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宋体" w:eastAsia="黑体"/>
          <w:sz w:val="32"/>
          <w:szCs w:val="32"/>
        </w:rPr>
      </w:pPr>
    </w:p>
    <w:p>
      <w:pPr>
        <w:tabs>
          <w:tab w:val="left" w:pos="2548"/>
          <w:tab w:val="left" w:pos="2590"/>
        </w:tabs>
        <w:spacing w:line="560" w:lineRule="exact"/>
        <w:ind w:leftChars="-113" w:hanging="236" w:hangingChars="74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益兰发〔2020〕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spacing w:line="460" w:lineRule="exact"/>
        <w:rPr>
          <w:rFonts w:eastAsia="仿宋_GB2312"/>
          <w:sz w:val="32"/>
        </w:rPr>
      </w:pPr>
    </w:p>
    <w:p>
      <w:pPr>
        <w:spacing w:line="460" w:lineRule="exact"/>
        <w:rPr>
          <w:rFonts w:hint="eastAsia" w:ascii="新宋体" w:hAnsi="新宋体" w:eastAsia="新宋体" w:cs="新宋体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中共益阳市兰溪镇委员会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益阳市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兰溪镇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4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兰溪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机关机构设置及职能职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pacing w:val="-24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责界定方案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4"/>
          <w:sz w:val="44"/>
          <w:szCs w:val="44"/>
        </w:rPr>
        <w:t>》的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4"/>
          <w:sz w:val="44"/>
        </w:rPr>
        <w:t>通知</w:t>
      </w:r>
    </w:p>
    <w:p>
      <w:pPr>
        <w:spacing w:line="44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32" w:leftChars="0" w:right="0" w:rightChars="0" w:hanging="1232" w:hangingChars="40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各村(社区)党总支部、各村(居)民委员会，各部门单位：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《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lang w:eastAsia="zh-CN"/>
        </w:rPr>
        <w:t>兰溪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镇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机关机构设置及职能职责界定方案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》经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lang w:eastAsia="zh-CN"/>
        </w:rPr>
        <w:t>镇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党委、政府同意，现印发给你们。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5011" w:firstLineChars="1627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中共益阳市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lang w:eastAsia="zh-CN"/>
        </w:rPr>
        <w:t>兰溪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063" w:firstLineChars="1525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6"/>
          <w:sz w:val="32"/>
          <w:szCs w:val="32"/>
        </w:rPr>
        <w:t>益阳市</w:t>
      </w:r>
      <w:r>
        <w:rPr>
          <w:rFonts w:hint="eastAsia" w:ascii="楷体_GB2312" w:hAnsi="楷体_GB2312" w:eastAsia="楷体_GB2312" w:cs="楷体_GB2312"/>
          <w:color w:val="000000"/>
          <w:spacing w:val="6"/>
          <w:sz w:val="32"/>
          <w:szCs w:val="32"/>
          <w:lang w:eastAsia="zh-CN"/>
        </w:rPr>
        <w:t>兰溪</w:t>
      </w:r>
      <w:r>
        <w:rPr>
          <w:rFonts w:hint="eastAsia" w:ascii="楷体_GB2312" w:hAnsi="楷体_GB2312" w:eastAsia="楷体_GB2312" w:cs="楷体_GB2312"/>
          <w:color w:val="000000"/>
          <w:spacing w:val="6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5698" w:firstLineChars="185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2020年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lang w:val="en-US" w:eastAsia="zh-CN"/>
        </w:rPr>
        <w:t>25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兰溪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机关机构设置及职能职责界定方案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赫山区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赫山区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人民政府关于印发&lt;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赫山区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乡镇(街道)机构改革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&gt;的通知》(益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赫</w:t>
      </w:r>
      <w:r>
        <w:rPr>
          <w:rFonts w:hint="eastAsia" w:ascii="仿宋_GB2312" w:hAnsi="仿宋_GB2312" w:eastAsia="仿宋_GB2312" w:cs="仿宋_GB2312"/>
          <w:sz w:val="32"/>
          <w:szCs w:val="32"/>
        </w:rPr>
        <w:t>发[2019]11号)精神，结合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本镇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特对兰溪镇机关内设机构职能职责进行界定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理顺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相关</w:t>
      </w:r>
      <w:r>
        <w:rPr>
          <w:rFonts w:hint="eastAsia" w:ascii="黑体" w:hAnsi="黑体" w:eastAsia="黑体" w:cs="黑体"/>
          <w:sz w:val="32"/>
          <w:szCs w:val="32"/>
        </w:rPr>
        <w:t>职责权限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镇纪委和监察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规定的纪律检查和监察职责;镇人大依据《宪法》和《组织法》行使职能;明确专人负责政协委员联络工作;镇人民武装部依法履行国防动员、民兵训练、预备役管理等职能;根据有关章程设立的工会、共青团、妇联等群团组织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党委领导下，依法依章程开展工作，发挥联系群众的桥梁和纽带作用。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规范机构设置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和明确职能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 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理顺条块关系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区级公安、法院、司法、税务、市场监督管理部门向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镇派驻公安派出所、基层法庭、司法所、市场监管所。镇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党委、政府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对区级部门派出机构负责人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人事考核权和征得同意权。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原由区级财政、林业、农业(畜牧水产)部门为主管理的镇财政所、林业管理站、动物防疫站(畜牧水产技术服务站)，其机构、职责、人员编制和财政经费改由镇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实行属地管理，与有关职能机构整合实行综合设置。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机构设置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及职能职责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党政办公室。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领导处理党委、人大、政府日常事务和政协委员联络事务:负责党委、人大、政府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、政协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工作的综合协调和督查督办;  负责机关文电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重要文稿、综合调研、信息、机要、保密、档案、会务、接待、行政后勤等工作;负责综合协调、督查督办、综合考核等工作。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党建办公室。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负责基层党组织建设和党员队伍建设工作:负责机关纪检监察工作;负责干部人事、宣传、统战、机构编制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工作;负责离退休干部管理服务工作;负责工会、共青团、妇联等群团组织的日常工作。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3.经济发展办公室(挂农业农村和扶贫办公室牌子)。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负责脱贫攻坚、公路和交通建设、校车管理等工作。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4.社会事务办公室。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负责负责编制经济社会发展规划和年度计划，负责协调推进工业经济、乡村振兴、农业产业发展、农村集体经济与农民专业合作社发展、乡村人居环境整治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、河长制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5.自然资源和生态环境办公室(挂村镇规划建设和管理办公室牌子)。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负责自然资源(含林政资源)、生态环境保护、村镇规划、村镇建设、城市(村镇)管理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、重点工程建设、兰溪河治理工程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等工作，负责生态环境、地质灾害隐患排查，突发环境污染事件的应急管理与处置。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6.社会治安和应急管理办公室。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负责社会治安综合治理、维护稳定、信访、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禁毒、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范邪教、平安建设等工作;负责综治中心平台建设管理;协调公安派出所、司法所、基层法庭工作。负责突发公共事件(含防汛抗旱、地质灾害、森林防火、消防安全、抗震救灾、防灾减灾、社会安全等)应急管理与处置、安全生产监督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7.财政财务管理办公室。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负责财政预算编制、居民补贴资金发放、财政性资金监督管理、国有资产管理、债权债务管理;组织协调收入征收;负责机关和直属单位财务管理和政府采购等工作;负责村级财务监督，推行村级账务政府购买服务。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8.综合执法大队。</w:t>
      </w:r>
      <w:r>
        <w:rPr>
          <w:rFonts w:hint="eastAsia" w:ascii="仿宋_GB2312" w:hAnsi="仿宋_GB2312" w:eastAsia="仿宋_GB2312" w:cs="仿宋_GB2312"/>
          <w:sz w:val="32"/>
          <w:szCs w:val="32"/>
        </w:rPr>
        <w:t>整合民政、人力资源与社会保障、国土、规划、生态环境、村镇建设与管理、水利、农业(含农机畜牧水产、动物防疫)、文化旅游广电体育、卫生、计划生育、安全生产、林业等方面的行政执法职责、执法力量和资源，组建镇综合行政执法大队，为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政府管理的正股级机构，按照相关法律规定相对集中行使行政处罚权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以镇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政府名义开展执法工作，接受有关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级主管部门的业务指导和监督。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9.社会事务综合服务中心(挂文化综合服务站牌子)。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人力资源与社会保障、民政、社会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救</w:t>
      </w:r>
      <w:r>
        <w:rPr>
          <w:rFonts w:hint="eastAsia" w:ascii="仿宋_GB2312" w:hAnsi="仿宋_GB2312" w:eastAsia="仿宋_GB2312" w:cs="仿宋_GB2312"/>
          <w:sz w:val="32"/>
          <w:szCs w:val="32"/>
        </w:rPr>
        <w:t>助、社区建设、医疗保障、卫生健康与计划生育、文化旅游广电体育、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红十字会、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民族宗教、侨务等方面工作。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10.农业综合服务中心。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种植业、养殖业、水产业、农业机械新技术的引进、试验示范、培训推广、技术服务和农业病虫害预测预报及防治指导工作;负责国家强制免疫的动物疫病免疫接种和重大动物疫病监测、报告、控制与扑灭以及动物检疫等工作;负责农机购置补贴核实，协助处理农业机械安全事故;负责农产品质量安全检测监督服务工作;负责指导林业生产、开展林业技术服务、推广林业科学技术、森林防火及病虫害防治等方面的技术性工作;负责水利工程维护管理、河道湖泊与水库治理、防汛抗旱、堤防维护管理、机电排灌、水资源和水土保持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11.党群和政务服务中心。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党务、政务、社会服务场所管理与服务工作;负责办事窗口工作人员服务质量与办事效率考核，受理办事群众投诉;负责党务、政务、社会服务平台管理与维护;负责统筹协调“互联网+政务服务”工作;指导村(社区)综合服务工作与综合服务平台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12.退役军人服务站。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负责退役军人就业创业、优抚帮扶、权益保障、数据信息采集、走访慰问等事务性工作。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再保留民政与劳动保障办公室(人力资源和社会保障服务中心)、卫生和计划生育办公室(卫生和计划生育执法监督所)、安全生产监督管理办公室、财政所。党政办公室不再加挂社会治安综合治理委员会办公室、维护稳定工作办公室牌子。经济发展办公室不再加挂农村经济经营管理站牌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撒销乡镇国土规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划、林业管理站、水利管理站、动物防疫站</w:t>
      </w:r>
      <w:r>
        <w:rPr>
          <w:rFonts w:hint="eastAsia" w:ascii="仿宋_GB2312" w:hAnsi="仿宋_GB2312" w:eastAsia="仿宋_GB2312" w:cs="仿宋_GB2312"/>
          <w:sz w:val="32"/>
          <w:szCs w:val="32"/>
        </w:rPr>
        <w:t>(畜牧水产技术服务站)、农业综合服务站(农产品质量监督服务站)、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文体卫站、计划生育服务站、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社区建设指导服务站，现有事业编制和在编人员统筹调整到新设立的事业单位。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pacing w:line="520" w:lineRule="exact"/>
        <w:rPr>
          <w:rFonts w:eastAsia="黑体"/>
          <w:sz w:val="32"/>
        </w:rPr>
      </w:pPr>
    </w:p>
    <w:p>
      <w:pPr>
        <w:adjustRightInd w:val="0"/>
        <w:spacing w:line="520" w:lineRule="exact"/>
        <w:rPr>
          <w:rFonts w:eastAsia="黑体"/>
          <w:sz w:val="32"/>
        </w:rPr>
      </w:pPr>
    </w:p>
    <w:p>
      <w:pPr>
        <w:adjustRightInd w:val="0"/>
        <w:spacing w:line="520" w:lineRule="exact"/>
        <w:rPr>
          <w:rFonts w:eastAsia="黑体"/>
          <w:sz w:val="32"/>
        </w:rPr>
      </w:pPr>
    </w:p>
    <w:p>
      <w:pPr>
        <w:adjustRightInd w:val="0"/>
        <w:spacing w:line="520" w:lineRule="exact"/>
        <w:rPr>
          <w:rFonts w:eastAsia="黑体"/>
          <w:sz w:val="32"/>
        </w:rPr>
      </w:pPr>
    </w:p>
    <w:p>
      <w:pPr>
        <w:adjustRightInd w:val="0"/>
        <w:spacing w:line="520" w:lineRule="exact"/>
        <w:rPr>
          <w:rFonts w:eastAsia="黑体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u w:val="none" w:color="auto"/>
          <w:lang w:eastAsia="zh-CN"/>
        </w:rPr>
        <w:t>益阳市</w:t>
      </w:r>
      <w:r>
        <w:rPr>
          <w:rFonts w:hint="eastAsia" w:ascii="仿宋_GB2312" w:eastAsia="仿宋_GB2312"/>
          <w:kern w:val="0"/>
          <w:sz w:val="28"/>
          <w:szCs w:val="28"/>
          <w:u w:val="none" w:color="auto"/>
        </w:rPr>
        <w:t>兰溪镇</w:t>
      </w:r>
      <w:r>
        <w:rPr>
          <w:rFonts w:hint="eastAsia" w:ascii="仿宋_GB2312" w:eastAsia="仿宋_GB2312"/>
          <w:kern w:val="0"/>
          <w:sz w:val="28"/>
          <w:szCs w:val="28"/>
          <w:u w:val="none" w:color="auto"/>
          <w:lang w:eastAsia="zh-CN"/>
        </w:rPr>
        <w:t>人民政府党政办</w:t>
      </w:r>
      <w:r>
        <w:rPr>
          <w:rFonts w:hint="eastAsia" w:ascii="仿宋_GB2312" w:eastAsia="仿宋_GB2312"/>
          <w:kern w:val="0"/>
          <w:sz w:val="28"/>
          <w:szCs w:val="28"/>
          <w:u w:val="none" w:color="auto"/>
          <w:lang w:val="en-US" w:eastAsia="zh-CN"/>
        </w:rPr>
        <w:t xml:space="preserve">              2020年2月25日印发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  <w:lang w:eastAsia="zh-CN"/>
      </w:rPr>
    </w:pPr>
  </w:p>
  <w:p>
    <w:pPr>
      <w:pStyle w:val="2"/>
      <w:rPr>
        <w:rFonts w:hint="eastAsia"/>
        <w:lang w:eastAsia="zh-CN"/>
      </w:rPr>
    </w:pPr>
  </w:p>
  <w:p>
    <w:pPr>
      <w:pStyle w:val="2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93B7B"/>
    <w:rsid w:val="00BD0D02"/>
    <w:rsid w:val="020A1BE3"/>
    <w:rsid w:val="054702E7"/>
    <w:rsid w:val="06661219"/>
    <w:rsid w:val="08A93B7B"/>
    <w:rsid w:val="08E521DE"/>
    <w:rsid w:val="0DB05C36"/>
    <w:rsid w:val="0E1F50E9"/>
    <w:rsid w:val="10F81512"/>
    <w:rsid w:val="11381CDD"/>
    <w:rsid w:val="116A775F"/>
    <w:rsid w:val="13434ED7"/>
    <w:rsid w:val="141D7BDB"/>
    <w:rsid w:val="16BC7D38"/>
    <w:rsid w:val="177C2E4E"/>
    <w:rsid w:val="193F2732"/>
    <w:rsid w:val="1D1325A2"/>
    <w:rsid w:val="1E3848B5"/>
    <w:rsid w:val="224B6B19"/>
    <w:rsid w:val="22DE4C39"/>
    <w:rsid w:val="244F3993"/>
    <w:rsid w:val="25EF6BA1"/>
    <w:rsid w:val="27D40EB1"/>
    <w:rsid w:val="2AF14D29"/>
    <w:rsid w:val="2E1F70AA"/>
    <w:rsid w:val="2EDE71B5"/>
    <w:rsid w:val="2EE0673A"/>
    <w:rsid w:val="33DD241C"/>
    <w:rsid w:val="35097F3D"/>
    <w:rsid w:val="351964D0"/>
    <w:rsid w:val="36D81BF5"/>
    <w:rsid w:val="396627FA"/>
    <w:rsid w:val="3D7E7FF7"/>
    <w:rsid w:val="3DAB6DDF"/>
    <w:rsid w:val="3EFC38E1"/>
    <w:rsid w:val="3F760DB0"/>
    <w:rsid w:val="40CD3C89"/>
    <w:rsid w:val="44014B3E"/>
    <w:rsid w:val="463008EE"/>
    <w:rsid w:val="46783CB1"/>
    <w:rsid w:val="481D5358"/>
    <w:rsid w:val="48E07500"/>
    <w:rsid w:val="4BAA2C10"/>
    <w:rsid w:val="4EF53852"/>
    <w:rsid w:val="51513D82"/>
    <w:rsid w:val="530C75C6"/>
    <w:rsid w:val="571974C7"/>
    <w:rsid w:val="580E38CD"/>
    <w:rsid w:val="5B39569E"/>
    <w:rsid w:val="5C3142F1"/>
    <w:rsid w:val="5FB82A07"/>
    <w:rsid w:val="605B2376"/>
    <w:rsid w:val="685E6A87"/>
    <w:rsid w:val="75473734"/>
    <w:rsid w:val="75521683"/>
    <w:rsid w:val="79CA78F7"/>
    <w:rsid w:val="7B8B36EC"/>
    <w:rsid w:val="7BEC45EE"/>
    <w:rsid w:val="7CF63564"/>
    <w:rsid w:val="7DD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2020-03-04T08:16:00Z</dcterms:created>
  <dc:creator>不瘦十斤不改名</dc:creator>
  <cp:lastModifiedBy>Administrator</cp:lastModifiedBy>
  <dcterms:modified xsi:type="dcterms:W3CDTF">2020-03-09T03:44:59Z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