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68" w:rsidRPr="00015D68" w:rsidRDefault="00015D68" w:rsidP="00015D68">
      <w:pPr>
        <w:widowControl/>
        <w:shd w:val="clear" w:color="auto" w:fill="FFFFFF"/>
        <w:jc w:val="center"/>
        <w:outlineLvl w:val="0"/>
        <w:rPr>
          <w:rFonts w:ascii="microsoft yahei" w:eastAsia="宋体" w:hAnsi="microsoft yahei" w:cs="宋体"/>
          <w:b/>
          <w:bCs/>
          <w:color w:val="333333"/>
          <w:kern w:val="36"/>
          <w:sz w:val="45"/>
          <w:szCs w:val="45"/>
        </w:rPr>
      </w:pPr>
      <w:r w:rsidRPr="00015D68">
        <w:rPr>
          <w:rFonts w:ascii="microsoft yahei" w:eastAsia="宋体" w:hAnsi="microsoft yahei" w:cs="宋体"/>
          <w:b/>
          <w:bCs/>
          <w:color w:val="333333"/>
          <w:kern w:val="36"/>
          <w:sz w:val="45"/>
          <w:szCs w:val="45"/>
        </w:rPr>
        <w:t>2019</w:t>
      </w:r>
      <w:r w:rsidRPr="00015D68">
        <w:rPr>
          <w:rFonts w:ascii="microsoft yahei" w:eastAsia="宋体" w:hAnsi="microsoft yahei" w:cs="宋体"/>
          <w:b/>
          <w:bCs/>
          <w:color w:val="333333"/>
          <w:kern w:val="36"/>
          <w:sz w:val="45"/>
          <w:szCs w:val="45"/>
        </w:rPr>
        <w:t>年赫山区委政法委预算公开说明</w:t>
      </w:r>
    </w:p>
    <w:p w:rsidR="00015D68" w:rsidRDefault="00015D68" w:rsidP="00015D68">
      <w:pPr>
        <w:pStyle w:val="a3"/>
        <w:shd w:val="clear" w:color="auto" w:fill="FFFFFF"/>
        <w:spacing w:before="0" w:beforeAutospacing="0" w:after="0" w:afterAutospacing="0" w:line="560" w:lineRule="atLeast"/>
        <w:textAlignment w:val="center"/>
        <w:rPr>
          <w:rFonts w:ascii="仿宋" w:eastAsia="仿宋" w:hAnsi="仿宋" w:cs="Times New Roman" w:hint="eastAsia"/>
          <w:color w:val="000000"/>
          <w:sz w:val="30"/>
          <w:szCs w:val="30"/>
          <w:shd w:val="clear" w:color="auto" w:fill="FFFFFF"/>
        </w:rPr>
      </w:pPr>
    </w:p>
    <w:p w:rsidR="00015D68" w:rsidRDefault="00015D68" w:rsidP="00015D68">
      <w:pPr>
        <w:pStyle w:val="a3"/>
        <w:shd w:val="clear" w:color="auto" w:fill="FFFFFF"/>
        <w:spacing w:before="0" w:beforeAutospacing="0" w:after="0" w:afterAutospacing="0" w:line="560" w:lineRule="atLeast"/>
        <w:textAlignment w:val="center"/>
        <w:rPr>
          <w:rFonts w:ascii="Times New Roman" w:hAnsi="Times New Roman" w:cs="Times New Roman"/>
          <w:color w:val="333333"/>
          <w:sz w:val="21"/>
          <w:szCs w:val="21"/>
        </w:rPr>
      </w:pPr>
      <w:r>
        <w:rPr>
          <w:rFonts w:ascii="仿宋" w:eastAsia="仿宋" w:hAnsi="仿宋" w:cs="Times New Roman" w:hint="eastAsia"/>
          <w:color w:val="000000"/>
          <w:sz w:val="30"/>
          <w:szCs w:val="30"/>
          <w:shd w:val="clear" w:color="auto" w:fill="FFFFFF"/>
        </w:rPr>
        <w:t>第一部分：单位2019年部门预算说明</w:t>
      </w:r>
    </w:p>
    <w:p w:rsidR="00015D68" w:rsidRDefault="00015D68" w:rsidP="00015D68">
      <w:pPr>
        <w:pStyle w:val="a3"/>
        <w:shd w:val="clear" w:color="auto" w:fill="FFFFFF"/>
        <w:spacing w:before="0" w:beforeAutospacing="0" w:after="0" w:afterAutospacing="0" w:line="560" w:lineRule="atLeast"/>
        <w:textAlignment w:val="center"/>
        <w:rPr>
          <w:rFonts w:ascii="Times New Roman" w:hAnsi="Times New Roman" w:cs="Times New Roman"/>
          <w:color w:val="333333"/>
          <w:sz w:val="21"/>
          <w:szCs w:val="21"/>
        </w:rPr>
      </w:pPr>
      <w:r>
        <w:rPr>
          <w:rFonts w:hint="eastAsia"/>
          <w:color w:val="000000"/>
          <w:sz w:val="30"/>
          <w:szCs w:val="30"/>
          <w:shd w:val="clear" w:color="auto" w:fill="FFFFFF"/>
        </w:rPr>
        <w:t> </w:t>
      </w:r>
      <w:r>
        <w:rPr>
          <w:rFonts w:ascii="仿宋" w:eastAsia="仿宋" w:hAnsi="仿宋" w:cs="Times New Roman" w:hint="eastAsia"/>
          <w:color w:val="000000"/>
          <w:sz w:val="30"/>
          <w:szCs w:val="30"/>
          <w:shd w:val="clear" w:color="auto" w:fill="FFFFFF"/>
        </w:rPr>
        <w:t>一、部门基本情况</w:t>
      </w:r>
    </w:p>
    <w:p w:rsidR="00015D68" w:rsidRDefault="00015D68" w:rsidP="00015D68">
      <w:pPr>
        <w:pStyle w:val="a3"/>
        <w:numPr>
          <w:ilvl w:val="0"/>
          <w:numId w:val="1"/>
        </w:numPr>
        <w:shd w:val="clear" w:color="auto" w:fill="FFFFFF"/>
        <w:spacing w:before="0" w:beforeAutospacing="0" w:after="0" w:afterAutospacing="0" w:line="560" w:lineRule="atLeast"/>
        <w:textAlignment w:val="center"/>
        <w:rPr>
          <w:rFonts w:ascii="仿宋" w:eastAsia="仿宋" w:hAnsi="仿宋" w:cs="Times New Roman" w:hint="eastAsia"/>
          <w:color w:val="000000"/>
          <w:sz w:val="30"/>
          <w:szCs w:val="30"/>
          <w:shd w:val="clear" w:color="auto" w:fill="FFFFFF"/>
        </w:rPr>
      </w:pPr>
      <w:r>
        <w:rPr>
          <w:rFonts w:ascii="仿宋" w:eastAsia="仿宋" w:hAnsi="仿宋" w:cs="Times New Roman" w:hint="eastAsia"/>
          <w:color w:val="000000"/>
          <w:sz w:val="30"/>
          <w:szCs w:val="30"/>
          <w:shd w:val="clear" w:color="auto" w:fill="FFFFFF"/>
        </w:rPr>
        <w:t>职能职责</w:t>
      </w:r>
    </w:p>
    <w:p w:rsidR="00015D68" w:rsidRDefault="00015D68" w:rsidP="00015D68">
      <w:pPr>
        <w:pStyle w:val="a3"/>
        <w:shd w:val="clear" w:color="auto" w:fill="FFFFFF"/>
        <w:spacing w:before="0" w:beforeAutospacing="0" w:after="0" w:afterAutospacing="0" w:line="560" w:lineRule="atLeast"/>
        <w:ind w:left="450"/>
        <w:textAlignment w:val="center"/>
        <w:rPr>
          <w:rFonts w:ascii="Times New Roman" w:hAnsi="Times New Roman" w:cs="Times New Roman"/>
          <w:color w:val="333333"/>
          <w:sz w:val="21"/>
          <w:szCs w:val="21"/>
        </w:rPr>
      </w:pPr>
      <w:r>
        <w:rPr>
          <w:rFonts w:ascii="仿宋" w:eastAsia="仿宋" w:hAnsi="仿宋" w:cs="Times New Roman" w:hint="eastAsia"/>
          <w:color w:val="000000"/>
          <w:sz w:val="30"/>
          <w:szCs w:val="30"/>
          <w:shd w:val="clear" w:color="auto" w:fill="FFFFFF"/>
        </w:rPr>
        <w:t>2、机构设置</w:t>
      </w:r>
    </w:p>
    <w:p w:rsidR="00015D68" w:rsidRDefault="00015D68" w:rsidP="00015D68">
      <w:pPr>
        <w:pStyle w:val="a3"/>
        <w:shd w:val="clear" w:color="auto" w:fill="FFFFFF"/>
        <w:spacing w:before="0" w:beforeAutospacing="0" w:after="0" w:afterAutospacing="0" w:line="560" w:lineRule="atLeast"/>
        <w:ind w:firstLine="150"/>
        <w:textAlignment w:val="center"/>
        <w:rPr>
          <w:rFonts w:ascii="Times New Roman" w:hAnsi="Times New Roman" w:cs="Times New Roman"/>
          <w:color w:val="333333"/>
          <w:sz w:val="21"/>
          <w:szCs w:val="21"/>
        </w:rPr>
      </w:pPr>
      <w:r>
        <w:rPr>
          <w:rFonts w:ascii="仿宋" w:eastAsia="仿宋" w:hAnsi="仿宋" w:cs="Times New Roman" w:hint="eastAsia"/>
          <w:color w:val="000000"/>
          <w:sz w:val="30"/>
          <w:szCs w:val="30"/>
          <w:shd w:val="clear" w:color="auto" w:fill="FFFFFF"/>
        </w:rPr>
        <w:t>二、部门预算单位构成</w:t>
      </w:r>
    </w:p>
    <w:p w:rsidR="00015D68" w:rsidRDefault="00015D68" w:rsidP="00015D68">
      <w:pPr>
        <w:pStyle w:val="a3"/>
        <w:shd w:val="clear" w:color="auto" w:fill="FFFFFF"/>
        <w:spacing w:before="0" w:beforeAutospacing="0" w:after="0" w:afterAutospacing="0" w:line="560" w:lineRule="atLeast"/>
        <w:textAlignment w:val="center"/>
        <w:rPr>
          <w:rFonts w:ascii="Times New Roman" w:hAnsi="Times New Roman" w:cs="Times New Roman"/>
          <w:color w:val="333333"/>
          <w:sz w:val="21"/>
          <w:szCs w:val="21"/>
        </w:rPr>
      </w:pPr>
      <w:r>
        <w:rPr>
          <w:rFonts w:hint="eastAsia"/>
          <w:color w:val="000000"/>
          <w:sz w:val="30"/>
          <w:szCs w:val="30"/>
          <w:shd w:val="clear" w:color="auto" w:fill="FFFFFF"/>
        </w:rPr>
        <w:t> </w:t>
      </w:r>
      <w:r>
        <w:rPr>
          <w:rFonts w:ascii="仿宋" w:eastAsia="仿宋" w:hAnsi="仿宋" w:cs="Times New Roman" w:hint="eastAsia"/>
          <w:color w:val="000000"/>
          <w:sz w:val="30"/>
          <w:szCs w:val="30"/>
          <w:shd w:val="clear" w:color="auto" w:fill="FFFFFF"/>
        </w:rPr>
        <w:t>三、部门收支总体情况</w:t>
      </w:r>
    </w:p>
    <w:p w:rsidR="00015D68" w:rsidRDefault="00015D68" w:rsidP="00015D68">
      <w:pPr>
        <w:pStyle w:val="a3"/>
        <w:shd w:val="clear" w:color="auto" w:fill="FFFFFF"/>
        <w:spacing w:before="0" w:beforeAutospacing="0" w:after="0" w:afterAutospacing="0" w:line="560" w:lineRule="atLeast"/>
        <w:ind w:firstLine="150"/>
        <w:textAlignment w:val="center"/>
        <w:rPr>
          <w:rFonts w:ascii="Times New Roman" w:hAnsi="Times New Roman" w:cs="Times New Roman"/>
          <w:color w:val="333333"/>
          <w:sz w:val="21"/>
          <w:szCs w:val="21"/>
        </w:rPr>
      </w:pPr>
      <w:r>
        <w:rPr>
          <w:rFonts w:ascii="仿宋" w:eastAsia="仿宋" w:hAnsi="仿宋" w:cs="Times New Roman" w:hint="eastAsia"/>
          <w:color w:val="000000"/>
          <w:sz w:val="30"/>
          <w:szCs w:val="30"/>
          <w:shd w:val="clear" w:color="auto" w:fill="FFFFFF"/>
        </w:rPr>
        <w:t>四、一般公共预算拨款支出预算</w:t>
      </w:r>
    </w:p>
    <w:p w:rsidR="00015D68" w:rsidRDefault="00015D68" w:rsidP="00015D68">
      <w:pPr>
        <w:pStyle w:val="a3"/>
        <w:shd w:val="clear" w:color="auto" w:fill="FFFFFF"/>
        <w:spacing w:before="0" w:beforeAutospacing="0" w:after="0" w:afterAutospacing="0" w:line="560" w:lineRule="atLeast"/>
        <w:textAlignment w:val="center"/>
        <w:rPr>
          <w:rFonts w:ascii="Times New Roman" w:hAnsi="Times New Roman" w:cs="Times New Roman"/>
          <w:color w:val="333333"/>
          <w:sz w:val="21"/>
          <w:szCs w:val="21"/>
        </w:rPr>
      </w:pPr>
      <w:r>
        <w:rPr>
          <w:rFonts w:hint="eastAsia"/>
          <w:color w:val="000000"/>
          <w:sz w:val="30"/>
          <w:szCs w:val="30"/>
          <w:shd w:val="clear" w:color="auto" w:fill="FFFFFF"/>
        </w:rPr>
        <w:t> </w:t>
      </w:r>
      <w:r>
        <w:rPr>
          <w:rFonts w:ascii="仿宋" w:eastAsia="仿宋" w:hAnsi="仿宋" w:cs="Times New Roman" w:hint="eastAsia"/>
          <w:color w:val="000000"/>
          <w:sz w:val="30"/>
          <w:szCs w:val="30"/>
          <w:shd w:val="clear" w:color="auto" w:fill="FFFFFF"/>
        </w:rPr>
        <w:t>五、其他重要事项的情况说明</w:t>
      </w:r>
    </w:p>
    <w:p w:rsidR="00015D68" w:rsidRDefault="00015D68" w:rsidP="00015D68">
      <w:pPr>
        <w:pStyle w:val="a3"/>
        <w:shd w:val="clear" w:color="auto" w:fill="FFFFFF"/>
        <w:spacing w:before="0" w:beforeAutospacing="0" w:after="0" w:afterAutospacing="0" w:line="560" w:lineRule="atLeast"/>
        <w:ind w:firstLine="150"/>
        <w:textAlignment w:val="center"/>
        <w:rPr>
          <w:rFonts w:ascii="Times New Roman" w:hAnsi="Times New Roman" w:cs="Times New Roman"/>
          <w:color w:val="333333"/>
          <w:sz w:val="21"/>
          <w:szCs w:val="21"/>
        </w:rPr>
      </w:pPr>
      <w:r>
        <w:rPr>
          <w:rFonts w:ascii="仿宋" w:eastAsia="仿宋" w:hAnsi="仿宋" w:cs="Times New Roman" w:hint="eastAsia"/>
          <w:color w:val="000000"/>
          <w:sz w:val="30"/>
          <w:szCs w:val="30"/>
          <w:shd w:val="clear" w:color="auto" w:fill="FFFFFF"/>
        </w:rPr>
        <w:t>六、名词解释</w:t>
      </w:r>
    </w:p>
    <w:p w:rsidR="00015D68" w:rsidRDefault="00015D68" w:rsidP="00015D68">
      <w:pPr>
        <w:pStyle w:val="a3"/>
        <w:shd w:val="clear" w:color="auto" w:fill="FFFFFF"/>
        <w:spacing w:before="0" w:beforeAutospacing="0" w:after="0" w:afterAutospacing="0" w:line="560" w:lineRule="atLeast"/>
        <w:textAlignment w:val="center"/>
        <w:rPr>
          <w:rFonts w:ascii="Times New Roman" w:hAnsi="Times New Roman" w:cs="Times New Roman"/>
          <w:color w:val="333333"/>
          <w:sz w:val="21"/>
          <w:szCs w:val="21"/>
        </w:rPr>
      </w:pPr>
      <w:r>
        <w:rPr>
          <w:rFonts w:ascii="仿宋" w:eastAsia="仿宋" w:hAnsi="仿宋" w:cs="Times New Roman" w:hint="eastAsia"/>
          <w:color w:val="000000"/>
          <w:sz w:val="30"/>
          <w:szCs w:val="30"/>
          <w:shd w:val="clear" w:color="auto" w:fill="FFFFFF"/>
        </w:rPr>
        <w:t>第二部分：2019年部门预算需公开的表格情况</w:t>
      </w:r>
    </w:p>
    <w:p w:rsidR="00015D68" w:rsidRDefault="00015D68" w:rsidP="00015D68">
      <w:pPr>
        <w:pStyle w:val="a3"/>
        <w:shd w:val="clear" w:color="auto" w:fill="FFFFFF"/>
        <w:spacing w:before="0" w:beforeAutospacing="0" w:after="0" w:afterAutospacing="0" w:line="600" w:lineRule="atLeast"/>
        <w:jc w:val="both"/>
        <w:rPr>
          <w:rFonts w:ascii="Times New Roman" w:hAnsi="Times New Roman" w:cs="Times New Roman"/>
          <w:color w:val="333333"/>
          <w:sz w:val="21"/>
          <w:szCs w:val="21"/>
        </w:rPr>
      </w:pPr>
      <w:r>
        <w:rPr>
          <w:rFonts w:ascii="Times New Roman" w:hAnsi="Times New Roman" w:cs="Times New Roman"/>
          <w:color w:val="333333"/>
          <w:sz w:val="28"/>
          <w:szCs w:val="28"/>
        </w:rPr>
        <w:t> </w:t>
      </w:r>
    </w:p>
    <w:p w:rsidR="00015D68" w:rsidRDefault="00015D68" w:rsidP="00015D68">
      <w:pPr>
        <w:pStyle w:val="a3"/>
        <w:shd w:val="clear" w:color="auto" w:fill="FFFFFF"/>
        <w:spacing w:before="0" w:beforeAutospacing="0" w:after="0" w:afterAutospacing="0" w:line="500" w:lineRule="atLeast"/>
        <w:ind w:firstLine="420"/>
        <w:jc w:val="center"/>
        <w:rPr>
          <w:rFonts w:ascii="Times New Roman" w:hAnsi="Times New Roman" w:cs="Times New Roman"/>
          <w:color w:val="333333"/>
          <w:sz w:val="21"/>
          <w:szCs w:val="21"/>
        </w:rPr>
      </w:pPr>
      <w:r>
        <w:rPr>
          <w:rFonts w:ascii="方正小标宋简体" w:eastAsia="方正小标宋简体" w:hAnsi="Times New Roman" w:cs="Times New Roman" w:hint="eastAsia"/>
          <w:color w:val="333333"/>
          <w:sz w:val="44"/>
          <w:szCs w:val="44"/>
        </w:rPr>
        <w:t>2019年赫山区委政法委</w:t>
      </w:r>
    </w:p>
    <w:p w:rsidR="00015D68" w:rsidRDefault="00015D68" w:rsidP="00015D68">
      <w:pPr>
        <w:pStyle w:val="a3"/>
        <w:shd w:val="clear" w:color="auto" w:fill="FFFFFF"/>
        <w:spacing w:before="0" w:beforeAutospacing="0" w:after="0" w:afterAutospacing="0" w:line="500" w:lineRule="atLeast"/>
        <w:ind w:firstLine="420"/>
        <w:jc w:val="center"/>
        <w:rPr>
          <w:rFonts w:ascii="Times New Roman" w:hAnsi="Times New Roman" w:cs="Times New Roman"/>
          <w:color w:val="333333"/>
          <w:sz w:val="21"/>
          <w:szCs w:val="21"/>
        </w:rPr>
      </w:pPr>
      <w:r>
        <w:rPr>
          <w:rFonts w:ascii="方正小标宋简体" w:eastAsia="方正小标宋简体" w:hAnsi="Times New Roman" w:cs="Times New Roman" w:hint="eastAsia"/>
          <w:color w:val="333333"/>
          <w:sz w:val="44"/>
          <w:szCs w:val="44"/>
        </w:rPr>
        <w:t>预算公开说明</w:t>
      </w:r>
    </w:p>
    <w:p w:rsidR="00015D68" w:rsidRDefault="00015D68" w:rsidP="00015D68">
      <w:pPr>
        <w:pStyle w:val="a3"/>
        <w:shd w:val="clear" w:color="auto" w:fill="FFFFFF"/>
        <w:spacing w:before="0" w:beforeAutospacing="0" w:after="0" w:afterAutospacing="0" w:line="600" w:lineRule="atLeast"/>
        <w:rPr>
          <w:rFonts w:ascii="Times New Roman" w:hAnsi="Times New Roman" w:cs="Times New Roman"/>
          <w:color w:val="333333"/>
          <w:sz w:val="21"/>
          <w:szCs w:val="21"/>
        </w:rPr>
      </w:pPr>
      <w:r>
        <w:rPr>
          <w:rFonts w:ascii="Times New Roman" w:hAnsi="Times New Roman" w:cs="Times New Roman"/>
          <w:color w:val="333333"/>
          <w:sz w:val="32"/>
          <w:szCs w:val="32"/>
        </w:rPr>
        <w:t> </w:t>
      </w:r>
    </w:p>
    <w:p w:rsidR="00015D68" w:rsidRDefault="00015D68" w:rsidP="00015D68">
      <w:pPr>
        <w:pStyle w:val="a3"/>
        <w:shd w:val="clear" w:color="auto" w:fill="FFFFFF"/>
        <w:spacing w:before="0" w:beforeAutospacing="0" w:after="0" w:afterAutospacing="0"/>
        <w:rPr>
          <w:color w:val="333333"/>
        </w:rPr>
      </w:pPr>
      <w:r>
        <w:rPr>
          <w:rFonts w:hint="eastAsia"/>
          <w:color w:val="333333"/>
          <w:sz w:val="32"/>
          <w:szCs w:val="32"/>
        </w:rPr>
        <w:t>第一部分：2019年部门预算说明</w:t>
      </w:r>
    </w:p>
    <w:p w:rsidR="00015D68" w:rsidRDefault="00015D68" w:rsidP="00015D68">
      <w:pPr>
        <w:pStyle w:val="a3"/>
        <w:shd w:val="clear" w:color="auto" w:fill="FFFFFF"/>
        <w:spacing w:before="0" w:beforeAutospacing="0" w:after="0" w:afterAutospacing="0"/>
        <w:rPr>
          <w:rFonts w:hint="eastAsia"/>
          <w:color w:val="333333"/>
        </w:rPr>
      </w:pPr>
      <w:r>
        <w:rPr>
          <w:rFonts w:ascii="仿宋" w:eastAsia="仿宋" w:hAnsi="仿宋" w:hint="eastAsia"/>
          <w:color w:val="333333"/>
          <w:sz w:val="32"/>
          <w:szCs w:val="32"/>
        </w:rPr>
        <w:t>一、部门基本情况</w:t>
      </w:r>
    </w:p>
    <w:p w:rsidR="00015D68" w:rsidRDefault="00015D68" w:rsidP="00015D68">
      <w:pPr>
        <w:pStyle w:val="a3"/>
        <w:shd w:val="clear" w:color="auto" w:fill="FFFFFF"/>
        <w:spacing w:before="0" w:beforeAutospacing="0" w:after="0" w:afterAutospacing="0"/>
        <w:ind w:firstLine="645"/>
        <w:rPr>
          <w:rFonts w:hint="eastAsia"/>
          <w:color w:val="333333"/>
        </w:rPr>
      </w:pPr>
      <w:r>
        <w:rPr>
          <w:rFonts w:ascii="仿宋" w:eastAsia="仿宋" w:hAnsi="仿宋" w:hint="eastAsia"/>
          <w:color w:val="333333"/>
          <w:sz w:val="32"/>
          <w:szCs w:val="32"/>
        </w:rPr>
        <w:t>1、职能职责</w:t>
      </w:r>
    </w:p>
    <w:p w:rsidR="00015D68" w:rsidRDefault="00015D68" w:rsidP="00015D68">
      <w:pPr>
        <w:pStyle w:val="a3"/>
        <w:shd w:val="clear" w:color="auto" w:fill="FFFFFF"/>
        <w:spacing w:before="0" w:beforeAutospacing="0" w:after="0" w:afterAutospacing="0" w:line="560" w:lineRule="atLeast"/>
        <w:ind w:firstLine="640"/>
        <w:jc w:val="both"/>
        <w:rPr>
          <w:rFonts w:ascii="Times New Roman" w:hAnsi="Times New Roman" w:cs="Times New Roman" w:hint="eastAsia"/>
          <w:color w:val="333333"/>
          <w:sz w:val="21"/>
          <w:szCs w:val="21"/>
        </w:rPr>
      </w:pPr>
      <w:r>
        <w:rPr>
          <w:rFonts w:ascii="仿宋" w:eastAsia="仿宋" w:hAnsi="仿宋" w:cs="Times New Roman" w:hint="eastAsia"/>
          <w:color w:val="333333"/>
          <w:sz w:val="32"/>
          <w:szCs w:val="32"/>
        </w:rPr>
        <w:lastRenderedPageBreak/>
        <w:t>（一）根据党的路线、方针、政策和区委的部署，统一政法部门的思想和行动，对一定时期内的政法、综治、维稳工作作出全局性部署，并督促贯彻实施。</w:t>
      </w:r>
    </w:p>
    <w:p w:rsidR="00015D68" w:rsidRDefault="00015D68" w:rsidP="00015D68">
      <w:pPr>
        <w:pStyle w:val="a3"/>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（二）组织、协调、指导全区维护社会稳定工作，参与影响稳定的重大群体性事件的处置。</w:t>
      </w:r>
    </w:p>
    <w:p w:rsidR="00015D68" w:rsidRDefault="00015D68" w:rsidP="00015D68">
      <w:pPr>
        <w:pStyle w:val="a3"/>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（三）检查政法各部门执行法律法规和党的方针政策的情况，结合实际研究制订严格执法、落实党的方针政策的具体措施。</w:t>
      </w:r>
    </w:p>
    <w:p w:rsidR="00015D68" w:rsidRDefault="00015D68" w:rsidP="00015D68">
      <w:pPr>
        <w:pStyle w:val="a3"/>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（四）支持和监督政法各部门依法行使职权，指导和协调政法各部门在依法相互制约的同时密切配合，督促、推动大案要案的查处，研究、协调有争议的重大、疑难案件。</w:t>
      </w:r>
    </w:p>
    <w:p w:rsidR="00015D68" w:rsidRDefault="00015D68" w:rsidP="00015D68">
      <w:pPr>
        <w:pStyle w:val="a3"/>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（五）组织、协调指导全区社会治安综合治理工作，推动社会治安综合治理各项措施的落实。</w:t>
      </w:r>
    </w:p>
    <w:p w:rsidR="00015D68" w:rsidRDefault="00015D68" w:rsidP="00015D68">
      <w:pPr>
        <w:pStyle w:val="a3"/>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（六）组织、推动政法战线的调查研究工作，探索政法工作规律，改革和加强政法工作。</w:t>
      </w:r>
    </w:p>
    <w:p w:rsidR="00015D68" w:rsidRDefault="00015D68" w:rsidP="00015D68">
      <w:pPr>
        <w:pStyle w:val="a3"/>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（七）研究加强政法队伍建设和领导班子建设的措施，协助党委及其组织部门管理好政法部门的领导班子和干部队伍。</w:t>
      </w:r>
    </w:p>
    <w:p w:rsidR="00015D68" w:rsidRDefault="00015D68" w:rsidP="00015D68">
      <w:pPr>
        <w:pStyle w:val="a3"/>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（八）组织、协调政法综治宣传工作。</w:t>
      </w:r>
    </w:p>
    <w:p w:rsidR="00015D68" w:rsidRDefault="00015D68" w:rsidP="00015D68">
      <w:pPr>
        <w:pStyle w:val="a3"/>
        <w:shd w:val="clear" w:color="auto" w:fill="FFFFFF"/>
        <w:spacing w:before="0" w:beforeAutospacing="0" w:after="0" w:afterAutospacing="0" w:line="560" w:lineRule="atLeast"/>
        <w:ind w:firstLine="640"/>
        <w:jc w:val="both"/>
        <w:rPr>
          <w:rFonts w:ascii="仿宋" w:eastAsia="仿宋" w:hAnsi="仿宋" w:cs="Times New Roman" w:hint="eastAsia"/>
          <w:color w:val="333333"/>
          <w:sz w:val="32"/>
          <w:szCs w:val="32"/>
        </w:rPr>
      </w:pPr>
      <w:r>
        <w:rPr>
          <w:rFonts w:ascii="仿宋" w:eastAsia="仿宋" w:hAnsi="仿宋" w:cs="Times New Roman" w:hint="eastAsia"/>
          <w:color w:val="333333"/>
          <w:sz w:val="32"/>
          <w:szCs w:val="32"/>
        </w:rPr>
        <w:t>（九）承办区委和上级党委政法委员会交办的其他工作。</w:t>
      </w:r>
    </w:p>
    <w:p w:rsidR="00015D68" w:rsidRPr="00852543" w:rsidRDefault="00015D68" w:rsidP="00015D68">
      <w:pPr>
        <w:widowControl/>
        <w:shd w:val="clear" w:color="auto" w:fill="FFFFFF"/>
        <w:ind w:firstLine="640"/>
        <w:rPr>
          <w:rFonts w:ascii="Times New Roman" w:eastAsia="宋体" w:hAnsi="Times New Roman" w:cs="Times New Roman"/>
          <w:color w:val="333333"/>
          <w:kern w:val="0"/>
          <w:szCs w:val="21"/>
        </w:rPr>
      </w:pPr>
      <w:r>
        <w:rPr>
          <w:rFonts w:ascii="仿宋" w:eastAsia="仿宋" w:hAnsi="仿宋" w:cs="Times New Roman" w:hint="eastAsia"/>
          <w:color w:val="333333"/>
          <w:kern w:val="0"/>
          <w:sz w:val="32"/>
          <w:szCs w:val="32"/>
          <w:shd w:val="clear" w:color="auto" w:fill="FFFFFF"/>
        </w:rPr>
        <w:t>2、</w:t>
      </w:r>
      <w:r w:rsidRPr="00852543">
        <w:rPr>
          <w:rFonts w:ascii="仿宋" w:eastAsia="仿宋" w:hAnsi="仿宋" w:cs="Times New Roman" w:hint="eastAsia"/>
          <w:color w:val="333333"/>
          <w:kern w:val="0"/>
          <w:sz w:val="32"/>
          <w:szCs w:val="32"/>
          <w:shd w:val="clear" w:color="auto" w:fill="FFFFFF"/>
        </w:rPr>
        <w:t>机构设置。</w:t>
      </w:r>
    </w:p>
    <w:p w:rsidR="00015D68" w:rsidRPr="00852543" w:rsidRDefault="00015D68" w:rsidP="00015D68">
      <w:pPr>
        <w:widowControl/>
        <w:shd w:val="clear" w:color="auto" w:fill="FFFFFF"/>
        <w:ind w:firstLine="640"/>
        <w:rPr>
          <w:rFonts w:ascii="Times New Roman" w:eastAsia="宋体" w:hAnsi="Times New Roman" w:cs="Times New Roman"/>
          <w:color w:val="333333"/>
          <w:kern w:val="0"/>
          <w:szCs w:val="21"/>
        </w:rPr>
      </w:pPr>
      <w:r w:rsidRPr="00852543">
        <w:rPr>
          <w:rFonts w:ascii="仿宋" w:eastAsia="仿宋" w:hAnsi="仿宋" w:cs="Times New Roman" w:hint="eastAsia"/>
          <w:color w:val="333333"/>
          <w:kern w:val="0"/>
          <w:sz w:val="32"/>
          <w:szCs w:val="32"/>
          <w:shd w:val="clear" w:color="auto" w:fill="FFFFFF"/>
        </w:rPr>
        <w:lastRenderedPageBreak/>
        <w:t>益阳市赫山区政法委单位内设机构包括：</w:t>
      </w:r>
      <w:r w:rsidRPr="00852543">
        <w:rPr>
          <w:rFonts w:ascii="仿宋" w:eastAsia="仿宋" w:hAnsi="仿宋" w:cs="Times New Roman" w:hint="eastAsia"/>
          <w:color w:val="333333"/>
          <w:kern w:val="0"/>
          <w:sz w:val="32"/>
          <w:szCs w:val="32"/>
        </w:rPr>
        <w:t>办公室（政策研究室）、政治安全室（反邪教协调室）、维稳指导室、综治督导室、区综治中心（基层社会治理室）、区综治中心（基层社会治理室）、执法监督室、区法学会办公室、政治工作办公室</w:t>
      </w:r>
      <w:r w:rsidRPr="00852543">
        <w:rPr>
          <w:rFonts w:ascii="仿宋" w:eastAsia="仿宋" w:hAnsi="仿宋" w:cs="Times New Roman" w:hint="eastAsia"/>
          <w:color w:val="333333"/>
          <w:kern w:val="0"/>
          <w:sz w:val="32"/>
          <w:szCs w:val="32"/>
          <w:shd w:val="clear" w:color="auto" w:fill="FFFFFF"/>
        </w:rPr>
        <w:t>。</w:t>
      </w:r>
    </w:p>
    <w:p w:rsidR="00015D68" w:rsidRDefault="00015D68" w:rsidP="00015D68">
      <w:pPr>
        <w:pStyle w:val="a3"/>
        <w:shd w:val="clear" w:color="auto" w:fill="FFFFFF"/>
        <w:spacing w:before="0" w:beforeAutospacing="0" w:after="0" w:afterAutospacing="0" w:line="560" w:lineRule="atLeast"/>
        <w:ind w:firstLine="640"/>
        <w:jc w:val="both"/>
        <w:rPr>
          <w:rFonts w:ascii="Times New Roman" w:hAnsi="Times New Roman" w:cs="Times New Roman"/>
          <w:color w:val="333333"/>
          <w:sz w:val="21"/>
          <w:szCs w:val="21"/>
        </w:rPr>
      </w:pPr>
      <w:r>
        <w:rPr>
          <w:rFonts w:hint="eastAsia"/>
          <w:color w:val="333333"/>
          <w:sz w:val="32"/>
          <w:szCs w:val="32"/>
        </w:rPr>
        <w:t> </w:t>
      </w:r>
    </w:p>
    <w:p w:rsidR="00015D68" w:rsidRDefault="00015D68" w:rsidP="00015D68">
      <w:pPr>
        <w:pStyle w:val="a3"/>
        <w:shd w:val="clear" w:color="auto" w:fill="FFFFFF"/>
        <w:spacing w:before="0" w:beforeAutospacing="0" w:after="0" w:afterAutospacing="0" w:line="600" w:lineRule="atLeast"/>
        <w:rPr>
          <w:rFonts w:ascii="Times New Roman" w:hAnsi="Times New Roman" w:cs="Times New Roman"/>
          <w:color w:val="333333"/>
          <w:sz w:val="21"/>
          <w:szCs w:val="21"/>
        </w:rPr>
      </w:pPr>
      <w:r>
        <w:rPr>
          <w:rFonts w:ascii="仿宋" w:eastAsia="仿宋" w:hAnsi="仿宋" w:cs="Times New Roman" w:hint="eastAsia"/>
          <w:color w:val="333333"/>
          <w:sz w:val="32"/>
          <w:szCs w:val="32"/>
        </w:rPr>
        <w:t>二、部门预算单位构成</w:t>
      </w:r>
    </w:p>
    <w:p w:rsidR="00015D68" w:rsidRDefault="00015D68" w:rsidP="00015D68">
      <w:pPr>
        <w:pStyle w:val="a3"/>
        <w:shd w:val="clear" w:color="auto" w:fill="FFFFFF"/>
        <w:spacing w:before="0" w:beforeAutospacing="0" w:after="0" w:afterAutospacing="0" w:line="600" w:lineRule="atLeast"/>
        <w:ind w:firstLine="627"/>
        <w:rPr>
          <w:rFonts w:ascii="Times New Roman" w:hAnsi="Times New Roman" w:cs="Times New Roman"/>
          <w:color w:val="333333"/>
          <w:sz w:val="21"/>
          <w:szCs w:val="21"/>
        </w:rPr>
      </w:pPr>
      <w:r>
        <w:rPr>
          <w:rFonts w:ascii="仿宋" w:eastAsia="仿宋" w:hAnsi="仿宋" w:cs="Times New Roman" w:hint="eastAsia"/>
          <w:color w:val="333333"/>
          <w:sz w:val="32"/>
          <w:szCs w:val="32"/>
        </w:rPr>
        <w:t>区委政法委只有本级，没有其他二级预算单位，因此，纳入2019年部门预算编制范围的只有本级。</w:t>
      </w:r>
    </w:p>
    <w:p w:rsidR="00015D68" w:rsidRDefault="00015D68" w:rsidP="00015D68">
      <w:pPr>
        <w:pStyle w:val="a3"/>
        <w:shd w:val="clear" w:color="auto" w:fill="FFFFFF"/>
        <w:spacing w:before="0" w:beforeAutospacing="0" w:after="0" w:afterAutospacing="0" w:line="600" w:lineRule="atLeast"/>
        <w:ind w:firstLine="627"/>
        <w:rPr>
          <w:rFonts w:ascii="Times New Roman" w:hAnsi="Times New Roman" w:cs="Times New Roman"/>
          <w:color w:val="333333"/>
          <w:sz w:val="21"/>
          <w:szCs w:val="21"/>
        </w:rPr>
      </w:pPr>
      <w:r>
        <w:rPr>
          <w:rFonts w:hint="eastAsia"/>
          <w:color w:val="333333"/>
          <w:sz w:val="32"/>
          <w:szCs w:val="32"/>
        </w:rPr>
        <w:t> </w:t>
      </w:r>
    </w:p>
    <w:p w:rsidR="00015D68" w:rsidRDefault="00015D68" w:rsidP="00015D68">
      <w:pPr>
        <w:pStyle w:val="a3"/>
        <w:shd w:val="clear" w:color="auto" w:fill="FFFFFF"/>
        <w:spacing w:before="0" w:beforeAutospacing="0" w:after="0" w:afterAutospacing="0" w:line="600" w:lineRule="atLeast"/>
        <w:rPr>
          <w:rFonts w:ascii="Times New Roman" w:hAnsi="Times New Roman" w:cs="Times New Roman"/>
          <w:color w:val="333333"/>
          <w:sz w:val="21"/>
          <w:szCs w:val="21"/>
        </w:rPr>
      </w:pPr>
      <w:r>
        <w:rPr>
          <w:rFonts w:ascii="仿宋" w:eastAsia="仿宋" w:hAnsi="仿宋" w:cs="Times New Roman" w:hint="eastAsia"/>
          <w:color w:val="333333"/>
          <w:sz w:val="32"/>
          <w:szCs w:val="32"/>
        </w:rPr>
        <w:t>三、部门收支总体情况</w:t>
      </w:r>
    </w:p>
    <w:p w:rsidR="00015D68" w:rsidRDefault="00015D68" w:rsidP="00015D68">
      <w:pPr>
        <w:pStyle w:val="a3"/>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2019年部门预算包括本级预算。收入包括一般公共预算收入、其他收入；支出既包括单位基本运行的经费，也包括小型专项经费。</w:t>
      </w:r>
    </w:p>
    <w:p w:rsidR="00015D68" w:rsidRDefault="00015D68" w:rsidP="00015D68">
      <w:pPr>
        <w:pStyle w:val="a3"/>
        <w:shd w:val="clear" w:color="auto" w:fill="FFFFFF"/>
        <w:spacing w:before="0" w:beforeAutospacing="0" w:after="0" w:afterAutospacing="0" w:line="600" w:lineRule="atLeast"/>
        <w:ind w:firstLine="480"/>
        <w:jc w:val="both"/>
        <w:rPr>
          <w:color w:val="333333"/>
        </w:rPr>
      </w:pPr>
      <w:r>
        <w:rPr>
          <w:rFonts w:ascii="仿宋" w:eastAsia="仿宋" w:hAnsi="仿宋" w:hint="eastAsia"/>
          <w:color w:val="333333"/>
          <w:sz w:val="32"/>
          <w:szCs w:val="32"/>
        </w:rPr>
        <w:t>（一）收入预算，2019年年初预算数300.64万元，其中，一般公共预算拨款264.64万元，其他收入36万元，政府性基金预算拨款0万元，国有资本经营预算拨款0万元，纳入专户管理的非税收入0万元；收入较去年增加25.06万元，主要是因为人员变动和业务变化。</w:t>
      </w:r>
    </w:p>
    <w:p w:rsidR="00015D68" w:rsidRDefault="00015D68" w:rsidP="00015D68">
      <w:pPr>
        <w:pStyle w:val="a3"/>
        <w:shd w:val="clear" w:color="auto" w:fill="FFFFFF"/>
        <w:spacing w:before="0" w:beforeAutospacing="0" w:after="0" w:afterAutospacing="0" w:line="600" w:lineRule="atLeast"/>
        <w:ind w:firstLine="480"/>
        <w:jc w:val="both"/>
        <w:rPr>
          <w:rFonts w:hint="eastAsia"/>
          <w:color w:val="333333"/>
        </w:rPr>
      </w:pPr>
      <w:r>
        <w:rPr>
          <w:rFonts w:ascii="仿宋" w:eastAsia="仿宋" w:hAnsi="仿宋" w:hint="eastAsia"/>
          <w:color w:val="333333"/>
          <w:sz w:val="32"/>
          <w:szCs w:val="32"/>
        </w:rPr>
        <w:t>（二）支出预算，2019年年初预算数300.64万元，其中，一般公共服务300.64万元，医疗卫生与计划生育支出0万</w:t>
      </w:r>
      <w:r>
        <w:rPr>
          <w:rFonts w:ascii="仿宋" w:eastAsia="仿宋" w:hAnsi="仿宋" w:hint="eastAsia"/>
          <w:color w:val="333333"/>
          <w:sz w:val="32"/>
          <w:szCs w:val="32"/>
        </w:rPr>
        <w:lastRenderedPageBreak/>
        <w:t>元，住房保障支出0万元，社会保障0万元。支出较去年增加25.06万元，主要是因为人员变动和业务变化。</w:t>
      </w:r>
    </w:p>
    <w:p w:rsidR="00015D68" w:rsidRDefault="00015D68" w:rsidP="00015D68">
      <w:pPr>
        <w:pStyle w:val="a3"/>
        <w:shd w:val="clear" w:color="auto" w:fill="FFFFFF"/>
        <w:spacing w:before="0" w:beforeAutospacing="0" w:after="0" w:afterAutospacing="0" w:line="600" w:lineRule="atLeast"/>
        <w:ind w:firstLine="640"/>
        <w:rPr>
          <w:rFonts w:ascii="Times New Roman" w:hAnsi="Times New Roman" w:cs="Times New Roman" w:hint="eastAsia"/>
          <w:color w:val="333333"/>
          <w:sz w:val="21"/>
          <w:szCs w:val="21"/>
        </w:rPr>
      </w:pPr>
      <w:r>
        <w:rPr>
          <w:rFonts w:hint="eastAsia"/>
          <w:color w:val="333333"/>
          <w:sz w:val="32"/>
          <w:szCs w:val="32"/>
        </w:rPr>
        <w:t> </w:t>
      </w:r>
    </w:p>
    <w:p w:rsidR="00015D68" w:rsidRDefault="00015D68" w:rsidP="00015D68">
      <w:pPr>
        <w:pStyle w:val="a3"/>
        <w:shd w:val="clear" w:color="auto" w:fill="FFFFFF"/>
        <w:spacing w:before="0" w:beforeAutospacing="0" w:after="0" w:afterAutospacing="0" w:line="600" w:lineRule="atLeast"/>
        <w:rPr>
          <w:rFonts w:ascii="Times New Roman" w:hAnsi="Times New Roman" w:cs="Times New Roman"/>
          <w:color w:val="333333"/>
          <w:sz w:val="21"/>
          <w:szCs w:val="21"/>
        </w:rPr>
      </w:pPr>
      <w:r>
        <w:rPr>
          <w:rFonts w:ascii="仿宋" w:eastAsia="仿宋" w:hAnsi="仿宋" w:cs="Times New Roman" w:hint="eastAsia"/>
          <w:color w:val="333333"/>
          <w:sz w:val="32"/>
          <w:szCs w:val="32"/>
        </w:rPr>
        <w:t>四、一般公共预算拨款支出预算</w:t>
      </w:r>
    </w:p>
    <w:p w:rsidR="00015D68" w:rsidRDefault="00015D68" w:rsidP="00015D68">
      <w:pPr>
        <w:pStyle w:val="a3"/>
        <w:shd w:val="clear" w:color="auto" w:fill="FFFFFF"/>
        <w:spacing w:before="0" w:beforeAutospacing="0" w:after="0" w:afterAutospacing="0" w:line="600" w:lineRule="atLeast"/>
        <w:ind w:firstLine="660"/>
        <w:rPr>
          <w:rFonts w:ascii="Times New Roman" w:hAnsi="Times New Roman" w:cs="Times New Roman"/>
          <w:color w:val="333333"/>
          <w:sz w:val="21"/>
          <w:szCs w:val="21"/>
        </w:rPr>
      </w:pPr>
      <w:r>
        <w:rPr>
          <w:rFonts w:ascii="仿宋" w:eastAsia="仿宋" w:hAnsi="仿宋" w:cs="Times New Roman" w:hint="eastAsia"/>
          <w:color w:val="333333"/>
          <w:sz w:val="32"/>
          <w:szCs w:val="32"/>
        </w:rPr>
        <w:t>2019年一般公共预算拨款收入264.64万元，具体安排情况如下：</w:t>
      </w:r>
    </w:p>
    <w:p w:rsidR="00015D68" w:rsidRDefault="00015D68" w:rsidP="00015D68">
      <w:pPr>
        <w:pStyle w:val="a3"/>
        <w:shd w:val="clear" w:color="auto" w:fill="FFFFFF"/>
        <w:spacing w:before="0" w:beforeAutospacing="0" w:after="0" w:afterAutospacing="0" w:line="600" w:lineRule="atLeast"/>
        <w:ind w:firstLine="660"/>
        <w:rPr>
          <w:rFonts w:ascii="Times New Roman" w:hAnsi="Times New Roman" w:cs="Times New Roman"/>
          <w:color w:val="333333"/>
          <w:sz w:val="21"/>
          <w:szCs w:val="21"/>
        </w:rPr>
      </w:pPr>
      <w:r>
        <w:rPr>
          <w:rFonts w:ascii="仿宋" w:eastAsia="仿宋" w:hAnsi="仿宋" w:cs="Times New Roman" w:hint="eastAsia"/>
          <w:color w:val="333333"/>
          <w:sz w:val="32"/>
          <w:szCs w:val="32"/>
        </w:rPr>
        <w:t>（一）基本支出：2019年年初预算数为212.64万元，是指为保障单位机构正常运转、完成日常工作任务而发生的各项支出，包括用于基本工资、津贴补贴等人员经费以及办公费、印刷费、水电费、办公设备购置等日常公用经费。</w:t>
      </w:r>
    </w:p>
    <w:p w:rsidR="00015D68" w:rsidRDefault="00015D68" w:rsidP="00015D68">
      <w:pPr>
        <w:pStyle w:val="a3"/>
        <w:shd w:val="clear" w:color="auto" w:fill="FFFFFF"/>
        <w:spacing w:before="0" w:beforeAutospacing="0" w:after="0" w:afterAutospacing="0" w:line="600" w:lineRule="atLeast"/>
        <w:ind w:firstLine="645"/>
        <w:jc w:val="both"/>
        <w:rPr>
          <w:color w:val="333333"/>
        </w:rPr>
      </w:pPr>
      <w:r>
        <w:rPr>
          <w:rFonts w:ascii="仿宋" w:eastAsia="仿宋" w:hAnsi="仿宋" w:hint="eastAsia"/>
          <w:color w:val="333333"/>
          <w:sz w:val="32"/>
          <w:szCs w:val="32"/>
        </w:rPr>
        <w:t>（二）项目支出：2019年年初预算数为52万元，是指单位为完成特定行政工作任务或者事业发展目标而发生的支出。其中：政法专项工作经费52万元。</w:t>
      </w:r>
    </w:p>
    <w:p w:rsidR="00015D68" w:rsidRDefault="00015D68" w:rsidP="00015D68">
      <w:pPr>
        <w:pStyle w:val="a3"/>
        <w:shd w:val="clear" w:color="auto" w:fill="FFFFFF"/>
        <w:spacing w:before="0" w:beforeAutospacing="0" w:after="0" w:afterAutospacing="0" w:line="600" w:lineRule="atLeast"/>
        <w:ind w:firstLine="645"/>
        <w:jc w:val="both"/>
        <w:rPr>
          <w:rFonts w:hint="eastAsia"/>
          <w:color w:val="333333"/>
        </w:rPr>
      </w:pPr>
      <w:r>
        <w:rPr>
          <w:rFonts w:hint="eastAsia"/>
          <w:color w:val="333333"/>
          <w:sz w:val="32"/>
          <w:szCs w:val="32"/>
        </w:rPr>
        <w:t> </w:t>
      </w:r>
    </w:p>
    <w:p w:rsidR="00015D68" w:rsidRDefault="00015D68" w:rsidP="00015D68">
      <w:pPr>
        <w:pStyle w:val="a3"/>
        <w:shd w:val="clear" w:color="auto" w:fill="FFFFFF"/>
        <w:spacing w:before="0" w:beforeAutospacing="0" w:after="0" w:afterAutospacing="0" w:line="600" w:lineRule="atLeast"/>
        <w:rPr>
          <w:rFonts w:ascii="Times New Roman" w:hAnsi="Times New Roman" w:cs="Times New Roman" w:hint="eastAsia"/>
          <w:color w:val="333333"/>
          <w:sz w:val="21"/>
          <w:szCs w:val="21"/>
        </w:rPr>
      </w:pPr>
      <w:r>
        <w:rPr>
          <w:rFonts w:ascii="仿宋" w:eastAsia="仿宋" w:hAnsi="仿宋" w:cs="Times New Roman" w:hint="eastAsia"/>
          <w:color w:val="333333"/>
          <w:sz w:val="32"/>
          <w:szCs w:val="32"/>
        </w:rPr>
        <w:t>五、其他重要事项的情况说明</w:t>
      </w:r>
    </w:p>
    <w:p w:rsidR="00015D68" w:rsidRDefault="00015D68" w:rsidP="00015D68">
      <w:pPr>
        <w:pStyle w:val="a3"/>
        <w:shd w:val="clear" w:color="auto" w:fill="FFFFFF"/>
        <w:spacing w:before="0" w:beforeAutospacing="0" w:after="0" w:afterAutospacing="0" w:line="600" w:lineRule="atLeast"/>
        <w:ind w:firstLine="660"/>
        <w:rPr>
          <w:rFonts w:ascii="Times New Roman" w:hAnsi="Times New Roman" w:cs="Times New Roman"/>
          <w:color w:val="333333"/>
          <w:sz w:val="21"/>
          <w:szCs w:val="21"/>
        </w:rPr>
      </w:pPr>
      <w:r>
        <w:rPr>
          <w:rFonts w:ascii="仿宋" w:eastAsia="仿宋" w:hAnsi="仿宋" w:cs="Times New Roman" w:hint="eastAsia"/>
          <w:color w:val="333333"/>
          <w:sz w:val="32"/>
          <w:szCs w:val="32"/>
        </w:rPr>
        <w:t>1、机关运行经费</w:t>
      </w:r>
    </w:p>
    <w:p w:rsidR="00015D68" w:rsidRDefault="00015D68" w:rsidP="00015D68">
      <w:pPr>
        <w:pStyle w:val="a3"/>
        <w:shd w:val="clear" w:color="auto" w:fill="FFFFFF"/>
        <w:spacing w:before="0" w:beforeAutospacing="0" w:after="0" w:afterAutospacing="0"/>
        <w:ind w:firstLine="6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在保证机关正常转动的前提下，提倡节俭节约，反对浪费的原则统筹安排财政资金。</w:t>
      </w:r>
    </w:p>
    <w:p w:rsidR="00015D68" w:rsidRDefault="00015D68" w:rsidP="00015D68">
      <w:pPr>
        <w:pStyle w:val="a3"/>
        <w:shd w:val="clear" w:color="auto" w:fill="FFFFFF"/>
        <w:spacing w:before="0" w:beforeAutospacing="0" w:after="0" w:afterAutospacing="0" w:line="600" w:lineRule="atLeast"/>
        <w:ind w:firstLine="66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2019年区政法委机关运行经费51.51万元，主要用于办公所必需的办公用品的购置等等；办公费、印刷费、培训费、公务接待费、车改补助主要用于保证机关正常运转；工会经</w:t>
      </w:r>
      <w:r>
        <w:rPr>
          <w:rFonts w:ascii="仿宋" w:eastAsia="仿宋" w:hAnsi="仿宋" w:cs="Times New Roman" w:hint="eastAsia"/>
          <w:color w:val="333333"/>
          <w:sz w:val="32"/>
          <w:szCs w:val="32"/>
        </w:rPr>
        <w:lastRenderedPageBreak/>
        <w:t>费和福利费，主要用于干部职工开展工会活动支出。支出较去年增加3.78万元，主要是因为人员变动。</w:t>
      </w:r>
    </w:p>
    <w:p w:rsidR="00015D68" w:rsidRDefault="00015D68" w:rsidP="00015D68">
      <w:pPr>
        <w:pStyle w:val="a3"/>
        <w:shd w:val="clear" w:color="auto" w:fill="FFFFFF"/>
        <w:spacing w:before="0" w:beforeAutospacing="0" w:after="0" w:afterAutospacing="0" w:line="600" w:lineRule="atLeast"/>
        <w:ind w:firstLine="66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2、“三公”经费预算</w:t>
      </w:r>
    </w:p>
    <w:p w:rsidR="00015D68" w:rsidRDefault="00015D68" w:rsidP="00015D68">
      <w:pPr>
        <w:pStyle w:val="a3"/>
        <w:shd w:val="clear" w:color="auto" w:fill="FFFFFF"/>
        <w:spacing w:before="0" w:beforeAutospacing="0" w:after="0" w:afterAutospacing="0" w:line="600" w:lineRule="atLeast"/>
        <w:ind w:firstLine="66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2019年“三公”经费预算数为37万元，其中，公务接待费37万元，公务用车购置及运行费0万元（其中，公务用车购置费0万元，公务用车运行费</w:t>
      </w:r>
      <w:r>
        <w:rPr>
          <w:rFonts w:hint="eastAsia"/>
          <w:color w:val="333333"/>
          <w:sz w:val="32"/>
          <w:szCs w:val="32"/>
        </w:rPr>
        <w:t> </w:t>
      </w:r>
      <w:r>
        <w:rPr>
          <w:rFonts w:ascii="仿宋" w:eastAsia="仿宋" w:hAnsi="仿宋" w:cs="Times New Roman" w:hint="eastAsia"/>
          <w:color w:val="333333"/>
          <w:sz w:val="32"/>
          <w:szCs w:val="32"/>
        </w:rPr>
        <w:t>0万元），因公出国（境）费0万元。2019年“三公”经费预算较2018年减少10万元，主要是认真贯彻落实中央“八项规定”精神和厉行节约要求，从严控制了“三公”经费开支。</w:t>
      </w:r>
    </w:p>
    <w:p w:rsidR="00015D68" w:rsidRDefault="00015D68" w:rsidP="00015D68">
      <w:pPr>
        <w:pStyle w:val="a3"/>
        <w:shd w:val="clear" w:color="auto" w:fill="FFFFFF"/>
        <w:spacing w:before="0" w:beforeAutospacing="0" w:after="0" w:afterAutospacing="0" w:line="600" w:lineRule="atLeast"/>
        <w:ind w:firstLine="66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3、政府采购情况</w:t>
      </w:r>
    </w:p>
    <w:p w:rsidR="00015D68" w:rsidRDefault="00015D68" w:rsidP="00015D68">
      <w:pPr>
        <w:pStyle w:val="a3"/>
        <w:shd w:val="clear" w:color="auto" w:fill="FFFFFF"/>
        <w:spacing w:before="0" w:beforeAutospacing="0" w:after="0" w:afterAutospacing="0" w:line="600" w:lineRule="atLeast"/>
        <w:ind w:firstLine="66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2019年区委政法委无政府采购预算。</w:t>
      </w:r>
    </w:p>
    <w:p w:rsidR="00015D68" w:rsidRDefault="00015D68" w:rsidP="00015D68">
      <w:pPr>
        <w:pStyle w:val="a3"/>
        <w:shd w:val="clear" w:color="auto" w:fill="FFFFFF"/>
        <w:spacing w:before="0" w:beforeAutospacing="0" w:after="0" w:afterAutospacing="0" w:line="600" w:lineRule="atLeast"/>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六、名词解释</w:t>
      </w:r>
    </w:p>
    <w:p w:rsidR="00015D68" w:rsidRDefault="00015D68" w:rsidP="00015D68">
      <w:pPr>
        <w:pStyle w:val="a3"/>
        <w:shd w:val="clear" w:color="auto" w:fill="FFFFFF"/>
        <w:spacing w:before="0" w:beforeAutospacing="0" w:after="0" w:afterAutospacing="0" w:line="390" w:lineRule="atLeast"/>
        <w:ind w:firstLine="643"/>
        <w:rPr>
          <w:rFonts w:ascii="Times New Roman" w:hAnsi="Times New Roman" w:cs="Times New Roman"/>
          <w:color w:val="333333"/>
          <w:sz w:val="21"/>
          <w:szCs w:val="21"/>
        </w:rPr>
      </w:pPr>
      <w:r>
        <w:rPr>
          <w:rFonts w:ascii="仿宋" w:eastAsia="仿宋" w:hAnsi="仿宋" w:cs="Times New Roman" w:hint="eastAsia"/>
          <w:color w:val="414141"/>
          <w:sz w:val="32"/>
          <w:szCs w:val="32"/>
        </w:rPr>
        <w:t>一、“三公”经费：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015D68" w:rsidRDefault="00015D68" w:rsidP="00015D68">
      <w:pPr>
        <w:pStyle w:val="a3"/>
        <w:shd w:val="clear" w:color="auto" w:fill="FFFFFF"/>
        <w:spacing w:before="0" w:beforeAutospacing="0" w:after="0" w:afterAutospacing="0" w:line="390" w:lineRule="atLeast"/>
        <w:ind w:firstLine="643"/>
        <w:rPr>
          <w:rFonts w:ascii="Times New Roman" w:hAnsi="Times New Roman" w:cs="Times New Roman"/>
          <w:color w:val="333333"/>
          <w:sz w:val="21"/>
          <w:szCs w:val="21"/>
        </w:rPr>
      </w:pPr>
      <w:r>
        <w:rPr>
          <w:rFonts w:hint="eastAsia"/>
          <w:color w:val="414141"/>
          <w:sz w:val="32"/>
          <w:szCs w:val="32"/>
        </w:rPr>
        <w:lastRenderedPageBreak/>
        <w:t> </w:t>
      </w:r>
      <w:r>
        <w:rPr>
          <w:rFonts w:ascii="仿宋" w:eastAsia="仿宋" w:hAnsi="仿宋" w:cs="Times New Roman" w:hint="eastAsia"/>
          <w:color w:val="414141"/>
          <w:sz w:val="32"/>
          <w:szCs w:val="32"/>
        </w:rPr>
        <w:t>二、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15D68" w:rsidRDefault="00015D68" w:rsidP="00015D68">
      <w:pPr>
        <w:pStyle w:val="a3"/>
        <w:shd w:val="clear" w:color="auto" w:fill="FFFFFF"/>
        <w:spacing w:before="0" w:beforeAutospacing="0" w:after="0" w:afterAutospacing="0" w:line="390" w:lineRule="atLeast"/>
        <w:ind w:firstLine="643"/>
        <w:rPr>
          <w:rFonts w:ascii="Times New Roman" w:hAnsi="Times New Roman" w:cs="Times New Roman"/>
          <w:color w:val="333333"/>
          <w:sz w:val="21"/>
          <w:szCs w:val="21"/>
        </w:rPr>
      </w:pPr>
      <w:r>
        <w:rPr>
          <w:rFonts w:ascii="仿宋" w:eastAsia="仿宋" w:hAnsi="仿宋" w:cs="Times New Roman" w:hint="eastAsia"/>
          <w:color w:val="414141"/>
          <w:sz w:val="32"/>
          <w:szCs w:val="32"/>
        </w:rPr>
        <w:t>三、基本支出：指为保障机构正常运转、完成日常工作任务而发生的人员支出和公用支出。</w:t>
      </w:r>
    </w:p>
    <w:p w:rsidR="00015D68" w:rsidRDefault="00015D68" w:rsidP="00015D68">
      <w:pPr>
        <w:pStyle w:val="a3"/>
        <w:shd w:val="clear" w:color="auto" w:fill="FFFFFF"/>
        <w:spacing w:before="0" w:beforeAutospacing="0" w:after="0" w:afterAutospacing="0" w:line="390" w:lineRule="atLeast"/>
        <w:ind w:firstLine="643"/>
        <w:rPr>
          <w:rFonts w:ascii="Times New Roman" w:hAnsi="Times New Roman" w:cs="Times New Roman"/>
          <w:color w:val="333333"/>
          <w:sz w:val="21"/>
          <w:szCs w:val="21"/>
        </w:rPr>
      </w:pPr>
      <w:r>
        <w:rPr>
          <w:rFonts w:ascii="仿宋" w:eastAsia="仿宋" w:hAnsi="仿宋" w:cs="Times New Roman" w:hint="eastAsia"/>
          <w:color w:val="414141"/>
          <w:sz w:val="32"/>
          <w:szCs w:val="32"/>
        </w:rPr>
        <w:t>四、项目支出：指在基本支出之外为完成特定行政任务和事业发展目标所发生的支出。</w:t>
      </w:r>
    </w:p>
    <w:p w:rsidR="00015D68" w:rsidRDefault="00015D68" w:rsidP="00015D68">
      <w:pPr>
        <w:pStyle w:val="a3"/>
        <w:shd w:val="clear" w:color="auto" w:fill="FFFFFF"/>
        <w:spacing w:before="0" w:beforeAutospacing="0" w:after="0" w:afterAutospacing="0" w:line="390" w:lineRule="atLeast"/>
        <w:rPr>
          <w:color w:val="333333"/>
        </w:rPr>
      </w:pPr>
      <w:r>
        <w:rPr>
          <w:rFonts w:hint="eastAsia"/>
          <w:color w:val="414141"/>
          <w:sz w:val="32"/>
          <w:szCs w:val="32"/>
        </w:rPr>
        <w:t> </w:t>
      </w:r>
    </w:p>
    <w:p w:rsidR="00015D68" w:rsidRDefault="00015D68" w:rsidP="00015D68">
      <w:pPr>
        <w:pStyle w:val="a3"/>
        <w:shd w:val="clear" w:color="auto" w:fill="FFFFFF"/>
        <w:spacing w:before="0" w:beforeAutospacing="0" w:after="0" w:afterAutospacing="0"/>
        <w:jc w:val="both"/>
        <w:rPr>
          <w:rFonts w:ascii="Times New Roman" w:hAnsi="Times New Roman" w:cs="Times New Roman" w:hint="eastAsia"/>
          <w:color w:val="333333"/>
          <w:sz w:val="21"/>
          <w:szCs w:val="21"/>
        </w:rPr>
      </w:pPr>
      <w:r>
        <w:rPr>
          <w:rFonts w:hint="eastAsia"/>
          <w:color w:val="333333"/>
          <w:sz w:val="32"/>
          <w:szCs w:val="32"/>
        </w:rPr>
        <w:t> </w:t>
      </w:r>
    </w:p>
    <w:p w:rsidR="00015D68" w:rsidRDefault="00015D68" w:rsidP="00015D68">
      <w:pPr>
        <w:pStyle w:val="a3"/>
        <w:shd w:val="clear" w:color="auto" w:fill="FFFFFF"/>
        <w:spacing w:before="0" w:beforeAutospacing="0" w:after="0" w:afterAutospacing="0"/>
        <w:ind w:firstLine="480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益阳市赫山区委政法委</w:t>
      </w:r>
    </w:p>
    <w:p w:rsidR="00015D68" w:rsidRDefault="00015D68" w:rsidP="00015D68">
      <w:pPr>
        <w:pStyle w:val="a3"/>
        <w:shd w:val="clear" w:color="auto" w:fill="FFFFFF"/>
        <w:spacing w:before="0" w:beforeAutospacing="0" w:after="0" w:afterAutospacing="0"/>
        <w:ind w:firstLine="5440"/>
        <w:jc w:val="both"/>
        <w:rPr>
          <w:rFonts w:ascii="Times New Roman" w:hAnsi="Times New Roman" w:cs="Times New Roman"/>
          <w:color w:val="333333"/>
          <w:sz w:val="21"/>
          <w:szCs w:val="21"/>
        </w:rPr>
      </w:pPr>
      <w:r>
        <w:rPr>
          <w:rFonts w:ascii="仿宋" w:eastAsia="仿宋" w:hAnsi="仿宋" w:cs="Times New Roman" w:hint="eastAsia"/>
          <w:color w:val="333333"/>
          <w:sz w:val="32"/>
          <w:szCs w:val="32"/>
        </w:rPr>
        <w:t>2019年1月15日</w:t>
      </w:r>
    </w:p>
    <w:p w:rsidR="00015D68" w:rsidRDefault="00015D68" w:rsidP="00015D68">
      <w:pPr>
        <w:pStyle w:val="a3"/>
        <w:shd w:val="clear" w:color="auto" w:fill="FFFFFF"/>
        <w:spacing w:before="0" w:beforeAutospacing="0" w:after="0" w:afterAutospacing="0" w:line="700" w:lineRule="atLeast"/>
        <w:textAlignment w:val="center"/>
        <w:rPr>
          <w:rFonts w:ascii="Times New Roman" w:hAnsi="Times New Roman" w:cs="Times New Roman"/>
          <w:color w:val="333333"/>
          <w:sz w:val="21"/>
          <w:szCs w:val="21"/>
        </w:rPr>
      </w:pPr>
      <w:r>
        <w:rPr>
          <w:rFonts w:hint="eastAsia"/>
          <w:color w:val="000000"/>
          <w:sz w:val="32"/>
          <w:szCs w:val="32"/>
          <w:shd w:val="clear" w:color="auto" w:fill="FFFFFF"/>
        </w:rPr>
        <w:t> </w:t>
      </w:r>
    </w:p>
    <w:p w:rsidR="00015D68" w:rsidRDefault="00015D68" w:rsidP="00015D68">
      <w:pPr>
        <w:pStyle w:val="a3"/>
        <w:shd w:val="clear" w:color="auto" w:fill="FFFFFF"/>
        <w:spacing w:before="0" w:beforeAutospacing="0" w:after="0" w:afterAutospacing="0" w:line="700" w:lineRule="atLeast"/>
        <w:textAlignment w:val="center"/>
        <w:rPr>
          <w:rFonts w:ascii="Times New Roman" w:hAnsi="Times New Roman" w:cs="Times New Roman"/>
          <w:color w:val="333333"/>
          <w:sz w:val="21"/>
          <w:szCs w:val="21"/>
        </w:rPr>
      </w:pPr>
      <w:r>
        <w:rPr>
          <w:rFonts w:ascii="仿宋" w:eastAsia="仿宋" w:hAnsi="仿宋" w:cs="Times New Roman" w:hint="eastAsia"/>
          <w:color w:val="000000"/>
          <w:sz w:val="32"/>
          <w:szCs w:val="32"/>
          <w:shd w:val="clear" w:color="auto" w:fill="FFFFFF"/>
        </w:rPr>
        <w:t>第二部分：</w:t>
      </w:r>
    </w:p>
    <w:p w:rsidR="00015D68" w:rsidRDefault="00015D68" w:rsidP="00015D68">
      <w:pPr>
        <w:pStyle w:val="a3"/>
        <w:shd w:val="clear" w:color="auto" w:fill="FFFFFF"/>
        <w:spacing w:before="0" w:beforeAutospacing="0" w:after="0" w:afterAutospacing="0" w:line="700" w:lineRule="atLeast"/>
        <w:ind w:firstLine="660"/>
        <w:jc w:val="center"/>
        <w:textAlignment w:val="center"/>
        <w:rPr>
          <w:rFonts w:ascii="Times New Roman" w:hAnsi="Times New Roman" w:cs="Times New Roman"/>
          <w:color w:val="333333"/>
          <w:sz w:val="21"/>
          <w:szCs w:val="21"/>
        </w:rPr>
      </w:pPr>
      <w:r>
        <w:rPr>
          <w:rFonts w:ascii="仿宋" w:eastAsia="仿宋" w:hAnsi="仿宋" w:cs="Times New Roman" w:hint="eastAsia"/>
          <w:color w:val="000000"/>
          <w:sz w:val="32"/>
          <w:szCs w:val="32"/>
          <w:shd w:val="clear" w:color="auto" w:fill="FFFFFF"/>
        </w:rPr>
        <w:t>2019年部门预算需公开的表格情况</w:t>
      </w:r>
      <w:r>
        <w:rPr>
          <w:rFonts w:hint="eastAsia"/>
          <w:color w:val="000000"/>
          <w:sz w:val="32"/>
          <w:szCs w:val="32"/>
          <w:shd w:val="clear" w:color="auto" w:fill="FFFFFF"/>
        </w:rPr>
        <w:t> </w:t>
      </w:r>
    </w:p>
    <w:p w:rsidR="00015D68" w:rsidRDefault="00015D68" w:rsidP="00015D68">
      <w:pPr>
        <w:pStyle w:val="a3"/>
        <w:shd w:val="clear" w:color="auto" w:fill="FFFFFF"/>
        <w:spacing w:before="0" w:beforeAutospacing="0" w:after="0" w:afterAutospacing="0" w:line="700" w:lineRule="atLeast"/>
        <w:textAlignment w:val="center"/>
        <w:rPr>
          <w:rFonts w:ascii="Times New Roman" w:hAnsi="Times New Roman" w:cs="Times New Roman"/>
          <w:color w:val="333333"/>
          <w:sz w:val="21"/>
          <w:szCs w:val="21"/>
        </w:rPr>
      </w:pPr>
      <w:r>
        <w:rPr>
          <w:rFonts w:ascii="仿宋" w:eastAsia="仿宋" w:hAnsi="仿宋" w:cs="Times New Roman" w:hint="eastAsia"/>
          <w:color w:val="000000"/>
          <w:sz w:val="32"/>
          <w:szCs w:val="32"/>
          <w:shd w:val="clear" w:color="auto" w:fill="FFFFFF"/>
        </w:rPr>
        <w:t>1、部门收支总体情况表</w:t>
      </w:r>
    </w:p>
    <w:p w:rsidR="00015D68" w:rsidRDefault="00015D68" w:rsidP="00015D68">
      <w:pPr>
        <w:pStyle w:val="a3"/>
        <w:shd w:val="clear" w:color="auto" w:fill="FFFFFF"/>
        <w:spacing w:before="0" w:beforeAutospacing="0" w:after="0" w:afterAutospacing="0" w:line="700" w:lineRule="atLeast"/>
        <w:textAlignment w:val="center"/>
        <w:rPr>
          <w:rFonts w:ascii="Times New Roman" w:hAnsi="Times New Roman" w:cs="Times New Roman"/>
          <w:color w:val="333333"/>
          <w:sz w:val="21"/>
          <w:szCs w:val="21"/>
        </w:rPr>
      </w:pPr>
      <w:r>
        <w:rPr>
          <w:rFonts w:ascii="仿宋" w:eastAsia="仿宋" w:hAnsi="仿宋" w:cs="Times New Roman" w:hint="eastAsia"/>
          <w:color w:val="000000"/>
          <w:sz w:val="32"/>
          <w:szCs w:val="32"/>
          <w:shd w:val="clear" w:color="auto" w:fill="FFFFFF"/>
        </w:rPr>
        <w:t>2、部门收入总体情况表</w:t>
      </w:r>
    </w:p>
    <w:p w:rsidR="00015D68" w:rsidRDefault="00015D68" w:rsidP="00015D68">
      <w:pPr>
        <w:pStyle w:val="a3"/>
        <w:shd w:val="clear" w:color="auto" w:fill="FFFFFF"/>
        <w:spacing w:before="0" w:beforeAutospacing="0" w:after="0" w:afterAutospacing="0" w:line="700" w:lineRule="atLeast"/>
        <w:textAlignment w:val="center"/>
        <w:rPr>
          <w:rFonts w:ascii="Times New Roman" w:hAnsi="Times New Roman" w:cs="Times New Roman"/>
          <w:color w:val="333333"/>
          <w:sz w:val="21"/>
          <w:szCs w:val="21"/>
        </w:rPr>
      </w:pPr>
      <w:r>
        <w:rPr>
          <w:rFonts w:ascii="仿宋" w:eastAsia="仿宋" w:hAnsi="仿宋" w:cs="Times New Roman" w:hint="eastAsia"/>
          <w:color w:val="000000"/>
          <w:sz w:val="32"/>
          <w:szCs w:val="32"/>
          <w:shd w:val="clear" w:color="auto" w:fill="FFFFFF"/>
        </w:rPr>
        <w:t>3、部门支出总体情况表</w:t>
      </w:r>
    </w:p>
    <w:p w:rsidR="00015D68" w:rsidRDefault="00015D68" w:rsidP="00015D68">
      <w:pPr>
        <w:pStyle w:val="a3"/>
        <w:shd w:val="clear" w:color="auto" w:fill="FFFFFF"/>
        <w:spacing w:before="0" w:beforeAutospacing="0" w:after="0" w:afterAutospacing="0" w:line="700" w:lineRule="atLeast"/>
        <w:textAlignment w:val="center"/>
        <w:rPr>
          <w:rFonts w:ascii="Times New Roman" w:hAnsi="Times New Roman" w:cs="Times New Roman"/>
          <w:color w:val="333333"/>
          <w:sz w:val="21"/>
          <w:szCs w:val="21"/>
        </w:rPr>
      </w:pPr>
      <w:r>
        <w:rPr>
          <w:rFonts w:ascii="仿宋" w:eastAsia="仿宋" w:hAnsi="仿宋" w:cs="Times New Roman" w:hint="eastAsia"/>
          <w:color w:val="000000"/>
          <w:sz w:val="32"/>
          <w:szCs w:val="32"/>
          <w:shd w:val="clear" w:color="auto" w:fill="FFFFFF"/>
        </w:rPr>
        <w:t>4、财政拨款收支总体情况表</w:t>
      </w:r>
    </w:p>
    <w:p w:rsidR="00015D68" w:rsidRDefault="00015D68" w:rsidP="00015D68">
      <w:pPr>
        <w:pStyle w:val="a3"/>
        <w:shd w:val="clear" w:color="auto" w:fill="FFFFFF"/>
        <w:spacing w:before="0" w:beforeAutospacing="0" w:after="0" w:afterAutospacing="0" w:line="700" w:lineRule="atLeast"/>
        <w:textAlignment w:val="center"/>
        <w:rPr>
          <w:rFonts w:ascii="Times New Roman" w:hAnsi="Times New Roman" w:cs="Times New Roman"/>
          <w:color w:val="333333"/>
          <w:sz w:val="21"/>
          <w:szCs w:val="21"/>
        </w:rPr>
      </w:pPr>
      <w:r>
        <w:rPr>
          <w:rFonts w:ascii="仿宋" w:eastAsia="仿宋" w:hAnsi="仿宋" w:cs="Times New Roman" w:hint="eastAsia"/>
          <w:color w:val="000000"/>
          <w:sz w:val="32"/>
          <w:szCs w:val="32"/>
          <w:shd w:val="clear" w:color="auto" w:fill="FFFFFF"/>
        </w:rPr>
        <w:lastRenderedPageBreak/>
        <w:t>5、一般公共预算支出情况表</w:t>
      </w:r>
    </w:p>
    <w:p w:rsidR="00015D68" w:rsidRDefault="00015D68" w:rsidP="00015D68">
      <w:pPr>
        <w:pStyle w:val="a3"/>
        <w:shd w:val="clear" w:color="auto" w:fill="FFFFFF"/>
        <w:spacing w:before="0" w:beforeAutospacing="0" w:after="0" w:afterAutospacing="0" w:line="700" w:lineRule="atLeast"/>
        <w:textAlignment w:val="center"/>
        <w:rPr>
          <w:rFonts w:ascii="Times New Roman" w:hAnsi="Times New Roman" w:cs="Times New Roman"/>
          <w:color w:val="333333"/>
          <w:sz w:val="21"/>
          <w:szCs w:val="21"/>
        </w:rPr>
      </w:pPr>
      <w:r>
        <w:rPr>
          <w:rFonts w:ascii="仿宋" w:eastAsia="仿宋" w:hAnsi="仿宋" w:cs="Times New Roman" w:hint="eastAsia"/>
          <w:color w:val="000000"/>
          <w:sz w:val="32"/>
          <w:szCs w:val="32"/>
          <w:shd w:val="clear" w:color="auto" w:fill="FFFFFF"/>
        </w:rPr>
        <w:t>6、一般公共预算基本支出情况纵向表</w:t>
      </w:r>
    </w:p>
    <w:p w:rsidR="00015D68" w:rsidRDefault="00015D68" w:rsidP="00015D68">
      <w:pPr>
        <w:pStyle w:val="a3"/>
        <w:shd w:val="clear" w:color="auto" w:fill="FFFFFF"/>
        <w:spacing w:before="0" w:beforeAutospacing="0" w:after="0" w:afterAutospacing="0" w:line="700" w:lineRule="atLeast"/>
        <w:textAlignment w:val="center"/>
        <w:rPr>
          <w:rFonts w:ascii="Times New Roman" w:hAnsi="Times New Roman" w:cs="Times New Roman"/>
          <w:color w:val="333333"/>
          <w:sz w:val="21"/>
          <w:szCs w:val="21"/>
        </w:rPr>
      </w:pPr>
      <w:r>
        <w:rPr>
          <w:rFonts w:ascii="仿宋" w:eastAsia="仿宋" w:hAnsi="仿宋" w:cs="Times New Roman" w:hint="eastAsia"/>
          <w:color w:val="000000"/>
          <w:sz w:val="32"/>
          <w:szCs w:val="32"/>
          <w:shd w:val="clear" w:color="auto" w:fill="FFFFFF"/>
        </w:rPr>
        <w:t>7、一般公共预算基本支出情况横向表</w:t>
      </w:r>
    </w:p>
    <w:p w:rsidR="00015D68" w:rsidRDefault="00015D68" w:rsidP="00015D68">
      <w:pPr>
        <w:pStyle w:val="a3"/>
        <w:shd w:val="clear" w:color="auto" w:fill="FFFFFF"/>
        <w:spacing w:before="0" w:beforeAutospacing="0" w:after="0" w:afterAutospacing="0" w:line="700" w:lineRule="atLeast"/>
        <w:textAlignment w:val="center"/>
        <w:rPr>
          <w:rFonts w:ascii="Times New Roman" w:hAnsi="Times New Roman" w:cs="Times New Roman"/>
          <w:color w:val="333333"/>
          <w:sz w:val="21"/>
          <w:szCs w:val="21"/>
        </w:rPr>
      </w:pPr>
      <w:r>
        <w:rPr>
          <w:rFonts w:ascii="仿宋" w:eastAsia="仿宋" w:hAnsi="仿宋" w:cs="Times New Roman" w:hint="eastAsia"/>
          <w:color w:val="000000"/>
          <w:sz w:val="32"/>
          <w:szCs w:val="32"/>
          <w:shd w:val="clear" w:color="auto" w:fill="FFFFFF"/>
        </w:rPr>
        <w:t>8、政府性基金预算支出情况表</w:t>
      </w:r>
    </w:p>
    <w:p w:rsidR="00015D68" w:rsidRDefault="00015D68" w:rsidP="00015D68">
      <w:pPr>
        <w:pStyle w:val="a3"/>
        <w:shd w:val="clear" w:color="auto" w:fill="FFFFFF"/>
        <w:spacing w:before="0" w:beforeAutospacing="0" w:after="0" w:afterAutospacing="0" w:line="700" w:lineRule="atLeast"/>
        <w:textAlignment w:val="center"/>
        <w:rPr>
          <w:rFonts w:ascii="Times New Roman" w:hAnsi="Times New Roman" w:cs="Times New Roman"/>
          <w:color w:val="333333"/>
          <w:sz w:val="21"/>
          <w:szCs w:val="21"/>
        </w:rPr>
      </w:pPr>
      <w:r>
        <w:rPr>
          <w:rFonts w:ascii="仿宋" w:eastAsia="仿宋" w:hAnsi="仿宋" w:cs="Times New Roman" w:hint="eastAsia"/>
          <w:color w:val="000000"/>
          <w:sz w:val="32"/>
          <w:szCs w:val="32"/>
          <w:shd w:val="clear" w:color="auto" w:fill="FFFFFF"/>
        </w:rPr>
        <w:t>9、一般公共预算“三公”经费支出情况表</w:t>
      </w:r>
    </w:p>
    <w:p w:rsidR="00015D68" w:rsidRDefault="00015D68" w:rsidP="00015D68">
      <w:pPr>
        <w:pStyle w:val="a3"/>
        <w:shd w:val="clear" w:color="auto" w:fill="FFFFFF"/>
        <w:spacing w:before="0" w:beforeAutospacing="0" w:after="0" w:afterAutospacing="0" w:line="700" w:lineRule="atLeast"/>
        <w:textAlignment w:val="center"/>
        <w:rPr>
          <w:rFonts w:ascii="Times New Roman" w:hAnsi="Times New Roman" w:cs="Times New Roman"/>
          <w:color w:val="333333"/>
          <w:sz w:val="21"/>
          <w:szCs w:val="21"/>
        </w:rPr>
      </w:pPr>
      <w:r>
        <w:rPr>
          <w:rFonts w:ascii="仿宋" w:eastAsia="仿宋" w:hAnsi="仿宋" w:cs="Times New Roman" w:hint="eastAsia"/>
          <w:color w:val="000000"/>
          <w:sz w:val="32"/>
          <w:szCs w:val="32"/>
          <w:shd w:val="clear" w:color="auto" w:fill="FFFFFF"/>
        </w:rPr>
        <w:t>10.</w:t>
      </w:r>
      <w:r>
        <w:rPr>
          <w:rFonts w:hint="eastAsia"/>
          <w:color w:val="000000"/>
          <w:sz w:val="32"/>
          <w:szCs w:val="32"/>
          <w:shd w:val="clear" w:color="auto" w:fill="FFFFFF"/>
        </w:rPr>
        <w:t> </w:t>
      </w:r>
      <w:r>
        <w:rPr>
          <w:rFonts w:ascii="仿宋" w:eastAsia="仿宋" w:hAnsi="仿宋" w:cs="Times New Roman" w:hint="eastAsia"/>
          <w:color w:val="000000"/>
          <w:sz w:val="32"/>
          <w:szCs w:val="32"/>
          <w:shd w:val="clear" w:color="auto" w:fill="FFFFFF"/>
        </w:rPr>
        <w:t>政府采购预算表</w:t>
      </w:r>
    </w:p>
    <w:p w:rsidR="00015D68" w:rsidRDefault="00015D68" w:rsidP="00015D68">
      <w:pPr>
        <w:pStyle w:val="a3"/>
        <w:shd w:val="clear" w:color="auto" w:fill="FFFFFF"/>
        <w:spacing w:before="0" w:beforeAutospacing="0" w:after="0" w:afterAutospacing="0" w:line="700" w:lineRule="atLeast"/>
        <w:textAlignment w:val="center"/>
        <w:rPr>
          <w:rFonts w:ascii="Times New Roman" w:hAnsi="Times New Roman" w:cs="Times New Roman"/>
          <w:color w:val="333333"/>
          <w:sz w:val="21"/>
          <w:szCs w:val="21"/>
        </w:rPr>
      </w:pPr>
      <w:r>
        <w:rPr>
          <w:rFonts w:ascii="仿宋" w:eastAsia="仿宋" w:hAnsi="仿宋" w:cs="Times New Roman" w:hint="eastAsia"/>
          <w:color w:val="000000"/>
          <w:sz w:val="32"/>
          <w:szCs w:val="32"/>
          <w:shd w:val="clear" w:color="auto" w:fill="FFFFFF"/>
        </w:rPr>
        <w:t>11.</w:t>
      </w:r>
      <w:r>
        <w:rPr>
          <w:rFonts w:hint="eastAsia"/>
          <w:color w:val="000000"/>
          <w:sz w:val="32"/>
          <w:szCs w:val="32"/>
          <w:shd w:val="clear" w:color="auto" w:fill="FFFFFF"/>
        </w:rPr>
        <w:t> </w:t>
      </w:r>
      <w:r>
        <w:rPr>
          <w:rFonts w:ascii="仿宋" w:eastAsia="仿宋" w:hAnsi="仿宋" w:cs="Times New Roman" w:hint="eastAsia"/>
          <w:color w:val="000000"/>
          <w:sz w:val="32"/>
          <w:szCs w:val="32"/>
          <w:shd w:val="clear" w:color="auto" w:fill="FFFFFF"/>
        </w:rPr>
        <w:t>部门整体支出绩效目标申报表</w:t>
      </w:r>
    </w:p>
    <w:p w:rsidR="00A248C9" w:rsidRDefault="00A248C9"/>
    <w:sectPr w:rsidR="00A248C9" w:rsidSect="00A248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04007"/>
    <w:multiLevelType w:val="hybridMultilevel"/>
    <w:tmpl w:val="6016B30E"/>
    <w:lvl w:ilvl="0" w:tplc="911A21F6">
      <w:start w:val="1"/>
      <w:numFmt w:val="decimal"/>
      <w:lvlText w:val="%1、"/>
      <w:lvlJc w:val="left"/>
      <w:pPr>
        <w:ind w:left="900" w:hanging="45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5D68"/>
    <w:rsid w:val="00015D68"/>
    <w:rsid w:val="00A248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8C9"/>
    <w:pPr>
      <w:widowControl w:val="0"/>
      <w:jc w:val="both"/>
    </w:pPr>
  </w:style>
  <w:style w:type="paragraph" w:styleId="1">
    <w:name w:val="heading 1"/>
    <w:basedOn w:val="a"/>
    <w:link w:val="1Char"/>
    <w:uiPriority w:val="9"/>
    <w:qFormat/>
    <w:rsid w:val="00015D6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D6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015D68"/>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508211158">
      <w:bodyDiv w:val="1"/>
      <w:marLeft w:val="0"/>
      <w:marRight w:val="0"/>
      <w:marTop w:val="0"/>
      <w:marBottom w:val="0"/>
      <w:divBdr>
        <w:top w:val="none" w:sz="0" w:space="0" w:color="auto"/>
        <w:left w:val="none" w:sz="0" w:space="0" w:color="auto"/>
        <w:bottom w:val="none" w:sz="0" w:space="0" w:color="auto"/>
        <w:right w:val="none" w:sz="0" w:space="0" w:color="auto"/>
      </w:divBdr>
    </w:div>
    <w:div w:id="15366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2021-06-01T02:38:00Z</dcterms:created>
  <dcterms:modified xsi:type="dcterms:W3CDTF">2021-06-01T02:42:00Z</dcterms:modified>
</cp:coreProperties>
</file>