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kern w:val="0"/>
          <w:sz w:val="32"/>
          <w:szCs w:val="32"/>
        </w:rPr>
      </w:pPr>
    </w:p>
    <w:p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eastAsia="方正小标宋_GBK"/>
          <w:color w:val="000000"/>
          <w:kern w:val="0"/>
          <w:sz w:val="36"/>
          <w:szCs w:val="36"/>
        </w:rPr>
        <w:t>抗疫特别国债资金绩效目标自评表</w:t>
      </w:r>
    </w:p>
    <w:p>
      <w:pPr>
        <w:widowControl/>
        <w:jc w:val="center"/>
        <w:rPr>
          <w:rFonts w:eastAsia="楷体_GB2312"/>
          <w:color w:val="000000"/>
          <w:kern w:val="0"/>
          <w:sz w:val="30"/>
          <w:szCs w:val="30"/>
        </w:rPr>
      </w:pPr>
      <w:r>
        <w:rPr>
          <w:rFonts w:eastAsia="楷体_GB2312"/>
          <w:color w:val="000000"/>
          <w:kern w:val="0"/>
          <w:sz w:val="30"/>
          <w:szCs w:val="30"/>
        </w:rPr>
        <w:t>（2020年度）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eastAsia="仿宋_GB2312"/>
          <w:color w:val="000000"/>
          <w:kern w:val="0"/>
          <w:sz w:val="28"/>
          <w:szCs w:val="28"/>
        </w:rPr>
        <w:t>市（州）</w:t>
      </w: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276"/>
        <w:gridCol w:w="2693"/>
        <w:gridCol w:w="992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tblHeader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预算金额（万元）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实际执行数</w:t>
            </w:r>
          </w:p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预期指标值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全年实际完成值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公共卫生体系建设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医院等医疗卫生机构新建、改扩建面积（平方米）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仪器设备采购数量（台）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医院床位增加数（床）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④</w:t>
            </w:r>
            <w:r>
              <w:rPr>
                <w:rFonts w:eastAsia="仿宋_GB2312"/>
                <w:color w:val="000000"/>
                <w:kern w:val="0"/>
                <w:szCs w:val="21"/>
              </w:rPr>
              <w:t>诊疗能力提升人次（次）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重大疫情防控体系建设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医院新建、改扩建门诊面积（平方米）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新冠肺炎疫情隔离点建设数量（个）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color w:val="000000"/>
                <w:kern w:val="0"/>
                <w:szCs w:val="21"/>
              </w:rPr>
              <w:t>核酸检测实验室等重大疫情防控实验室建设数量（个）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④</w:t>
            </w:r>
            <w:r>
              <w:rPr>
                <w:rFonts w:eastAsia="仿宋_GB2312"/>
                <w:color w:val="000000"/>
                <w:kern w:val="0"/>
                <w:szCs w:val="21"/>
              </w:rPr>
              <w:t>物资（仪器、口罩、检测试剂等）采购数量（台/个/剂）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30000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30000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⑤</w:t>
            </w:r>
            <w:r>
              <w:rPr>
                <w:rFonts w:eastAsia="仿宋_GB2312"/>
                <w:color w:val="000000"/>
                <w:kern w:val="0"/>
                <w:szCs w:val="21"/>
              </w:rPr>
              <w:t>核酸检测人次（次）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应急物资保障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21.1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21.1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应急物资采购量（件/套/吨）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30000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30000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应急物资储备库建设数量（个）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产业链改造升级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受益企业数量（个）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厂房新建、改造升级面积（平方米）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color w:val="000000"/>
                <w:kern w:val="0"/>
                <w:szCs w:val="21"/>
              </w:rPr>
              <w:t>购置的生产设备数量（台/套）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生态环境治理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水污染治理工程数（个）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土壤污染防治工程数（个）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生态环境治理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color w:val="000000"/>
                <w:kern w:val="0"/>
                <w:szCs w:val="21"/>
              </w:rPr>
              <w:t>大气污染防治工程数（个）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④</w:t>
            </w:r>
            <w:r>
              <w:rPr>
                <w:rFonts w:eastAsia="仿宋_GB2312"/>
                <w:color w:val="000000"/>
                <w:kern w:val="0"/>
                <w:szCs w:val="21"/>
              </w:rPr>
              <w:t>垃圾处理工程数（个）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⑤</w:t>
            </w:r>
            <w:r>
              <w:rPr>
                <w:rFonts w:eastAsia="仿宋_GB2312"/>
                <w:color w:val="000000"/>
                <w:kern w:val="0"/>
                <w:szCs w:val="21"/>
              </w:rPr>
              <w:t>生态修复工程数（个）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⑥</w:t>
            </w:r>
            <w:r>
              <w:rPr>
                <w:rFonts w:eastAsia="仿宋_GB2312"/>
                <w:color w:val="000000"/>
                <w:kern w:val="0"/>
                <w:szCs w:val="21"/>
              </w:rPr>
              <w:t>清理河道长度（公里）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粮食安全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粮食储备库建设面积（平方米）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高标准农田建设面积（亩）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color w:val="000000"/>
                <w:kern w:val="0"/>
                <w:szCs w:val="21"/>
              </w:rPr>
              <w:t>粮食应急储备采购量（吨）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城镇老旧小区改造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改造小区数量（个）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受益家庭户数（个）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color w:val="000000"/>
                <w:kern w:val="0"/>
                <w:szCs w:val="21"/>
              </w:rPr>
              <w:t>改造建筑面积（平方米）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④</w:t>
            </w:r>
            <w:r>
              <w:rPr>
                <w:rFonts w:eastAsia="仿宋_GB2312"/>
                <w:color w:val="000000"/>
                <w:kern w:val="0"/>
                <w:szCs w:val="21"/>
              </w:rPr>
              <w:t>加装电梯数（部）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交通基础设施建设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桥梁修建数量、里程（个/公里）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公路修建里程（公里）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color w:val="000000"/>
                <w:kern w:val="0"/>
                <w:szCs w:val="21"/>
              </w:rPr>
              <w:t>铁路修建里程（公里）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④</w:t>
            </w:r>
            <w:r>
              <w:rPr>
                <w:rFonts w:eastAsia="仿宋_GB2312"/>
                <w:color w:val="000000"/>
                <w:kern w:val="0"/>
                <w:szCs w:val="21"/>
              </w:rPr>
              <w:t>隧道修建里程（公里）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⑤</w:t>
            </w:r>
            <w:r>
              <w:rPr>
                <w:rFonts w:eastAsia="仿宋_GB2312"/>
                <w:color w:val="000000"/>
                <w:kern w:val="0"/>
                <w:szCs w:val="21"/>
              </w:rPr>
              <w:t>航道修建、疏浚里程（公里）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⑥</w:t>
            </w:r>
            <w:r>
              <w:rPr>
                <w:rFonts w:eastAsia="仿宋_GB2312"/>
                <w:color w:val="000000"/>
                <w:kern w:val="0"/>
                <w:szCs w:val="21"/>
              </w:rPr>
              <w:t>交通枢纽项目修建数（个）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市政基础设施建设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路面提升改造里程（公里）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新建停车位数量（个）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color w:val="000000"/>
                <w:kern w:val="0"/>
                <w:szCs w:val="21"/>
              </w:rPr>
              <w:t>管网铺设长度（公里）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水利基础设施建设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修建大中小型水库数量（个）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饮水安全工程数量（个）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教育文化基础设施建设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新增学位数（个）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教学设备采购数量（个）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③</w:t>
            </w:r>
            <w:r>
              <w:rPr>
                <w:rFonts w:eastAsia="仿宋_GB2312"/>
                <w:color w:val="000000"/>
                <w:kern w:val="0"/>
                <w:szCs w:val="21"/>
              </w:rPr>
              <w:t>教育文化设施新建、改扩建面积（平方米）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重大区域规划基础设施建设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改造街区数量（个）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改造区域面积（平方米）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减免企业房租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受益企业数量（个）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重点企业、创业担保贷款贴息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受益市场主体数量（个）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新增贷款数额（万元）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援企稳岗补贴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①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受益企业数量（个）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②</w:t>
            </w:r>
            <w:r>
              <w:rPr>
                <w:rFonts w:eastAsia="仿宋_GB2312"/>
                <w:color w:val="000000"/>
                <w:kern w:val="0"/>
                <w:szCs w:val="21"/>
              </w:rPr>
              <w:t>稳定社会就业人数（人）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困难群众基本生活补助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补助人数（人）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抗疫人员疫情防控补助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63.9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补助人数（人）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426</w:t>
            </w: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注：通过政府性基金预算下达的抗疫特别国债资金，作为评价对象。通过一般公共预算下达用于弥补财力缺口的资金，不作为评价对象。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附件1</w:t>
      </w:r>
    </w:p>
    <w:p>
      <w:pPr>
        <w:rPr>
          <w:rFonts w:eastAsia="黑体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/>
          <w:sz w:val="40"/>
          <w:szCs w:val="40"/>
        </w:rPr>
        <w:t>抗疫特别国债2020年度绩效自评报告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pStyle w:val="10"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一、绩效目标完成情况分析</w:t>
      </w:r>
    </w:p>
    <w:p>
      <w:p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（一）资金投入情况分析。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1.项目资金到位情况分析。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严格按照政府采购程序开展应急广播设备采购，验收合格后，按照合同约定，将资金全部按时划转，保障设备到位和下发，</w:t>
      </w:r>
      <w:r>
        <w:rPr>
          <w:rFonts w:hint="eastAsia" w:eastAsia="仿宋_GB2312"/>
          <w:sz w:val="32"/>
          <w:szCs w:val="32"/>
          <w:lang w:val="en-US" w:eastAsia="zh-CN"/>
        </w:rPr>
        <w:t>采购口罩1万余个，手持式体温枪50余支，酒精、84消毒液共1200余公斤，发放补助426人次，平均1500元/人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2.项目资金执行情况分析。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项目符合资金适用范围，严格按照政府采购规范流程以及相关</w:t>
      </w:r>
      <w:r>
        <w:rPr>
          <w:rFonts w:hint="eastAsia" w:eastAsia="仿宋_GB2312"/>
          <w:sz w:val="32"/>
          <w:szCs w:val="32"/>
          <w:lang w:val="en-US" w:eastAsia="zh-CN"/>
        </w:rPr>
        <w:t>补助发放</w:t>
      </w:r>
      <w:r>
        <w:rPr>
          <w:rFonts w:hint="eastAsia" w:eastAsia="仿宋_GB2312"/>
          <w:sz w:val="32"/>
          <w:szCs w:val="32"/>
        </w:rPr>
        <w:t>规定合规合法使用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达成预期指标。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3.项目资金管理情况分析。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在资金使用上均严格按照应急物资采购等形式，符合相关规定，财政严格监管使用。全部或基本达成预期指标。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绩效指标完成情况分析。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1.产出指标完成情况分析。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(1)数量指标。</w:t>
      </w:r>
      <w:r>
        <w:rPr>
          <w:rFonts w:hint="eastAsia" w:eastAsia="仿宋_GB2312"/>
          <w:sz w:val="32"/>
          <w:szCs w:val="32"/>
          <w:lang w:val="en-US" w:eastAsia="zh-CN"/>
        </w:rPr>
        <w:t>采购口罩1万余个，手持式体温枪50余支，酒精、84消毒液共1200余公斤，发放补助426人次，平均1500元/人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保障了疫情防控工作的顺利经行。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(2)时效指标。按要求完成各项投入任务，全部或基本达成预期指标。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(4)成本指标。</w:t>
      </w:r>
      <w:r>
        <w:rPr>
          <w:rFonts w:hint="eastAsia" w:eastAsia="仿宋_GB2312"/>
          <w:sz w:val="32"/>
          <w:szCs w:val="32"/>
          <w:lang w:val="en-US" w:eastAsia="zh-CN"/>
        </w:rPr>
        <w:t>所有采购项目实施完成后没有超出预算</w:t>
      </w:r>
      <w:r>
        <w:rPr>
          <w:rFonts w:hint="eastAsia" w:eastAsia="仿宋_GB2312"/>
          <w:sz w:val="32"/>
          <w:szCs w:val="32"/>
        </w:rPr>
        <w:t>，全部或基本达成预期指标。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2.效益指标完成情况分析。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(1)经济效益。对农村经济建设起到促进作用，全部或基本达成预期指标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(2)社会效益。为疫情防控知识、宣传疫情期间相关政策，防灾减灾，丰富群众文化生活等起到积极作用，全部或基本达成预期指标。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(3)生态效益。全部或基本达成预期指标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(4)可持续影响。长期发挥作用，全部或基本达成预期指标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3.满意度指标完成情况分析。群众满意度90%以上。</w:t>
      </w:r>
    </w:p>
    <w:p>
      <w:pPr>
        <w:pStyle w:val="10"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二、偏离绩效目标的原因和下一步改进措施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无</w:t>
      </w:r>
      <w:r>
        <w:rPr>
          <w:rFonts w:eastAsia="仿宋_GB2312"/>
          <w:sz w:val="32"/>
          <w:szCs w:val="32"/>
        </w:rPr>
        <w:t>。</w:t>
      </w:r>
    </w:p>
    <w:p>
      <w:pPr>
        <w:pStyle w:val="10"/>
        <w:spacing w:line="600" w:lineRule="exact"/>
        <w:ind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三、其他需要说明的问题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无</w:t>
      </w: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spacing w:line="600" w:lineRule="exact"/>
        <w:ind w:firstLine="640" w:firstLineChars="200"/>
        <w:jc w:val="righ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益阳市欧江岔镇人民政府</w:t>
      </w:r>
    </w:p>
    <w:p>
      <w:pPr>
        <w:spacing w:line="600" w:lineRule="exact"/>
        <w:ind w:firstLine="640" w:firstLineChars="20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  <w:lang w:val="en-US" w:eastAsia="zh-CN"/>
        </w:rPr>
        <w:t>2021年4月12日</w:t>
      </w:r>
    </w:p>
    <w:sectPr>
      <w:footerReference r:id="rId5" w:type="first"/>
      <w:headerReference r:id="rId3" w:type="default"/>
      <w:footerReference r:id="rId4" w:type="default"/>
      <w:pgSz w:w="11905" w:h="16837"/>
      <w:pgMar w:top="1418" w:right="1588" w:bottom="1418" w:left="1588" w:header="720" w:footer="1304" w:gutter="0"/>
      <w:pgNumType w:start="1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 w:firstLine="360"/>
      <w:jc w:val="right"/>
      <w:rPr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D64917"/>
    <w:multiLevelType w:val="singleLevel"/>
    <w:tmpl w:val="D9D6491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24"/>
    <w:rsid w:val="00007601"/>
    <w:rsid w:val="00013EE1"/>
    <w:rsid w:val="00016E27"/>
    <w:rsid w:val="00034CCE"/>
    <w:rsid w:val="00055586"/>
    <w:rsid w:val="00093CFC"/>
    <w:rsid w:val="00094714"/>
    <w:rsid w:val="000A7AA8"/>
    <w:rsid w:val="000B0E96"/>
    <w:rsid w:val="000F2215"/>
    <w:rsid w:val="000F7737"/>
    <w:rsid w:val="00101B1F"/>
    <w:rsid w:val="00114423"/>
    <w:rsid w:val="00144A19"/>
    <w:rsid w:val="0015578C"/>
    <w:rsid w:val="001741E9"/>
    <w:rsid w:val="00175DE4"/>
    <w:rsid w:val="00177F71"/>
    <w:rsid w:val="001C10F8"/>
    <w:rsid w:val="001C2233"/>
    <w:rsid w:val="001D00DB"/>
    <w:rsid w:val="00210857"/>
    <w:rsid w:val="00216ED7"/>
    <w:rsid w:val="002203C4"/>
    <w:rsid w:val="00226845"/>
    <w:rsid w:val="00253B6F"/>
    <w:rsid w:val="0025481A"/>
    <w:rsid w:val="002577BA"/>
    <w:rsid w:val="00266532"/>
    <w:rsid w:val="00281C96"/>
    <w:rsid w:val="002C4CEE"/>
    <w:rsid w:val="002F6844"/>
    <w:rsid w:val="00301C18"/>
    <w:rsid w:val="00311725"/>
    <w:rsid w:val="00314D5C"/>
    <w:rsid w:val="003305B6"/>
    <w:rsid w:val="0034789D"/>
    <w:rsid w:val="00380D36"/>
    <w:rsid w:val="00391FBE"/>
    <w:rsid w:val="00394924"/>
    <w:rsid w:val="003A6294"/>
    <w:rsid w:val="003C4B6F"/>
    <w:rsid w:val="003D1EC1"/>
    <w:rsid w:val="003E2A3E"/>
    <w:rsid w:val="003E563A"/>
    <w:rsid w:val="003F3763"/>
    <w:rsid w:val="00407928"/>
    <w:rsid w:val="00411889"/>
    <w:rsid w:val="0042781B"/>
    <w:rsid w:val="004326F9"/>
    <w:rsid w:val="00457AB9"/>
    <w:rsid w:val="004A7259"/>
    <w:rsid w:val="004B0C41"/>
    <w:rsid w:val="004C1539"/>
    <w:rsid w:val="004E02E6"/>
    <w:rsid w:val="004E1CA5"/>
    <w:rsid w:val="004F7624"/>
    <w:rsid w:val="00520173"/>
    <w:rsid w:val="00526FB0"/>
    <w:rsid w:val="00543332"/>
    <w:rsid w:val="00567E22"/>
    <w:rsid w:val="00590FAB"/>
    <w:rsid w:val="005A223D"/>
    <w:rsid w:val="005A7882"/>
    <w:rsid w:val="005B4A1A"/>
    <w:rsid w:val="005C33A4"/>
    <w:rsid w:val="005F0DB1"/>
    <w:rsid w:val="00615423"/>
    <w:rsid w:val="006169C4"/>
    <w:rsid w:val="006178CD"/>
    <w:rsid w:val="0062687A"/>
    <w:rsid w:val="00636537"/>
    <w:rsid w:val="00652506"/>
    <w:rsid w:val="0067171D"/>
    <w:rsid w:val="006B3BE1"/>
    <w:rsid w:val="006B50AA"/>
    <w:rsid w:val="006D1177"/>
    <w:rsid w:val="006E5873"/>
    <w:rsid w:val="006F36CF"/>
    <w:rsid w:val="007209EF"/>
    <w:rsid w:val="00747D38"/>
    <w:rsid w:val="00764B91"/>
    <w:rsid w:val="007833FD"/>
    <w:rsid w:val="007C13C6"/>
    <w:rsid w:val="007C19E6"/>
    <w:rsid w:val="007C699C"/>
    <w:rsid w:val="007E7AA4"/>
    <w:rsid w:val="00800C3E"/>
    <w:rsid w:val="00802B0F"/>
    <w:rsid w:val="00804FDD"/>
    <w:rsid w:val="00831C30"/>
    <w:rsid w:val="00835888"/>
    <w:rsid w:val="0086090B"/>
    <w:rsid w:val="008C47F5"/>
    <w:rsid w:val="008D5A4D"/>
    <w:rsid w:val="008E09E1"/>
    <w:rsid w:val="008E62B8"/>
    <w:rsid w:val="008F3D70"/>
    <w:rsid w:val="00910495"/>
    <w:rsid w:val="00911198"/>
    <w:rsid w:val="009173AE"/>
    <w:rsid w:val="00917F71"/>
    <w:rsid w:val="009729AC"/>
    <w:rsid w:val="00982A2A"/>
    <w:rsid w:val="0099055A"/>
    <w:rsid w:val="009D67A3"/>
    <w:rsid w:val="009D6A11"/>
    <w:rsid w:val="009E3DE3"/>
    <w:rsid w:val="00A4243A"/>
    <w:rsid w:val="00A661BB"/>
    <w:rsid w:val="00A86AAE"/>
    <w:rsid w:val="00A9278D"/>
    <w:rsid w:val="00AC365A"/>
    <w:rsid w:val="00AD20CD"/>
    <w:rsid w:val="00AD5DD3"/>
    <w:rsid w:val="00AD6B6D"/>
    <w:rsid w:val="00B069B0"/>
    <w:rsid w:val="00B06A30"/>
    <w:rsid w:val="00B27CA2"/>
    <w:rsid w:val="00B73439"/>
    <w:rsid w:val="00B95402"/>
    <w:rsid w:val="00BA3681"/>
    <w:rsid w:val="00BA41FA"/>
    <w:rsid w:val="00BB56CE"/>
    <w:rsid w:val="00BC7477"/>
    <w:rsid w:val="00BF4FD7"/>
    <w:rsid w:val="00C20C79"/>
    <w:rsid w:val="00C434D9"/>
    <w:rsid w:val="00C878C0"/>
    <w:rsid w:val="00CD2324"/>
    <w:rsid w:val="00CF25AE"/>
    <w:rsid w:val="00D02D81"/>
    <w:rsid w:val="00D33333"/>
    <w:rsid w:val="00D33A32"/>
    <w:rsid w:val="00D374D9"/>
    <w:rsid w:val="00D404C9"/>
    <w:rsid w:val="00D42295"/>
    <w:rsid w:val="00D429D3"/>
    <w:rsid w:val="00D45E12"/>
    <w:rsid w:val="00D50215"/>
    <w:rsid w:val="00D55E3F"/>
    <w:rsid w:val="00D67FA5"/>
    <w:rsid w:val="00D73AFB"/>
    <w:rsid w:val="00D77AB4"/>
    <w:rsid w:val="00DE33F1"/>
    <w:rsid w:val="00DF43FD"/>
    <w:rsid w:val="00DF4F10"/>
    <w:rsid w:val="00E0142E"/>
    <w:rsid w:val="00E04DEA"/>
    <w:rsid w:val="00E35EBF"/>
    <w:rsid w:val="00E538F3"/>
    <w:rsid w:val="00E85D03"/>
    <w:rsid w:val="00EE0AB6"/>
    <w:rsid w:val="00F125EE"/>
    <w:rsid w:val="00F23034"/>
    <w:rsid w:val="00F25336"/>
    <w:rsid w:val="00F737F5"/>
    <w:rsid w:val="00F90A7B"/>
    <w:rsid w:val="00FA2627"/>
    <w:rsid w:val="00FA2F4F"/>
    <w:rsid w:val="00FA47DE"/>
    <w:rsid w:val="00FB0553"/>
    <w:rsid w:val="00FB73BE"/>
    <w:rsid w:val="00FC0AD1"/>
    <w:rsid w:val="00FC6C2B"/>
    <w:rsid w:val="00FE617A"/>
    <w:rsid w:val="1D335A08"/>
    <w:rsid w:val="242B58FB"/>
    <w:rsid w:val="6F9B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381</Words>
  <Characters>2176</Characters>
  <Lines>18</Lines>
  <Paragraphs>5</Paragraphs>
  <TotalTime>0</TotalTime>
  <ScaleCrop>false</ScaleCrop>
  <LinksUpToDate>false</LinksUpToDate>
  <CharactersWithSpaces>2552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2021-04-09T03:03:00Z</dcterms:created>
  <dc:creator>刘麒 null</dc:creator>
  <cp:lastModifiedBy>狐狸糊兔</cp:lastModifiedBy>
  <dcterms:modified xsi:type="dcterms:W3CDTF">2021-04-12T08:32:59Z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