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37" w:afterLines="100" w:afterAutospacing="0" w:line="500" w:lineRule="exact"/>
        <w:contextualSpacing/>
        <w:textAlignment w:val="auto"/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</w:pPr>
      <w:r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  <w:t>附件9</w:t>
      </w:r>
    </w:p>
    <w:p>
      <w:pPr>
        <w:widowControl/>
        <w:adjustRightInd w:val="0"/>
        <w:snapToGrid/>
        <w:spacing w:after="200" w:line="560" w:lineRule="exact"/>
        <w:contextualSpacing/>
        <w:jc w:val="center"/>
        <w:rPr>
          <w:rFonts w:ascii="方正黑体_GBK" w:hAnsi="宋体" w:eastAsia="方正黑体_GBK" w:cs="Times New Roman"/>
          <w:color w:val="auto"/>
          <w:spacing w:val="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责令限期改正通知书</w:t>
      </w:r>
    </w:p>
    <w:bookmarkEnd w:id="0"/>
    <w:p>
      <w:pPr>
        <w:widowControl w:val="0"/>
        <w:autoSpaceDE w:val="0"/>
        <w:autoSpaceDN w:val="0"/>
        <w:adjustRightInd w:val="0"/>
        <w:snapToGrid/>
        <w:spacing w:after="0" w:line="340" w:lineRule="exact"/>
        <w:ind w:right="160" w:firstLine="560" w:firstLineChars="200"/>
        <w:contextualSpacing/>
        <w:jc w:val="right"/>
        <w:textAlignment w:val="baseline"/>
        <w:rPr>
          <w:rFonts w:hint="eastAsia" w:ascii="方正仿宋_GBK" w:hAnsi="宋体" w:eastAsia="方正仿宋_GBK" w:cs="Times New Roman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snapToGrid/>
        <w:spacing w:after="0" w:line="340" w:lineRule="exact"/>
        <w:ind w:right="160" w:firstLine="560" w:firstLineChars="200"/>
        <w:contextualSpacing/>
        <w:jc w:val="right"/>
        <w:textAlignment w:val="baseline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益赫X限字</w:t>
      </w: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〔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 w:bidi="ar-SA"/>
        </w:rPr>
        <w:t>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第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right="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根据《中华人民共和国消防法》第五十三条的规定，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right="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日对你单位（场所）进行消防监督检查，发现存在下列第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项消防安全违法行为，现责令立即改正：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□1.未依法进行□消防设计备案/□竣工验收消防备案；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□2.</w:t>
      </w:r>
      <w:r>
        <w:rPr>
          <w:rFonts w:hint="eastAsia" w:ascii="仿宋" w:hAnsi="仿宋" w:eastAsia="仿宋" w:cs="仿宋"/>
          <w:color w:val="auto"/>
          <w:spacing w:val="-24"/>
          <w:kern w:val="0"/>
          <w:sz w:val="28"/>
          <w:szCs w:val="28"/>
          <w:lang w:val="en-US" w:eastAsia="zh-CN" w:bidi="ar-SA"/>
        </w:rPr>
        <w:t>消防设施、器材、消防安全标志</w:t>
      </w:r>
      <w:r>
        <w:rPr>
          <w:rFonts w:hint="eastAsia" w:ascii="仿宋" w:hAnsi="仿宋" w:eastAsia="仿宋" w:cs="仿宋"/>
          <w:bCs/>
          <w:color w:val="auto"/>
          <w:spacing w:val="-24"/>
          <w:kern w:val="0"/>
          <w:sz w:val="28"/>
          <w:szCs w:val="28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spacing w:val="-24"/>
          <w:kern w:val="0"/>
          <w:sz w:val="28"/>
          <w:szCs w:val="28"/>
          <w:lang w:val="en-US" w:eastAsia="zh-CN" w:bidi="ar-SA"/>
        </w:rPr>
        <w:t>配置、设置不符合标准，</w:t>
      </w:r>
      <w:r>
        <w:rPr>
          <w:rFonts w:hint="eastAsia" w:ascii="仿宋" w:hAnsi="仿宋" w:eastAsia="仿宋" w:cs="仿宋"/>
          <w:bCs/>
          <w:color w:val="auto"/>
          <w:spacing w:val="-24"/>
          <w:kern w:val="0"/>
          <w:sz w:val="28"/>
          <w:szCs w:val="28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spacing w:val="-24"/>
          <w:kern w:val="0"/>
          <w:sz w:val="28"/>
          <w:szCs w:val="28"/>
          <w:lang w:val="en-US" w:eastAsia="zh-CN" w:bidi="ar-SA"/>
        </w:rPr>
        <w:t>未保持完好有效；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□3.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□损坏/□挪用/□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擅自拆除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消防设施、器材；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□4.□占用/□堵塞/□封闭疏散通道、安全出口；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□5.□埋压/□圈占/□遮挡消火栓，□占用防火间距；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□6.□占用/□堵塞/□封闭消防车通道，妨碍消防车通行；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□7.人员密集场所外墙门窗上设置影响逃生、灭火救援的障碍物；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□8.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  <w:lang w:val="en-US" w:eastAsia="zh-CN" w:bidi="ar-SA"/>
        </w:rPr>
        <w:t>使用□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不符合市场准入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  <w:lang w:val="en-US" w:eastAsia="zh-CN" w:bidi="ar-SA"/>
        </w:rPr>
        <w:t>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不合格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  <w:lang w:val="en-US" w:eastAsia="zh-CN" w:bidi="ar-SA"/>
        </w:rPr>
        <w:t>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国家明令淘汰的消防产品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□9.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电器产品/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燃气用具的安装、使用及其线路、管路的设计、敷设、维护保养、检测不符合消防技术标准和管理规定；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□10.不履行《中华人民共和国消防法》□第十六条/□第十七条/□第十八条/□第二十一条第二款规定的其他消防安全职责；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□11.其他消防安全违法行为和火灾隐患：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具体问题：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对上述第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项，责令你单位（场所）于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日前改正。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改正期间，你单位（场所）应当采取措施，确保消防安全。对消防安全违法行为，将依法予以处罚。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月    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exact"/>
        <w:ind w:left="0" w:leftChars="0" w:right="0" w:firstLine="56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被检查单位（场所）签收：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left="0" w:leftChars="0" w:right="0" w:firstLine="560" w:firstLineChars="200"/>
        <w:contextualSpacing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月    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firstLine="600" w:firstLineChars="250"/>
        <w:contextualSpacing/>
        <w:jc w:val="left"/>
        <w:textAlignment w:val="auto"/>
        <w:rPr>
          <w:rFonts w:ascii="方正楷体_GBK" w:hAnsi="IQPHDS+é»ä½" w:eastAsia="方正楷体_GBK" w:cs="IQPHDS+é»ä½"/>
          <w:color w:val="auto"/>
          <w:spacing w:val="-1"/>
          <w:sz w:val="32"/>
          <w:szCs w:val="22"/>
          <w:lang w:val="en-US" w:eastAsia="zh-CN" w:bidi="ar-SA"/>
        </w:rPr>
      </w:pPr>
      <w:r>
        <w:rPr>
          <w:rFonts w:hint="eastAsia" w:ascii="方正楷体_GBK" w:hAnsi="宋体" w:eastAsia="方正楷体_GBK" w:cs="Times New Roman"/>
          <w:color w:val="auto"/>
          <w:sz w:val="24"/>
          <w:szCs w:val="22"/>
          <w:lang w:val="en-US" w:eastAsia="zh-CN" w:bidi="ar-SA"/>
        </w:rPr>
        <w:t>一式两份，一份交被检查单位（场所），一份存档。</w:t>
      </w:r>
    </w:p>
    <w:p>
      <w:pPr>
        <w:tabs>
          <w:tab w:val="left" w:pos="123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801A92-FE6B-45ED-9BBE-6A117D168F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564CCC-3279-45F1-8D4E-7C33FE9A944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2FA1942-8CE7-4DBF-AA30-51451040E6E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ADEB61D4-0C5C-4143-816B-7D8FC37EF99F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B545DD9E-CA08-4070-ABFF-6FCC781151B3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F65B5F49-C00E-4F09-9B77-04D82D822EC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7" w:fontKey="{9ECE2848-ADBA-446D-B5E6-521CC30750F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F5681846-5590-4D6C-8F5B-BDB5D2F483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9B43B3DD-D513-4268-9287-A39504D57B6F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0" w:fontKey="{90498491-EA9F-4336-92C5-D8A3E9711627}"/>
  </w:font>
  <w:font w:name="IQPHDS+é»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  <w:embedRegular r:id="rId11" w:fontKey="{ACF2B525-1EDD-4C4A-A2B6-5C451245BDD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FN+4g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hint="eastAsia"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6DD6"/>
    <w:rsid w:val="25FF4D40"/>
    <w:rsid w:val="28710D54"/>
    <w:rsid w:val="2EBA27E6"/>
    <w:rsid w:val="39D55908"/>
    <w:rsid w:val="433732F3"/>
    <w:rsid w:val="5FBB6DD6"/>
    <w:rsid w:val="68BF2121"/>
    <w:rsid w:val="6C7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eastAsia="宋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丫丫</dc:creator>
  <cp:lastModifiedBy>丫丫</cp:lastModifiedBy>
  <dcterms:modified xsi:type="dcterms:W3CDTF">2023-06-29T02:50:33Z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0138EC06A019483C95695CCB25422254</vt:lpwstr>
  </property>
</Properties>
</file>