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jc w:val="center"/>
        <w:textAlignment w:val="auto"/>
        <w:rPr>
          <w:rFonts w:hint="eastAsia" w:ascii="黑体" w:hAnsi="黑体" w:eastAsia="黑体" w:cs="黑体"/>
          <w:b w:val="0"/>
          <w:bCs w:val="0"/>
          <w:i w:val="0"/>
          <w:iCs w:val="0"/>
          <w:caps w:val="0"/>
          <w:color w:val="414141"/>
          <w:spacing w:val="0"/>
          <w:sz w:val="36"/>
          <w:szCs w:val="36"/>
          <w:shd w:val="clear" w:fill="FFFFFF"/>
        </w:rPr>
      </w:pPr>
      <w:r>
        <w:rPr>
          <w:rFonts w:hint="eastAsia" w:ascii="黑体" w:hAnsi="黑体" w:eastAsia="黑体" w:cs="黑体"/>
          <w:b w:val="0"/>
          <w:bCs w:val="0"/>
          <w:i w:val="0"/>
          <w:iCs w:val="0"/>
          <w:caps w:val="0"/>
          <w:color w:val="414141"/>
          <w:spacing w:val="0"/>
          <w:sz w:val="36"/>
          <w:szCs w:val="36"/>
          <w:shd w:val="clear" w:fill="FFFFFF"/>
        </w:rPr>
        <w:t>益阳市赫山区应急管理局202</w:t>
      </w:r>
      <w:r>
        <w:rPr>
          <w:rFonts w:hint="eastAsia" w:ascii="黑体" w:hAnsi="黑体" w:eastAsia="黑体" w:cs="黑体"/>
          <w:b w:val="0"/>
          <w:bCs w:val="0"/>
          <w:i w:val="0"/>
          <w:iCs w:val="0"/>
          <w:caps w:val="0"/>
          <w:color w:val="414141"/>
          <w:spacing w:val="0"/>
          <w:sz w:val="36"/>
          <w:szCs w:val="36"/>
          <w:shd w:val="clear" w:fill="FFFFFF"/>
          <w:lang w:val="en-US" w:eastAsia="zh-CN"/>
        </w:rPr>
        <w:t>1</w:t>
      </w:r>
      <w:r>
        <w:rPr>
          <w:rFonts w:hint="eastAsia" w:ascii="黑体" w:hAnsi="黑体" w:eastAsia="黑体" w:cs="黑体"/>
          <w:b w:val="0"/>
          <w:bCs w:val="0"/>
          <w:i w:val="0"/>
          <w:iCs w:val="0"/>
          <w:caps w:val="0"/>
          <w:color w:val="414141"/>
          <w:spacing w:val="0"/>
          <w:sz w:val="36"/>
          <w:szCs w:val="36"/>
          <w:shd w:val="clear" w:fill="FFFFFF"/>
        </w:rPr>
        <w:t>年部门整体支出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jc w:val="center"/>
        <w:textAlignment w:val="auto"/>
        <w:rPr>
          <w:rFonts w:hint="eastAsia" w:ascii="黑体" w:hAnsi="黑体" w:eastAsia="黑体" w:cs="黑体"/>
          <w:i w:val="0"/>
          <w:iCs w:val="0"/>
          <w:caps w:val="0"/>
          <w:color w:val="333333"/>
          <w:spacing w:val="0"/>
          <w:sz w:val="36"/>
          <w:szCs w:val="36"/>
        </w:rPr>
      </w:pPr>
      <w:bookmarkStart w:id="0" w:name="_GoBack"/>
      <w:bookmarkEnd w:id="0"/>
      <w:r>
        <w:rPr>
          <w:rFonts w:hint="eastAsia" w:ascii="黑体" w:hAnsi="黑体" w:eastAsia="黑体" w:cs="黑体"/>
          <w:b w:val="0"/>
          <w:bCs w:val="0"/>
          <w:i w:val="0"/>
          <w:iCs w:val="0"/>
          <w:caps w:val="0"/>
          <w:color w:val="414141"/>
          <w:spacing w:val="0"/>
          <w:sz w:val="36"/>
          <w:szCs w:val="36"/>
          <w:shd w:val="clear" w:fill="FFFFFF"/>
        </w:rPr>
        <w:t>绩效评估报告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黑体" w:hAnsi="黑体" w:eastAsia="黑体" w:cs="黑体"/>
          <w:kern w:val="2"/>
          <w:sz w:val="30"/>
          <w:szCs w:val="30"/>
          <w:lang w:val="zh-CN" w:eastAsia="zh-CN" w:bidi="ar-SA"/>
        </w:rPr>
      </w:pPr>
      <w:r>
        <w:rPr>
          <w:rFonts w:hint="eastAsia" w:ascii="黑体" w:hAnsi="黑体" w:eastAsia="黑体" w:cs="黑体"/>
          <w:kern w:val="2"/>
          <w:sz w:val="30"/>
          <w:szCs w:val="30"/>
          <w:lang w:val="zh-CN" w:eastAsia="zh-CN" w:bidi="ar-SA"/>
        </w:rPr>
        <w:t>一、部门单位基本情况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2" w:firstLineChars="200"/>
        <w:textAlignment w:val="auto"/>
        <w:rPr>
          <w:rFonts w:hint="eastAsia" w:ascii="仿宋" w:hAnsi="仿宋" w:eastAsia="仿宋" w:cs="仿宋"/>
          <w:b/>
          <w:bCs/>
          <w:kern w:val="2"/>
          <w:sz w:val="30"/>
          <w:szCs w:val="30"/>
          <w:lang w:val="zh-CN" w:eastAsia="zh-CN" w:bidi="ar-SA"/>
        </w:rPr>
      </w:pPr>
      <w:r>
        <w:rPr>
          <w:rFonts w:hint="eastAsia" w:ascii="仿宋" w:hAnsi="仿宋" w:eastAsia="仿宋" w:cs="仿宋"/>
          <w:b/>
          <w:bCs/>
          <w:kern w:val="2"/>
          <w:sz w:val="30"/>
          <w:szCs w:val="30"/>
          <w:lang w:val="zh-CN" w:eastAsia="zh-CN" w:bidi="ar-SA"/>
        </w:rPr>
        <w:t>（一）机构组成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赫山区安全生产监督管理局下设11个股室，分别是办公室（新闻宣传和教育训练股）、应急指挥中心（救援协调和预案管理股)、政策法规股（政务服务股）、安全生产综合协调与事故查处股（科技和信息化股)、火灾防治管理股、防汛抗旱股、地震和地质灾害救援股、矿山和工贸行业安全监督管理股、危险化学品安全监督管理股（烟花爆竹安全监督管理股）、救灾和物资保障股、政治工作办公室，一个事业二级机构安全生产执法大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2" w:firstLineChars="200"/>
        <w:textAlignment w:val="auto"/>
        <w:rPr>
          <w:rFonts w:hint="eastAsia" w:ascii="仿宋" w:hAnsi="仿宋" w:eastAsia="仿宋" w:cs="仿宋"/>
          <w:b/>
          <w:bCs/>
          <w:kern w:val="2"/>
          <w:sz w:val="30"/>
          <w:szCs w:val="30"/>
          <w:lang w:val="zh-CN" w:eastAsia="zh-CN" w:bidi="ar-SA"/>
        </w:rPr>
      </w:pPr>
      <w:r>
        <w:rPr>
          <w:rFonts w:hint="eastAsia" w:ascii="仿宋" w:hAnsi="仿宋" w:eastAsia="仿宋" w:cs="仿宋"/>
          <w:b/>
          <w:bCs/>
          <w:kern w:val="2"/>
          <w:sz w:val="30"/>
          <w:szCs w:val="30"/>
          <w:lang w:val="zh-CN" w:eastAsia="zh-CN" w:bidi="ar-SA"/>
        </w:rPr>
        <w:t>（二）机构职能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1.负责应急管理工作，指导赫山区各级各部门应对安全生产类、自然灾害类等突发事件和综合防灾减灾救灾工作。负责安全生产综合监督管理和工矿商贸行业（含煤矿）安全生产监督管理工作。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2.贯彻实施相关法律法规、部门规章、规程和标准，组织编制全区应急体系建设、安全生产和综合防灾减灾规划，组织拟订相关政策、规程和标准并监督实施。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3.指导应急预案体系建设，建立完善事故灾难和自然灾害分级应对制度，组织编制赫山区总体应急预案和安全生产类、自然灾害类专项预案，综合协调应急预案衔接工作，组织开展预案演练，推动应急避难设施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4.牵头推进赫山区统一的应急管理信息系统建设，负责信息传输渠道的规划和布局，建立监测预警和灾情报告制度，健全自然灾害信息资源获取和共享机制，依法统一发布灾情。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5.组织指导协调安全生产类、自然灾害类等突发事件应急救援，承担区应对灾害指挥部工作，综合研判突发事件发展态势并提出应对建议，协助区委、区政府指定的负责同志组织灾害应急处置工作。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6.统一协调指挥各类应急专业队伍，建立应急协调联动机制，推进指挥平台对接，负责做好解放军和武警部队参与应急救援相关衔接工作。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7.统筹全区应急救援力量建设，负责消防、森林火灾扑救、抗洪抢险、地震和地质灾害救援、生产安全事故救援等专业应急救援力量建设，依权限做好驻区国家综合性应急救援队伍建设的相关工作，指导乡镇、街道、园区及社会应急救援力量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8.负责全区消防管理有关工作，指导乡镇、街道、园区消防监督、火灾预防、火灾扑救等工作。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9.指导协调全区森林火灾、水旱灾害、地震和地质灾害等防治工作，负责自然灾害综合监测预警工作，指导开展自然灾害综合风险评估工作。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10.组织协调灾害救助工作，组织指导灾情核查、损失评估、救灾捐赠工作，按权限管理、分配中央、省、市下达和区级救灾款物并监督使用。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11.依法行使安全生产综合监督管理职权，指导协调、监督检查区政府有关部门和乡镇、街道、园区安全生产工作，组织开展安全生产巡查、考核工作。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12.按照分级、属地原则，依法监督检查工矿商贸生产经营单位贯彻执行安全生产法律法规情况及其安全生产条件和有关设备（特种设备除外）、材料、劳动防护用品的安全生产管理工作。负责监督管理工矿商贸行业企业安全生产工作。依法组织并指导监督实施安全生产准入制度。负责危险化学品安全监督管理综合工作和烟花爆竹安全生产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13.依法组织指导生产安全事故调查处理，监督事故查处和责任追究落实情况。组织开展自然灾害类突发事件的调查评估工作。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14.开展应急管理对外交流与合作，组织参与安全生产类、自然灾害类等突发事件的对外救援工作。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15.制定全区应急物资储备和应急救援装备规划并组织实施，会同区发展和改革局（区粮食和物资储备局）等部门建立健全应急物资信息平台和调拨制度，在救灾时统一调度。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16.负责应急管理、安全生产宣传教育和培训工作，组织指导应急管理、安全生产的科学技术研究、推广应用和信息化建设工作。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17.承担区防汛抗旱指挥部日常工作，协调区防汛抗旱指挥部成员单位的相关工作，组织执行国家防汛抗旱总指挥部、相关流域防汛抗旱指挥机构和省、市、区防汛抗旱指挥部的指示、命令。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18.完成区委、区政府交办的其他任务。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en-US" w:eastAsia="zh-CN" w:bidi="ar-SA"/>
        </w:rPr>
        <w:t>19.职能转变。区应急管理局应加强、优化、统筹全区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较大及以上安全事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2" w:firstLineChars="200"/>
        <w:textAlignment w:val="auto"/>
        <w:rPr>
          <w:rFonts w:hint="eastAsia" w:ascii="仿宋" w:hAnsi="仿宋" w:eastAsia="仿宋" w:cs="仿宋"/>
          <w:b/>
          <w:bCs/>
          <w:kern w:val="2"/>
          <w:sz w:val="30"/>
          <w:szCs w:val="30"/>
          <w:lang w:val="zh-CN" w:eastAsia="zh-CN" w:bidi="ar-SA"/>
        </w:rPr>
      </w:pPr>
      <w:r>
        <w:rPr>
          <w:rFonts w:hint="eastAsia" w:ascii="仿宋" w:hAnsi="仿宋" w:eastAsia="仿宋" w:cs="仿宋"/>
          <w:b/>
          <w:bCs/>
          <w:kern w:val="2"/>
          <w:sz w:val="30"/>
          <w:szCs w:val="30"/>
          <w:lang w:val="zh-CN" w:eastAsia="zh-CN" w:bidi="ar-SA"/>
        </w:rPr>
        <w:t>（三）人员概况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区应急局现有编制 31个，其中：行政编制12个（工勤1人），事业编制 19个。在职人员总数 33人，其中：行政13 人（含提前退休2人），事业19人，工勤1人；离退休4人。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textAlignment w:val="auto"/>
        <w:rPr>
          <w:rFonts w:hint="eastAsia" w:ascii="黑体" w:hAnsi="黑体" w:eastAsia="黑体" w:cs="黑体"/>
          <w:kern w:val="2"/>
          <w:sz w:val="30"/>
          <w:szCs w:val="30"/>
          <w:lang w:val="zh-CN" w:eastAsia="zh-CN" w:bidi="ar-SA"/>
        </w:rPr>
      </w:pPr>
      <w:r>
        <w:rPr>
          <w:rFonts w:hint="eastAsia" w:ascii="黑体" w:hAnsi="黑体" w:eastAsia="黑体" w:cs="黑体"/>
          <w:kern w:val="2"/>
          <w:sz w:val="30"/>
          <w:szCs w:val="30"/>
          <w:lang w:val="zh-CN" w:eastAsia="zh-CN" w:bidi="ar-SA"/>
        </w:rPr>
        <w:t>二、一般公共预算支出情况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2" w:firstLineChars="200"/>
        <w:textAlignment w:val="auto"/>
        <w:rPr>
          <w:rFonts w:hint="eastAsia" w:ascii="仿宋" w:hAnsi="仿宋" w:eastAsia="仿宋" w:cs="仿宋"/>
          <w:b/>
          <w:bCs/>
          <w:kern w:val="2"/>
          <w:sz w:val="30"/>
          <w:szCs w:val="30"/>
          <w:lang w:val="zh-CN" w:eastAsia="zh-CN" w:bidi="ar-SA"/>
        </w:rPr>
      </w:pPr>
      <w:r>
        <w:rPr>
          <w:rFonts w:hint="eastAsia" w:ascii="仿宋" w:hAnsi="仿宋" w:eastAsia="仿宋" w:cs="仿宋"/>
          <w:b/>
          <w:bCs/>
          <w:kern w:val="2"/>
          <w:sz w:val="30"/>
          <w:szCs w:val="30"/>
          <w:lang w:val="zh-CN" w:eastAsia="zh-CN" w:bidi="ar-SA"/>
        </w:rPr>
        <w:t>（一）基本支出情况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 全年总支出</w:t>
      </w:r>
      <w:r>
        <w:rPr>
          <w:rFonts w:hint="eastAsia" w:ascii="仿宋" w:hAnsi="仿宋" w:eastAsia="仿宋" w:cs="仿宋"/>
          <w:kern w:val="2"/>
          <w:sz w:val="30"/>
          <w:szCs w:val="30"/>
          <w:lang w:val="en-US" w:eastAsia="zh-CN" w:bidi="ar-SA"/>
        </w:rPr>
        <w:t>1282.93</w:t>
      </w:r>
      <w:r>
        <w:rPr>
          <w:rFonts w:hint="eastAsia" w:ascii="仿宋" w:hAnsi="仿宋" w:eastAsia="仿宋" w:cs="仿宋"/>
          <w:kern w:val="2"/>
          <w:sz w:val="30"/>
          <w:szCs w:val="30"/>
          <w:lang w:val="zh-CN" w:eastAsia="zh-CN" w:bidi="ar-SA"/>
        </w:rPr>
        <w:t>万元，其中</w:t>
      </w:r>
      <w:commentRangeStart w:id="0"/>
      <w:r>
        <w:rPr>
          <w:rFonts w:hint="eastAsia" w:ascii="仿宋" w:hAnsi="仿宋" w:eastAsia="仿宋" w:cs="仿宋"/>
          <w:kern w:val="2"/>
          <w:sz w:val="30"/>
          <w:szCs w:val="30"/>
          <w:lang w:val="zh-CN" w:eastAsia="zh-CN" w:bidi="ar-SA"/>
        </w:rPr>
        <w:t>基本支出</w:t>
      </w:r>
      <w:r>
        <w:rPr>
          <w:rFonts w:hint="eastAsia" w:ascii="仿宋" w:hAnsi="仿宋" w:eastAsia="仿宋" w:cs="仿宋"/>
          <w:kern w:val="2"/>
          <w:sz w:val="30"/>
          <w:szCs w:val="30"/>
          <w:lang w:val="en-US" w:eastAsia="zh-CN" w:bidi="ar-SA"/>
        </w:rPr>
        <w:t>626.95</w:t>
      </w:r>
      <w:r>
        <w:rPr>
          <w:rFonts w:hint="eastAsia" w:ascii="仿宋" w:hAnsi="仿宋" w:eastAsia="仿宋" w:cs="仿宋"/>
          <w:kern w:val="2"/>
          <w:sz w:val="30"/>
          <w:szCs w:val="30"/>
          <w:lang w:val="zh-CN" w:eastAsia="zh-CN" w:bidi="ar-SA"/>
        </w:rPr>
        <w:t>万元</w:t>
      </w:r>
      <w:commentRangeEnd w:id="0"/>
      <w:r>
        <w:commentReference w:id="0"/>
      </w:r>
      <w:r>
        <w:rPr>
          <w:rFonts w:hint="eastAsia" w:ascii="仿宋" w:hAnsi="仿宋" w:eastAsia="仿宋" w:cs="仿宋"/>
          <w:kern w:val="2"/>
          <w:sz w:val="30"/>
          <w:szCs w:val="30"/>
          <w:lang w:val="zh-CN" w:eastAsia="zh-CN" w:bidi="ar-SA"/>
        </w:rPr>
        <w:t>：工资福利支出</w:t>
      </w:r>
      <w:r>
        <w:rPr>
          <w:rFonts w:hint="eastAsia" w:ascii="仿宋" w:hAnsi="仿宋" w:eastAsia="仿宋" w:cs="仿宋"/>
          <w:kern w:val="2"/>
          <w:sz w:val="30"/>
          <w:szCs w:val="30"/>
          <w:lang w:val="en-US" w:eastAsia="zh-CN" w:bidi="ar-SA"/>
        </w:rPr>
        <w:t>455.02</w:t>
      </w:r>
      <w:r>
        <w:rPr>
          <w:rFonts w:hint="eastAsia" w:ascii="仿宋" w:hAnsi="仿宋" w:eastAsia="仿宋" w:cs="仿宋"/>
          <w:kern w:val="2"/>
          <w:sz w:val="30"/>
          <w:szCs w:val="30"/>
          <w:lang w:val="zh-CN" w:eastAsia="zh-CN" w:bidi="ar-SA"/>
        </w:rPr>
        <w:t>万元，商品和服务支出</w:t>
      </w:r>
      <w:r>
        <w:rPr>
          <w:rFonts w:hint="eastAsia" w:ascii="仿宋" w:hAnsi="仿宋" w:eastAsia="仿宋" w:cs="仿宋"/>
          <w:kern w:val="2"/>
          <w:sz w:val="30"/>
          <w:szCs w:val="30"/>
          <w:lang w:val="en-US" w:eastAsia="zh-CN" w:bidi="ar-SA"/>
        </w:rPr>
        <w:t>170.41</w:t>
      </w:r>
      <w:r>
        <w:rPr>
          <w:rFonts w:hint="eastAsia" w:ascii="仿宋" w:hAnsi="仿宋" w:eastAsia="仿宋" w:cs="仿宋"/>
          <w:kern w:val="2"/>
          <w:sz w:val="30"/>
          <w:szCs w:val="30"/>
          <w:lang w:val="zh-CN" w:eastAsia="zh-CN" w:bidi="ar-SA"/>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收支平衡结余情况：收入</w:t>
      </w:r>
      <w:r>
        <w:rPr>
          <w:rFonts w:hint="eastAsia" w:ascii="仿宋" w:hAnsi="仿宋" w:eastAsia="仿宋" w:cs="仿宋"/>
          <w:kern w:val="2"/>
          <w:sz w:val="30"/>
          <w:szCs w:val="30"/>
          <w:lang w:val="en-US" w:eastAsia="zh-CN" w:bidi="ar-SA"/>
        </w:rPr>
        <w:t>825.79</w:t>
      </w:r>
      <w:r>
        <w:rPr>
          <w:rFonts w:hint="eastAsia" w:ascii="仿宋" w:hAnsi="仿宋" w:eastAsia="仿宋" w:cs="仿宋"/>
          <w:kern w:val="2"/>
          <w:sz w:val="30"/>
          <w:szCs w:val="30"/>
          <w:lang w:val="zh-CN" w:eastAsia="zh-CN" w:bidi="ar-SA"/>
        </w:rPr>
        <w:t>万元，支出</w:t>
      </w:r>
      <w:r>
        <w:rPr>
          <w:rFonts w:hint="eastAsia" w:ascii="仿宋" w:hAnsi="仿宋" w:eastAsia="仿宋" w:cs="仿宋"/>
          <w:kern w:val="2"/>
          <w:sz w:val="30"/>
          <w:szCs w:val="30"/>
          <w:lang w:val="en-US" w:eastAsia="zh-CN" w:bidi="ar-SA"/>
        </w:rPr>
        <w:t>1272.93</w:t>
      </w:r>
      <w:r>
        <w:rPr>
          <w:rFonts w:hint="eastAsia" w:ascii="仿宋" w:hAnsi="仿宋" w:eastAsia="仿宋" w:cs="仿宋"/>
          <w:kern w:val="2"/>
          <w:sz w:val="30"/>
          <w:szCs w:val="30"/>
          <w:lang w:val="zh-CN" w:eastAsia="zh-CN" w:bidi="ar-SA"/>
        </w:rPr>
        <w:t>万元，上年结转</w:t>
      </w:r>
      <w:r>
        <w:rPr>
          <w:rFonts w:hint="eastAsia" w:ascii="仿宋" w:hAnsi="仿宋" w:eastAsia="仿宋" w:cs="仿宋"/>
          <w:kern w:val="2"/>
          <w:sz w:val="30"/>
          <w:szCs w:val="30"/>
          <w:lang w:val="en-US" w:eastAsia="zh-CN" w:bidi="ar-SA"/>
        </w:rPr>
        <w:t>488.25</w:t>
      </w:r>
      <w:r>
        <w:rPr>
          <w:rFonts w:hint="eastAsia" w:ascii="仿宋" w:hAnsi="仿宋" w:eastAsia="仿宋" w:cs="仿宋"/>
          <w:kern w:val="2"/>
          <w:sz w:val="30"/>
          <w:szCs w:val="30"/>
          <w:lang w:val="zh-CN" w:eastAsia="zh-CN" w:bidi="ar-SA"/>
        </w:rPr>
        <w:t>万元，本年结余</w:t>
      </w:r>
      <w:r>
        <w:rPr>
          <w:rFonts w:hint="eastAsia" w:ascii="仿宋" w:hAnsi="仿宋" w:eastAsia="仿宋" w:cs="仿宋"/>
          <w:kern w:val="2"/>
          <w:sz w:val="30"/>
          <w:szCs w:val="30"/>
          <w:lang w:val="en-US" w:eastAsia="zh-CN" w:bidi="ar-SA"/>
        </w:rPr>
        <w:t>31.11</w:t>
      </w:r>
      <w:r>
        <w:rPr>
          <w:rFonts w:hint="eastAsia" w:ascii="仿宋" w:hAnsi="仿宋" w:eastAsia="仿宋" w:cs="仿宋"/>
          <w:kern w:val="2"/>
          <w:sz w:val="30"/>
          <w:szCs w:val="30"/>
          <w:lang w:val="zh-CN" w:eastAsia="zh-CN" w:bidi="ar-SA"/>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2" w:firstLineChars="200"/>
        <w:textAlignment w:val="auto"/>
        <w:rPr>
          <w:rFonts w:hint="eastAsia" w:ascii="仿宋" w:hAnsi="仿宋" w:eastAsia="仿宋" w:cs="仿宋"/>
          <w:b/>
          <w:bCs/>
          <w:kern w:val="2"/>
          <w:sz w:val="30"/>
          <w:szCs w:val="30"/>
          <w:lang w:val="zh-CN" w:eastAsia="zh-CN" w:bidi="ar-SA"/>
        </w:rPr>
      </w:pPr>
      <w:r>
        <w:rPr>
          <w:rFonts w:hint="eastAsia" w:ascii="仿宋" w:hAnsi="仿宋" w:eastAsia="仿宋" w:cs="仿宋"/>
          <w:b/>
          <w:bCs/>
          <w:kern w:val="2"/>
          <w:sz w:val="30"/>
          <w:szCs w:val="30"/>
          <w:lang w:val="zh-CN" w:eastAsia="zh-CN" w:bidi="ar-SA"/>
        </w:rPr>
        <w:t>（二）项目支出情况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  202</w:t>
      </w:r>
      <w:r>
        <w:rPr>
          <w:rFonts w:hint="eastAsia" w:ascii="仿宋" w:hAnsi="仿宋" w:eastAsia="仿宋" w:cs="仿宋"/>
          <w:kern w:val="2"/>
          <w:sz w:val="30"/>
          <w:szCs w:val="30"/>
          <w:lang w:val="en-US" w:eastAsia="zh-CN" w:bidi="ar-SA"/>
        </w:rPr>
        <w:t>1</w:t>
      </w:r>
      <w:r>
        <w:rPr>
          <w:rFonts w:hint="eastAsia" w:ascii="仿宋" w:hAnsi="仿宋" w:eastAsia="仿宋" w:cs="仿宋"/>
          <w:kern w:val="2"/>
          <w:sz w:val="30"/>
          <w:szCs w:val="30"/>
          <w:lang w:val="zh-CN" w:eastAsia="zh-CN" w:bidi="ar-SA"/>
        </w:rPr>
        <w:t>年</w:t>
      </w:r>
      <w:commentRangeStart w:id="1"/>
      <w:r>
        <w:rPr>
          <w:rFonts w:hint="eastAsia" w:ascii="仿宋" w:hAnsi="仿宋" w:eastAsia="仿宋" w:cs="仿宋"/>
          <w:kern w:val="2"/>
          <w:sz w:val="30"/>
          <w:szCs w:val="30"/>
          <w:lang w:val="zh-CN" w:eastAsia="zh-CN" w:bidi="ar-SA"/>
        </w:rPr>
        <w:t>项目支出总计</w:t>
      </w:r>
      <w:r>
        <w:rPr>
          <w:rFonts w:hint="eastAsia" w:ascii="仿宋" w:hAnsi="仿宋" w:eastAsia="仿宋" w:cs="仿宋"/>
          <w:kern w:val="2"/>
          <w:sz w:val="30"/>
          <w:szCs w:val="30"/>
          <w:lang w:val="en-US" w:eastAsia="zh-CN" w:bidi="ar-SA"/>
        </w:rPr>
        <w:t>655.99</w:t>
      </w:r>
      <w:r>
        <w:rPr>
          <w:rFonts w:hint="eastAsia" w:ascii="仿宋" w:hAnsi="仿宋" w:eastAsia="仿宋" w:cs="仿宋"/>
          <w:kern w:val="2"/>
          <w:sz w:val="30"/>
          <w:szCs w:val="30"/>
          <w:lang w:val="zh-CN" w:eastAsia="zh-CN" w:bidi="ar-SA"/>
        </w:rPr>
        <w:t>万元</w:t>
      </w:r>
      <w:commentRangeEnd w:id="1"/>
      <w:r>
        <w:commentReference w:id="1"/>
      </w:r>
      <w:r>
        <w:rPr>
          <w:rFonts w:hint="eastAsia" w:ascii="仿宋" w:hAnsi="仿宋" w:eastAsia="仿宋" w:cs="仿宋"/>
          <w:kern w:val="2"/>
          <w:sz w:val="30"/>
          <w:szCs w:val="30"/>
          <w:lang w:val="zh-CN" w:eastAsia="zh-CN" w:bidi="ar-SA"/>
        </w:rPr>
        <w:t>，其中应急管理事务</w:t>
      </w:r>
      <w:r>
        <w:rPr>
          <w:rFonts w:hint="eastAsia" w:ascii="仿宋" w:hAnsi="仿宋" w:eastAsia="仿宋" w:cs="仿宋"/>
          <w:kern w:val="2"/>
          <w:sz w:val="30"/>
          <w:szCs w:val="30"/>
          <w:lang w:val="en-US" w:eastAsia="zh-CN" w:bidi="ar-SA"/>
        </w:rPr>
        <w:t>358.15</w:t>
      </w:r>
      <w:r>
        <w:rPr>
          <w:rFonts w:hint="eastAsia" w:ascii="仿宋" w:hAnsi="仿宋" w:eastAsia="仿宋" w:cs="仿宋"/>
          <w:kern w:val="2"/>
          <w:sz w:val="30"/>
          <w:szCs w:val="30"/>
          <w:lang w:val="zh-CN" w:eastAsia="zh-CN" w:bidi="ar-SA"/>
        </w:rPr>
        <w:t>万元，自然灾害救灾及恢复重建支出</w:t>
      </w:r>
      <w:r>
        <w:rPr>
          <w:rFonts w:hint="eastAsia" w:ascii="仿宋" w:hAnsi="仿宋" w:eastAsia="仿宋" w:cs="仿宋"/>
          <w:kern w:val="2"/>
          <w:sz w:val="30"/>
          <w:szCs w:val="30"/>
          <w:lang w:val="en-US" w:eastAsia="zh-CN" w:bidi="ar-SA"/>
        </w:rPr>
        <w:t>200</w:t>
      </w:r>
      <w:r>
        <w:rPr>
          <w:rFonts w:hint="eastAsia" w:ascii="仿宋" w:hAnsi="仿宋" w:eastAsia="仿宋" w:cs="仿宋"/>
          <w:kern w:val="2"/>
          <w:sz w:val="30"/>
          <w:szCs w:val="30"/>
          <w:lang w:val="zh-CN" w:eastAsia="zh-CN" w:bidi="ar-SA"/>
        </w:rPr>
        <w:t>万元，其他灾害防治及应急管理支出</w:t>
      </w:r>
      <w:r>
        <w:rPr>
          <w:rFonts w:hint="eastAsia" w:ascii="仿宋" w:hAnsi="仿宋" w:eastAsia="仿宋" w:cs="仿宋"/>
          <w:kern w:val="2"/>
          <w:sz w:val="30"/>
          <w:szCs w:val="30"/>
          <w:lang w:val="en-US" w:eastAsia="zh-CN" w:bidi="ar-SA"/>
        </w:rPr>
        <w:t>97.84</w:t>
      </w:r>
      <w:r>
        <w:rPr>
          <w:rFonts w:hint="eastAsia" w:ascii="仿宋" w:hAnsi="仿宋" w:eastAsia="仿宋" w:cs="仿宋"/>
          <w:kern w:val="2"/>
          <w:sz w:val="30"/>
          <w:szCs w:val="30"/>
          <w:lang w:val="zh-CN" w:eastAsia="zh-CN" w:bidi="ar-SA"/>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textAlignment w:val="auto"/>
        <w:rPr>
          <w:rFonts w:hint="eastAsia" w:ascii="黑体" w:hAnsi="黑体" w:eastAsia="黑体" w:cs="黑体"/>
          <w:kern w:val="2"/>
          <w:sz w:val="30"/>
          <w:szCs w:val="30"/>
          <w:lang w:val="zh-CN" w:eastAsia="zh-CN" w:bidi="ar-SA"/>
        </w:rPr>
      </w:pPr>
      <w:r>
        <w:rPr>
          <w:rFonts w:hint="eastAsia" w:ascii="黑体" w:hAnsi="黑体" w:eastAsia="黑体" w:cs="黑体"/>
          <w:kern w:val="2"/>
          <w:sz w:val="30"/>
          <w:szCs w:val="30"/>
          <w:lang w:val="zh-CN" w:eastAsia="zh-CN" w:bidi="ar-SA"/>
        </w:rPr>
        <w:t>三、政府性基金预算支出情况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无政府性基金预算支出。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textAlignment w:val="auto"/>
        <w:rPr>
          <w:rFonts w:hint="eastAsia" w:ascii="黑体" w:hAnsi="黑体" w:eastAsia="黑体" w:cs="黑体"/>
          <w:kern w:val="2"/>
          <w:sz w:val="30"/>
          <w:szCs w:val="30"/>
          <w:lang w:val="zh-CN" w:eastAsia="zh-CN" w:bidi="ar-SA"/>
        </w:rPr>
      </w:pPr>
      <w:r>
        <w:rPr>
          <w:rFonts w:hint="eastAsia" w:ascii="黑体" w:hAnsi="黑体" w:eastAsia="黑体" w:cs="黑体"/>
          <w:kern w:val="2"/>
          <w:sz w:val="30"/>
          <w:szCs w:val="30"/>
          <w:lang w:val="zh-CN" w:eastAsia="zh-CN" w:bidi="ar-SA"/>
        </w:rPr>
        <w:t>四、国有资本经营预算支出情况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无国有资本经营预算支出。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textAlignment w:val="auto"/>
        <w:rPr>
          <w:rFonts w:hint="eastAsia" w:ascii="黑体" w:hAnsi="黑体" w:eastAsia="黑体" w:cs="黑体"/>
          <w:kern w:val="2"/>
          <w:sz w:val="30"/>
          <w:szCs w:val="30"/>
          <w:lang w:val="zh-CN" w:eastAsia="zh-CN" w:bidi="ar-SA"/>
        </w:rPr>
      </w:pPr>
      <w:r>
        <w:rPr>
          <w:rFonts w:hint="eastAsia" w:ascii="黑体" w:hAnsi="黑体" w:eastAsia="黑体" w:cs="黑体"/>
          <w:kern w:val="2"/>
          <w:sz w:val="30"/>
          <w:szCs w:val="30"/>
          <w:lang w:val="en-US" w:eastAsia="zh-CN" w:bidi="ar-SA"/>
        </w:rPr>
        <w:t>五、</w:t>
      </w:r>
      <w:r>
        <w:rPr>
          <w:rFonts w:hint="eastAsia" w:ascii="黑体" w:hAnsi="黑体" w:eastAsia="黑体" w:cs="黑体"/>
          <w:kern w:val="2"/>
          <w:sz w:val="30"/>
          <w:szCs w:val="30"/>
          <w:lang w:val="zh-CN" w:eastAsia="zh-CN" w:bidi="ar-SA"/>
        </w:rPr>
        <w:t>社会保险基金预算支出情况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textAlignment w:val="auto"/>
        <w:rPr>
          <w:rFonts w:hint="eastAsia" w:ascii="黑体" w:hAnsi="黑体" w:eastAsia="黑体" w:cs="黑体"/>
          <w:kern w:val="2"/>
          <w:sz w:val="30"/>
          <w:szCs w:val="30"/>
          <w:lang w:val="zh-CN" w:eastAsia="zh-CN" w:bidi="ar-SA"/>
        </w:rPr>
      </w:pPr>
      <w:r>
        <w:rPr>
          <w:rFonts w:hint="eastAsia" w:ascii="仿宋" w:hAnsi="仿宋" w:eastAsia="仿宋" w:cs="仿宋"/>
          <w:kern w:val="2"/>
          <w:sz w:val="30"/>
          <w:szCs w:val="30"/>
          <w:lang w:val="zh-CN" w:eastAsia="zh-CN" w:bidi="ar-SA"/>
        </w:rPr>
        <w:t>无社会保险基金预算支出。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textAlignment w:val="auto"/>
        <w:rPr>
          <w:rFonts w:hint="eastAsia" w:ascii="黑体" w:hAnsi="黑体" w:eastAsia="黑体" w:cs="黑体"/>
          <w:kern w:val="2"/>
          <w:sz w:val="30"/>
          <w:szCs w:val="30"/>
          <w:lang w:val="zh-CN" w:eastAsia="zh-CN" w:bidi="ar-SA"/>
        </w:rPr>
      </w:pPr>
      <w:r>
        <w:rPr>
          <w:rFonts w:hint="eastAsia" w:ascii="黑体" w:hAnsi="黑体" w:eastAsia="黑体" w:cs="黑体"/>
          <w:kern w:val="2"/>
          <w:sz w:val="30"/>
          <w:szCs w:val="30"/>
          <w:lang w:val="zh-CN" w:eastAsia="zh-CN" w:bidi="ar-SA"/>
        </w:rPr>
        <w:t>六、部门整体支出绩效情况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2" w:firstLineChars="200"/>
        <w:textAlignment w:val="auto"/>
        <w:rPr>
          <w:rFonts w:hint="eastAsia" w:ascii="仿宋" w:hAnsi="仿宋" w:eastAsia="仿宋" w:cs="仿宋"/>
          <w:b/>
          <w:bCs/>
          <w:kern w:val="2"/>
          <w:sz w:val="30"/>
          <w:szCs w:val="30"/>
          <w:lang w:val="zh-CN" w:eastAsia="zh-CN" w:bidi="ar-SA"/>
        </w:rPr>
      </w:pPr>
      <w:r>
        <w:rPr>
          <w:rFonts w:hint="eastAsia" w:ascii="仿宋" w:hAnsi="仿宋" w:eastAsia="仿宋" w:cs="仿宋"/>
          <w:b/>
          <w:bCs/>
          <w:kern w:val="2"/>
          <w:sz w:val="30"/>
          <w:szCs w:val="30"/>
          <w:lang w:val="zh-CN" w:eastAsia="zh-CN" w:bidi="ar-SA"/>
        </w:rPr>
        <w:t>（一）预决算编制情况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按照区财政局202</w:t>
      </w:r>
      <w:r>
        <w:rPr>
          <w:rFonts w:hint="eastAsia" w:ascii="仿宋" w:hAnsi="仿宋" w:eastAsia="仿宋" w:cs="仿宋"/>
          <w:kern w:val="2"/>
          <w:sz w:val="30"/>
          <w:szCs w:val="30"/>
          <w:lang w:val="en-US" w:eastAsia="zh-CN" w:bidi="ar-SA"/>
        </w:rPr>
        <w:t>1</w:t>
      </w:r>
      <w:r>
        <w:rPr>
          <w:rFonts w:hint="eastAsia" w:ascii="仿宋" w:hAnsi="仿宋" w:eastAsia="仿宋" w:cs="仿宋"/>
          <w:kern w:val="2"/>
          <w:sz w:val="30"/>
          <w:szCs w:val="30"/>
          <w:lang w:val="zh-CN" w:eastAsia="zh-CN" w:bidi="ar-SA"/>
        </w:rPr>
        <w:t>年部门预算编制通知要求，按时完成部门年初预算编制工作。在编制过程中，认真核实单位实际财政供养人数和单位实有编制情况，尽量细化项目资金支出预算范围和科目，及时上报相关股室进行审核，对所编制的预算予以调整通过。为真实、准确反应单位年度财务收、支情况，按照政府收支分类科目和财务报表支出情况编制部门决算，决算收入、支出口径与财政局国库股、预算股和行财股核对无误，报表编制无差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2" w:firstLineChars="200"/>
        <w:textAlignment w:val="auto"/>
        <w:rPr>
          <w:rFonts w:hint="eastAsia" w:ascii="仿宋" w:hAnsi="仿宋" w:eastAsia="仿宋" w:cs="仿宋"/>
          <w:b/>
          <w:bCs/>
          <w:kern w:val="2"/>
          <w:sz w:val="30"/>
          <w:szCs w:val="30"/>
          <w:lang w:val="zh-CN" w:eastAsia="zh-CN" w:bidi="ar-SA"/>
        </w:rPr>
      </w:pPr>
      <w:r>
        <w:rPr>
          <w:rFonts w:hint="eastAsia" w:ascii="仿宋" w:hAnsi="仿宋" w:eastAsia="仿宋" w:cs="仿宋"/>
          <w:b/>
          <w:bCs/>
          <w:kern w:val="2"/>
          <w:sz w:val="30"/>
          <w:szCs w:val="30"/>
          <w:lang w:val="zh-CN" w:eastAsia="zh-CN" w:bidi="ar-SA"/>
        </w:rPr>
        <w:t>（二）执行管理情况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按照《预算法》和财政有关规定，职工工资等人员经费按月发放，项目资金实行专户管理，公用经费转账支付，尽量减少现金支出（零星支出）。在执行各项资金预算中，严格按照中央、省、市、区各级财务规定，管好、用好每笔资金。在专项项目资金使用过程中，严格按照项目资金管理办法的规定做好项目实施和监管，切实做到专款专用，从而发挥好项目资金对项目实施的促进作用。认真开展厉行节约反对浪费规定学习的同时，倡导全体机关工作人员弘扬艰苦奋斗、勤俭节约的优良作风，进一步推进建设节约型机关。“三公”支出逐年递减 ，严格执行中央八项规定、省、市十项规定，着力控制“三公”经费预算支出。全年因公出国（境）费用为0元；车辆运行维护费</w:t>
      </w:r>
      <w:r>
        <w:rPr>
          <w:rFonts w:hint="eastAsia" w:ascii="仿宋" w:hAnsi="仿宋" w:eastAsia="仿宋" w:cs="仿宋"/>
          <w:kern w:val="2"/>
          <w:sz w:val="30"/>
          <w:szCs w:val="30"/>
          <w:lang w:val="en-US" w:eastAsia="zh-CN" w:bidi="ar-SA"/>
        </w:rPr>
        <w:t>1.25</w:t>
      </w:r>
      <w:r>
        <w:rPr>
          <w:rFonts w:hint="eastAsia" w:ascii="仿宋" w:hAnsi="仿宋" w:eastAsia="仿宋" w:cs="仿宋"/>
          <w:kern w:val="2"/>
          <w:sz w:val="30"/>
          <w:szCs w:val="30"/>
          <w:lang w:val="zh-CN" w:eastAsia="zh-CN" w:bidi="ar-SA"/>
        </w:rPr>
        <w:t>万元；公务接待费</w:t>
      </w:r>
      <w:r>
        <w:rPr>
          <w:rFonts w:hint="eastAsia" w:ascii="仿宋" w:hAnsi="仿宋" w:eastAsia="仿宋" w:cs="仿宋"/>
          <w:kern w:val="2"/>
          <w:sz w:val="30"/>
          <w:szCs w:val="30"/>
          <w:lang w:val="en-US" w:eastAsia="zh-CN" w:bidi="ar-SA"/>
        </w:rPr>
        <w:t>0</w:t>
      </w:r>
      <w:r>
        <w:rPr>
          <w:rFonts w:hint="eastAsia" w:ascii="仿宋" w:hAnsi="仿宋" w:eastAsia="仿宋" w:cs="仿宋"/>
          <w:kern w:val="2"/>
          <w:sz w:val="30"/>
          <w:szCs w:val="30"/>
          <w:lang w:val="zh-CN" w:eastAsia="zh-CN" w:bidi="ar-SA"/>
        </w:rPr>
        <w:t>万元。均在20</w:t>
      </w:r>
      <w:r>
        <w:rPr>
          <w:rFonts w:hint="eastAsia" w:ascii="仿宋" w:hAnsi="仿宋" w:eastAsia="仿宋" w:cs="仿宋"/>
          <w:kern w:val="2"/>
          <w:sz w:val="30"/>
          <w:szCs w:val="30"/>
          <w:lang w:val="en-US" w:eastAsia="zh-CN" w:bidi="ar-SA"/>
        </w:rPr>
        <w:t>20</w:t>
      </w:r>
      <w:r>
        <w:rPr>
          <w:rFonts w:hint="eastAsia" w:ascii="仿宋" w:hAnsi="仿宋" w:eastAsia="仿宋" w:cs="仿宋"/>
          <w:kern w:val="2"/>
          <w:sz w:val="30"/>
          <w:szCs w:val="30"/>
          <w:lang w:val="zh-CN" w:eastAsia="zh-CN" w:bidi="ar-SA"/>
        </w:rPr>
        <w:t>年决算数基础上下降。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2" w:firstLineChars="200"/>
        <w:textAlignment w:val="auto"/>
        <w:rPr>
          <w:rFonts w:hint="eastAsia" w:ascii="仿宋" w:hAnsi="仿宋" w:eastAsia="仿宋" w:cs="仿宋"/>
          <w:b/>
          <w:bCs/>
          <w:kern w:val="2"/>
          <w:sz w:val="30"/>
          <w:szCs w:val="30"/>
          <w:lang w:val="zh-CN" w:eastAsia="zh-CN" w:bidi="ar-SA"/>
        </w:rPr>
      </w:pPr>
      <w:r>
        <w:rPr>
          <w:rFonts w:hint="eastAsia" w:ascii="仿宋" w:hAnsi="仿宋" w:eastAsia="仿宋" w:cs="仿宋"/>
          <w:b/>
          <w:bCs/>
          <w:kern w:val="2"/>
          <w:sz w:val="30"/>
          <w:szCs w:val="30"/>
          <w:lang w:val="zh-CN" w:eastAsia="zh-CN" w:bidi="ar-SA"/>
        </w:rPr>
        <w:t>（三）综合管理情况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1.非税收入情况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202</w:t>
      </w:r>
      <w:r>
        <w:rPr>
          <w:rFonts w:hint="eastAsia" w:ascii="仿宋" w:hAnsi="仿宋" w:eastAsia="仿宋" w:cs="仿宋"/>
          <w:kern w:val="2"/>
          <w:sz w:val="30"/>
          <w:szCs w:val="30"/>
          <w:lang w:val="en-US" w:eastAsia="zh-CN" w:bidi="ar-SA"/>
        </w:rPr>
        <w:t>1</w:t>
      </w:r>
      <w:r>
        <w:rPr>
          <w:rFonts w:hint="eastAsia" w:ascii="仿宋" w:hAnsi="仿宋" w:eastAsia="仿宋" w:cs="仿宋"/>
          <w:kern w:val="2"/>
          <w:sz w:val="30"/>
          <w:szCs w:val="30"/>
          <w:lang w:val="zh-CN" w:eastAsia="zh-CN" w:bidi="ar-SA"/>
        </w:rPr>
        <w:t>年，我局严格按照安全生产相关法律法规对区内企业进行严格管理，全年共计罚没收入</w:t>
      </w:r>
      <w:r>
        <w:rPr>
          <w:rFonts w:hint="eastAsia" w:ascii="仿宋" w:hAnsi="仿宋" w:eastAsia="仿宋" w:cs="仿宋"/>
          <w:kern w:val="2"/>
          <w:sz w:val="30"/>
          <w:szCs w:val="30"/>
          <w:lang w:val="en-US" w:eastAsia="zh-CN" w:bidi="ar-SA"/>
        </w:rPr>
        <w:t>2.05</w:t>
      </w:r>
      <w:r>
        <w:rPr>
          <w:rFonts w:hint="eastAsia" w:ascii="仿宋" w:hAnsi="仿宋" w:eastAsia="仿宋" w:cs="仿宋"/>
          <w:kern w:val="2"/>
          <w:sz w:val="30"/>
          <w:szCs w:val="30"/>
          <w:lang w:val="zh-CN" w:eastAsia="zh-CN" w:bidi="ar-SA"/>
        </w:rPr>
        <w:t>万元，已按规定全部缴入国库。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2。采购与资产管理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202</w:t>
      </w:r>
      <w:r>
        <w:rPr>
          <w:rFonts w:hint="eastAsia" w:ascii="仿宋" w:hAnsi="仿宋" w:eastAsia="仿宋" w:cs="仿宋"/>
          <w:kern w:val="2"/>
          <w:sz w:val="30"/>
          <w:szCs w:val="30"/>
          <w:lang w:val="en-US" w:eastAsia="zh-CN" w:bidi="ar-SA"/>
        </w:rPr>
        <w:t>1</w:t>
      </w:r>
      <w:r>
        <w:rPr>
          <w:rFonts w:hint="eastAsia" w:ascii="仿宋" w:hAnsi="仿宋" w:eastAsia="仿宋" w:cs="仿宋"/>
          <w:kern w:val="2"/>
          <w:sz w:val="30"/>
          <w:szCs w:val="30"/>
          <w:lang w:val="zh-CN" w:eastAsia="zh-CN" w:bidi="ar-SA"/>
        </w:rPr>
        <w:t>年我局在采购办公用品中，严格按照相关规定执行，同时安排专人进行国有资产管理，确保机关正常运转。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3.信息公开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按照相关规定，落实工作人员按要求对单位信息进行了公开，确保公开透明。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4.财务管理情况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严格执行财务管理制度，强化项目资金管理和使用。制定完善了《机关财务管理制度》，严格遵守国家、省、市财务管理法律法规，本着勤俭节约原则，管理好用好每笔资金。杜绝违规违法事件的发生。财务活动接受审计、财政、纪检监察等部门的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2" w:firstLineChars="200"/>
        <w:textAlignment w:val="auto"/>
        <w:rPr>
          <w:rFonts w:hint="eastAsia" w:ascii="仿宋" w:hAnsi="仿宋" w:eastAsia="仿宋" w:cs="仿宋"/>
          <w:b/>
          <w:bCs/>
          <w:kern w:val="2"/>
          <w:sz w:val="30"/>
          <w:szCs w:val="30"/>
          <w:lang w:val="zh-CN" w:eastAsia="zh-CN" w:bidi="ar-SA"/>
        </w:rPr>
      </w:pPr>
      <w:r>
        <w:rPr>
          <w:rFonts w:hint="eastAsia" w:ascii="仿宋" w:hAnsi="仿宋" w:eastAsia="仿宋" w:cs="仿宋"/>
          <w:b/>
          <w:bCs/>
          <w:kern w:val="2"/>
          <w:sz w:val="30"/>
          <w:szCs w:val="30"/>
          <w:lang w:val="zh-CN" w:eastAsia="zh-CN" w:bidi="ar-SA"/>
        </w:rPr>
        <w:t>（四）整体绩效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202</w:t>
      </w:r>
      <w:r>
        <w:rPr>
          <w:rFonts w:hint="eastAsia" w:ascii="仿宋" w:hAnsi="仿宋" w:eastAsia="仿宋" w:cs="仿宋"/>
          <w:kern w:val="2"/>
          <w:sz w:val="30"/>
          <w:szCs w:val="30"/>
          <w:lang w:val="en-US" w:eastAsia="zh-CN" w:bidi="ar-SA"/>
        </w:rPr>
        <w:t>1</w:t>
      </w:r>
      <w:r>
        <w:rPr>
          <w:rFonts w:hint="eastAsia" w:ascii="仿宋" w:hAnsi="仿宋" w:eastAsia="仿宋" w:cs="仿宋"/>
          <w:kern w:val="2"/>
          <w:sz w:val="30"/>
          <w:szCs w:val="30"/>
          <w:lang w:val="zh-CN" w:eastAsia="zh-CN" w:bidi="ar-SA"/>
        </w:rPr>
        <w:t>年，我局认真履行好部门职能职责，全面保障了机关日常正常运转，圆满完成了省、市、区下达的各项业务目标任务，进一步提高了全区人民群众安全生产意识，进一步落实了企业安全生产主体责任，进一步夯实了全区安全生产基层基础，全年未发生一起安全生产死亡事故。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黑体" w:hAnsi="黑体" w:eastAsia="黑体" w:cs="黑体"/>
          <w:kern w:val="2"/>
          <w:sz w:val="30"/>
          <w:szCs w:val="30"/>
          <w:lang w:val="zh-CN" w:eastAsia="zh-CN" w:bidi="ar-SA"/>
        </w:rPr>
      </w:pPr>
      <w:r>
        <w:rPr>
          <w:rFonts w:hint="eastAsia" w:ascii="黑体" w:hAnsi="黑体" w:eastAsia="黑体" w:cs="黑体"/>
          <w:kern w:val="2"/>
          <w:sz w:val="30"/>
          <w:szCs w:val="30"/>
          <w:lang w:val="zh-CN" w:eastAsia="zh-CN" w:bidi="ar-SA"/>
        </w:rPr>
        <w:t>四、评价结论及建议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区应急管理局202</w:t>
      </w:r>
      <w:r>
        <w:rPr>
          <w:rFonts w:hint="eastAsia" w:ascii="仿宋" w:hAnsi="仿宋" w:eastAsia="仿宋" w:cs="仿宋"/>
          <w:kern w:val="2"/>
          <w:sz w:val="30"/>
          <w:szCs w:val="30"/>
          <w:lang w:val="en-US" w:eastAsia="zh-CN" w:bidi="ar-SA"/>
        </w:rPr>
        <w:t>1</w:t>
      </w:r>
      <w:r>
        <w:rPr>
          <w:rFonts w:hint="eastAsia" w:ascii="仿宋" w:hAnsi="仿宋" w:eastAsia="仿宋" w:cs="仿宋"/>
          <w:kern w:val="2"/>
          <w:sz w:val="30"/>
          <w:szCs w:val="30"/>
          <w:lang w:val="zh-CN" w:eastAsia="zh-CN" w:bidi="ar-SA"/>
        </w:rPr>
        <w:t>年财政预算支出，保障了机关日常正常运转，认真履行好部门职能职责，圆满完成了区委、区政府下达的各项业务目标任务。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textAlignment w:val="auto"/>
        <w:rPr>
          <w:rFonts w:hint="eastAsia" w:ascii="仿宋" w:hAnsi="仿宋" w:eastAsia="仿宋" w:cs="仿宋"/>
          <w:kern w:val="2"/>
          <w:sz w:val="30"/>
          <w:szCs w:val="30"/>
          <w:lang w:val="zh-CN" w:eastAsia="zh-CN" w:bidi="ar-SA"/>
        </w:rPr>
      </w:pPr>
      <w:r>
        <w:rPr>
          <w:rFonts w:hint="eastAsia" w:ascii="仿宋" w:hAnsi="仿宋" w:eastAsia="仿宋" w:cs="仿宋"/>
          <w:kern w:val="2"/>
          <w:sz w:val="30"/>
          <w:szCs w:val="30"/>
          <w:lang w:val="zh-CN" w:eastAsia="zh-CN" w:bidi="ar-SA"/>
        </w:rPr>
        <w:t> </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3" w:date="2023-06-04T17:26:20Z" w:initials="a">
    <w:p w14:paraId="48230029">
      <w:pPr>
        <w:pStyle w:val="3"/>
        <w:rPr>
          <w:rFonts w:hint="default" w:eastAsia="宋体"/>
          <w:lang w:val="en-US" w:eastAsia="zh-CN"/>
        </w:rPr>
      </w:pPr>
      <w:r>
        <w:rPr>
          <w:rFonts w:hint="eastAsia" w:eastAsia="宋体"/>
          <w:lang w:val="en-US" w:eastAsia="zh-CN"/>
        </w:rPr>
        <w:t>与上年决算数进行比较，分析变化原因</w:t>
      </w:r>
    </w:p>
  </w:comment>
  <w:comment w:id="1" w:author="admin-3" w:date="2023-06-04T17:27:04Z" w:initials="a">
    <w:p w14:paraId="678418BE">
      <w:pPr>
        <w:pStyle w:val="3"/>
      </w:pPr>
      <w:r>
        <w:rPr>
          <w:rFonts w:hint="eastAsia" w:eastAsia="宋体"/>
          <w:lang w:val="en-US" w:eastAsia="zh-CN"/>
        </w:rPr>
        <w:t>与上年决算数进行比较，分析变化原因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5CA4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Times New Roman"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rPr>
      <w:szCs w:val="24"/>
    </w:rPr>
  </w:style>
  <w:style w:type="paragraph" w:styleId="3">
    <w:name w:val="annotation text"/>
    <w:basedOn w:val="1"/>
    <w:qFormat/>
    <w:uiPriority w:val="99"/>
    <w:pPr>
      <w:jc w:val="left"/>
    </w:pPr>
  </w:style>
  <w:style w:type="paragraph" w:styleId="4">
    <w:name w:val="Normal (Web)"/>
    <w:basedOn w:val="1"/>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2023-06-18T11:03:13Z</dcterms:created>
  <dc:creator>admin-3</dc:creator>
  <cp:lastModifiedBy>admin-3</cp:lastModifiedBy>
  <dcterms:modified xsi:type="dcterms:W3CDTF">2023-06-18T11:04:06Z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35C2879F68874A2AB6B7E3197C74FC09_12</vt:lpwstr>
  </property>
</Properties>
</file>