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center"/>
        <w:textAlignment w:val="baseline"/>
        <w:rPr>
          <w:rFonts w:hint="eastAsia" w:ascii="黑体" w:hAnsi="黑体" w:eastAsia="黑体" w:cs="黑体"/>
          <w:spacing w:val="-1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5"/>
          <w:sz w:val="36"/>
          <w:szCs w:val="36"/>
          <w:lang w:val="en-US" w:eastAsia="zh-CN"/>
        </w:rPr>
        <w:t>益阳市赫山区</w:t>
      </w:r>
      <w:r>
        <w:rPr>
          <w:rFonts w:hint="eastAsia" w:ascii="黑体" w:hAnsi="黑体" w:eastAsia="黑体" w:cs="黑体"/>
          <w:spacing w:val="-15"/>
          <w:sz w:val="36"/>
          <w:szCs w:val="36"/>
        </w:rPr>
        <w:t>海棠学校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2</w:t>
      </w:r>
      <w:r>
        <w:rPr>
          <w:rFonts w:hint="eastAsia" w:ascii="黑体" w:hAnsi="黑体" w:eastAsia="黑体" w:cs="黑体"/>
          <w:spacing w:val="-15"/>
          <w:sz w:val="36"/>
          <w:szCs w:val="36"/>
        </w:rPr>
        <w:t>021年度</w:t>
      </w:r>
      <w:r>
        <w:rPr>
          <w:rFonts w:hint="eastAsia" w:ascii="黑体" w:hAnsi="黑体" w:eastAsia="黑体" w:cs="黑体"/>
          <w:spacing w:val="-1"/>
          <w:sz w:val="36"/>
          <w:szCs w:val="36"/>
        </w:rPr>
        <w:t>整体支出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0" w:firstLineChars="0"/>
        <w:jc w:val="center"/>
        <w:textAlignment w:val="baseline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1"/>
          <w:sz w:val="36"/>
          <w:szCs w:val="36"/>
        </w:rPr>
        <w:t>绩效评价报</w:t>
      </w:r>
      <w:r>
        <w:rPr>
          <w:rFonts w:hint="eastAsia" w:ascii="黑体" w:hAnsi="黑体" w:eastAsia="黑体" w:cs="黑体"/>
          <w:sz w:val="36"/>
          <w:szCs w:val="36"/>
        </w:rPr>
        <w:t>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1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0"/>
          <w:sz w:val="30"/>
          <w:szCs w:val="30"/>
        </w:rPr>
        <w:t>根据《益</w:t>
      </w:r>
      <w:r>
        <w:rPr>
          <w:rFonts w:hint="eastAsia" w:ascii="仿宋" w:hAnsi="仿宋" w:eastAsia="仿宋" w:cs="仿宋"/>
          <w:spacing w:val="5"/>
          <w:sz w:val="30"/>
          <w:szCs w:val="30"/>
        </w:rPr>
        <w:t>阳市赫山区人民政府关于全面推进预算绩效管理的实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8"/>
          <w:sz w:val="30"/>
          <w:szCs w:val="30"/>
        </w:rPr>
        <w:t>施</w:t>
      </w:r>
      <w:r>
        <w:rPr>
          <w:rFonts w:hint="eastAsia" w:ascii="仿宋" w:hAnsi="仿宋" w:eastAsia="仿宋" w:cs="仿宋"/>
          <w:spacing w:val="19"/>
          <w:sz w:val="30"/>
          <w:szCs w:val="30"/>
        </w:rPr>
        <w:t>意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见》(益赫政发〔2016〕10 号) 、《益阳市赫山区财政办关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于转发〈湖南省预算绩效管理工作规程(试行) 的通知》(益赫财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绩〔2017〕85 号) 、《益阳</w:t>
      </w:r>
      <w:r>
        <w:rPr>
          <w:rFonts w:hint="eastAsia" w:ascii="仿宋" w:hAnsi="仿宋" w:eastAsia="仿宋" w:cs="仿宋"/>
          <w:sz w:val="30"/>
          <w:szCs w:val="30"/>
        </w:rPr>
        <w:t xml:space="preserve">市赫山区财政局关于做好 2021 年度预 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算绩效自评工作的通知》(益赫财绩〔2021〕1 号) 等有关文件</w:t>
      </w:r>
      <w:r>
        <w:rPr>
          <w:rFonts w:hint="eastAsia" w:ascii="仿宋" w:hAnsi="仿宋" w:eastAsia="仿宋" w:cs="仿宋"/>
          <w:spacing w:val="9"/>
          <w:sz w:val="30"/>
          <w:szCs w:val="30"/>
        </w:rPr>
        <w:t>精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sz w:val="30"/>
          <w:szCs w:val="30"/>
        </w:rPr>
        <w:t>神， 本着独立、客观、公正、科</w:t>
      </w:r>
      <w:r>
        <w:rPr>
          <w:rFonts w:hint="eastAsia" w:ascii="仿宋" w:hAnsi="仿宋" w:eastAsia="仿宋" w:cs="仿宋"/>
          <w:sz w:val="30"/>
          <w:szCs w:val="30"/>
        </w:rPr>
        <w:t xml:space="preserve">学的原则，按照公认的绩效评价方 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法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，</w:t>
      </w:r>
      <w:r>
        <w:rPr>
          <w:rFonts w:hint="eastAsia" w:ascii="仿宋" w:hAnsi="仿宋" w:eastAsia="仿宋" w:cs="仿宋"/>
          <w:spacing w:val="-10"/>
          <w:sz w:val="30"/>
          <w:szCs w:val="30"/>
        </w:rPr>
        <w:t xml:space="preserve"> 我校积极组织， 对 2021 年度本单位整体支出进行了绩效自评，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9"/>
          <w:sz w:val="30"/>
          <w:szCs w:val="30"/>
        </w:rPr>
        <w:t>现</w:t>
      </w:r>
      <w:r>
        <w:rPr>
          <w:rFonts w:hint="eastAsia" w:ascii="仿宋" w:hAnsi="仿宋" w:eastAsia="仿宋" w:cs="仿宋"/>
          <w:spacing w:val="8"/>
          <w:sz w:val="30"/>
          <w:szCs w:val="30"/>
        </w:rPr>
        <w:t>将具体绩效评价情况报告如下：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0" w:rightChars="0" w:firstLine="624" w:firstLineChars="200"/>
        <w:textAlignment w:val="baseline"/>
        <w:rPr>
          <w:rFonts w:hint="eastAsia" w:ascii="黑体" w:hAnsi="黑体" w:eastAsia="黑体" w:cs="黑体"/>
          <w:spacing w:val="6"/>
          <w:sz w:val="30"/>
          <w:szCs w:val="30"/>
        </w:rPr>
      </w:pPr>
      <w:r>
        <w:rPr>
          <w:rFonts w:hint="eastAsia" w:ascii="黑体" w:hAnsi="黑体" w:eastAsia="黑体" w:cs="黑体"/>
          <w:spacing w:val="6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spacing w:val="6"/>
          <w:sz w:val="30"/>
          <w:szCs w:val="30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1.负责贯彻党的教育方针,坚持社会主义办学方向,对学生进行德育、智育、体育、美育和劳动教育等方面的教育。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2.负责配合各级人民政府依法动员适龄儿童、少年入学,严格控制学生辍学,依法保证适龄儿童、少年接受九年义务教育。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3.负责制定学校教育发展规划,并抓好组织实施和落实工作。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4.负责按照教育主管部门发布的指导性教学计划、教学大纲,组织实施教育教学活动。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5.负责依据国家主管部门有关教学计划、课程设置等方面的规定,决定和实施本校的教学计划,组织教学评比、集体备课,对学生进行统一考核等。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6.负责学籍管理。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7.负责聘任、培训、考核教师,依法奖励或处分有关教师和职工。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8.负责科学管理、合理使用学校的设施和经费。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9.负责维护学校、师生的合法权益,有权拒绝任何组织和个人对教育教学活动进行非法干涉。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10.依法接受各级教育行政部门的检查指导和人民群众的监督。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white"/>
        </w:rPr>
      </w:pPr>
      <w:r>
        <w:rPr>
          <w:rFonts w:hint="eastAsia" w:ascii="仿宋_GB2312" w:eastAsia="仿宋_GB2312"/>
          <w:sz w:val="32"/>
          <w:szCs w:val="32"/>
          <w:highlight w:val="white"/>
        </w:rPr>
        <w:t>益阳</w:t>
      </w:r>
      <w:r>
        <w:rPr>
          <w:rFonts w:hint="eastAsia" w:ascii="仿宋_GB2312" w:eastAsia="仿宋_GB2312"/>
          <w:sz w:val="32"/>
          <w:szCs w:val="32"/>
          <w:highlight w:val="white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white"/>
        </w:rPr>
        <w:t>海棠学校内设职</w:t>
      </w:r>
      <w:r>
        <w:rPr>
          <w:rFonts w:ascii="仿宋_GB2312" w:eastAsia="仿宋_GB2312"/>
          <w:sz w:val="32"/>
          <w:szCs w:val="32"/>
          <w:highlight w:val="white"/>
        </w:rPr>
        <w:t>能</w:t>
      </w:r>
      <w:r>
        <w:rPr>
          <w:rFonts w:hint="eastAsia" w:ascii="仿宋_GB2312" w:eastAsia="仿宋_GB2312"/>
          <w:sz w:val="32"/>
          <w:szCs w:val="32"/>
          <w:highlight w:val="white"/>
        </w:rPr>
        <w:t>办</w:t>
      </w:r>
      <w:r>
        <w:rPr>
          <w:rFonts w:ascii="仿宋_GB2312" w:eastAsia="仿宋_GB2312"/>
          <w:sz w:val="32"/>
          <w:szCs w:val="32"/>
          <w:highlight w:val="white"/>
        </w:rPr>
        <w:t>公室</w:t>
      </w:r>
      <w:r>
        <w:rPr>
          <w:rFonts w:hint="eastAsia" w:ascii="仿宋_GB2312" w:eastAsia="仿宋_GB2312"/>
          <w:sz w:val="32"/>
          <w:szCs w:val="32"/>
          <w:highlight w:val="white"/>
        </w:rPr>
        <w:t>10个</w:t>
      </w:r>
      <w:r>
        <w:rPr>
          <w:rFonts w:hint="eastAsia" w:ascii="仿宋_GB2312" w:eastAsia="仿宋_GB2312"/>
          <w:sz w:val="32"/>
          <w:szCs w:val="32"/>
          <w:highlight w:val="white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highlight w:val="white"/>
        </w:rPr>
        <w:t>办公室、总</w:t>
      </w:r>
      <w:r>
        <w:rPr>
          <w:rFonts w:ascii="仿宋_GB2312" w:eastAsia="仿宋_GB2312"/>
          <w:sz w:val="32"/>
          <w:szCs w:val="32"/>
          <w:highlight w:val="white"/>
        </w:rPr>
        <w:t>务处</w:t>
      </w:r>
      <w:r>
        <w:rPr>
          <w:rFonts w:hint="eastAsia" w:ascii="仿宋_GB2312" w:eastAsia="仿宋_GB2312"/>
          <w:sz w:val="32"/>
          <w:szCs w:val="32"/>
          <w:highlight w:val="white"/>
        </w:rPr>
        <w:t>、政教处、团委、大队部、教</w:t>
      </w:r>
      <w:r>
        <w:rPr>
          <w:rFonts w:ascii="仿宋_GB2312" w:eastAsia="仿宋_GB2312"/>
          <w:sz w:val="32"/>
          <w:szCs w:val="32"/>
          <w:highlight w:val="white"/>
        </w:rPr>
        <w:t>导处</w:t>
      </w:r>
      <w:r>
        <w:rPr>
          <w:rFonts w:hint="eastAsia" w:ascii="仿宋_GB2312" w:eastAsia="仿宋_GB2312"/>
          <w:sz w:val="32"/>
          <w:szCs w:val="32"/>
          <w:highlight w:val="white"/>
        </w:rPr>
        <w:t>、工</w:t>
      </w:r>
      <w:r>
        <w:rPr>
          <w:rFonts w:ascii="仿宋_GB2312" w:eastAsia="仿宋_GB2312"/>
          <w:sz w:val="32"/>
          <w:szCs w:val="32"/>
          <w:highlight w:val="white"/>
        </w:rPr>
        <w:t>会</w:t>
      </w:r>
      <w:r>
        <w:rPr>
          <w:rFonts w:hint="eastAsia" w:ascii="仿宋_GB2312" w:eastAsia="仿宋_GB2312"/>
          <w:sz w:val="32"/>
          <w:szCs w:val="32"/>
          <w:highlight w:val="white"/>
        </w:rPr>
        <w:t>、创</w:t>
      </w:r>
      <w:r>
        <w:rPr>
          <w:rFonts w:ascii="仿宋_GB2312" w:eastAsia="仿宋_GB2312"/>
          <w:sz w:val="32"/>
          <w:szCs w:val="32"/>
          <w:highlight w:val="white"/>
        </w:rPr>
        <w:t>建办</w:t>
      </w:r>
      <w:r>
        <w:rPr>
          <w:rFonts w:hint="eastAsia" w:ascii="仿宋_GB2312" w:eastAsia="仿宋_GB2312"/>
          <w:sz w:val="32"/>
          <w:szCs w:val="32"/>
          <w:highlight w:val="white"/>
        </w:rPr>
        <w:t>、信息化办、党</w:t>
      </w:r>
      <w:r>
        <w:rPr>
          <w:rFonts w:ascii="仿宋_GB2312" w:eastAsia="仿宋_GB2312"/>
          <w:sz w:val="32"/>
          <w:szCs w:val="32"/>
          <w:highlight w:val="white"/>
        </w:rPr>
        <w:t>建办</w:t>
      </w:r>
      <w:r>
        <w:rPr>
          <w:rFonts w:hint="eastAsia" w:ascii="仿宋_GB2312" w:eastAsia="仿宋_GB2312"/>
          <w:sz w:val="32"/>
          <w:szCs w:val="32"/>
          <w:highlight w:val="whit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（三）人员编制情况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highlight w:val="whit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white"/>
        </w:rPr>
        <w:t>益阳</w:t>
      </w:r>
      <w:r>
        <w:rPr>
          <w:rFonts w:hint="eastAsia" w:ascii="仿宋_GB2312" w:eastAsia="仿宋_GB2312"/>
          <w:sz w:val="32"/>
          <w:szCs w:val="32"/>
          <w:highlight w:val="white"/>
          <w:lang w:val="en-US" w:eastAsia="zh-CN"/>
        </w:rPr>
        <w:t>市</w:t>
      </w:r>
      <w:r>
        <w:rPr>
          <w:rFonts w:hint="eastAsia" w:ascii="仿宋_GB2312" w:eastAsia="仿宋_GB2312"/>
          <w:sz w:val="32"/>
          <w:szCs w:val="32"/>
          <w:highlight w:val="white"/>
        </w:rPr>
        <w:t>海棠学校共有76个教学班</w:t>
      </w:r>
      <w:r>
        <w:rPr>
          <w:rFonts w:hint="eastAsia" w:ascii="仿宋_GB2312" w:eastAsia="仿宋_GB2312"/>
          <w:sz w:val="32"/>
          <w:szCs w:val="32"/>
          <w:highlight w:val="whit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white"/>
        </w:rPr>
        <w:t>教职工400余人，</w:t>
      </w:r>
      <w:r>
        <w:rPr>
          <w:rFonts w:hint="eastAsia" w:ascii="仿宋_GB2312" w:eastAsia="仿宋_GB2312"/>
          <w:sz w:val="32"/>
          <w:szCs w:val="32"/>
          <w:highlight w:val="white"/>
          <w:lang w:val="en-US" w:eastAsia="zh-CN"/>
        </w:rPr>
        <w:t>其中在岗304人（自支自收4人），离退休人员101人。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66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1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bCs/>
          <w:spacing w:val="37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pacing w:val="37"/>
          <w:sz w:val="30"/>
          <w:szCs w:val="30"/>
        </w:rPr>
        <w:t>)单位整体支出概况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0" w:firstLineChars="200"/>
        <w:textAlignment w:val="baseline"/>
        <w:rPr>
          <w:rFonts w:hint="eastAsia" w:ascii="仿宋" w:hAnsi="仿宋" w:eastAsia="仿宋" w:cs="仿宋"/>
          <w:spacing w:val="-3"/>
          <w:sz w:val="30"/>
          <w:szCs w:val="30"/>
        </w:rPr>
      </w:pPr>
      <w:r>
        <w:rPr>
          <w:rFonts w:hint="eastAsia" w:ascii="仿宋" w:hAnsi="仿宋" w:eastAsia="仿宋" w:cs="仿宋"/>
          <w:spacing w:val="25"/>
          <w:sz w:val="30"/>
          <w:szCs w:val="30"/>
        </w:rPr>
        <w:t>益</w:t>
      </w:r>
      <w:r>
        <w:rPr>
          <w:rFonts w:hint="eastAsia" w:ascii="仿宋" w:hAnsi="仿宋" w:eastAsia="仿宋" w:cs="仿宋"/>
          <w:spacing w:val="17"/>
          <w:sz w:val="30"/>
          <w:szCs w:val="30"/>
        </w:rPr>
        <w:t>阳市海棠学校是隶属于于益阳市赫山区教育局的基础教育</w:t>
      </w:r>
      <w:r>
        <w:rPr>
          <w:rFonts w:hint="eastAsia" w:ascii="仿宋" w:hAnsi="仿宋" w:eastAsia="仿宋" w:cs="仿宋"/>
          <w:spacing w:val="18"/>
          <w:sz w:val="30"/>
          <w:szCs w:val="30"/>
        </w:rPr>
        <w:t>的一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所</w:t>
      </w:r>
      <w:r>
        <w:rPr>
          <w:rFonts w:hint="eastAsia" w:ascii="仿宋" w:hAnsi="仿宋" w:eastAsia="仿宋" w:cs="仿宋"/>
          <w:spacing w:val="9"/>
          <w:sz w:val="30"/>
          <w:szCs w:val="30"/>
        </w:rPr>
        <w:t>常规中小学，是全额补助事业单位。2021年度益阳海棠学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校一般公共预算财政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拨</w:t>
      </w:r>
      <w:r>
        <w:rPr>
          <w:rFonts w:hint="eastAsia" w:ascii="仿宋" w:hAnsi="仿宋" w:eastAsia="仿宋" w:cs="仿宋"/>
          <w:spacing w:val="-3"/>
          <w:sz w:val="30"/>
          <w:szCs w:val="30"/>
        </w:rPr>
        <w:t>款支出总计4288.39万元，其中：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8" w:firstLineChars="200"/>
        <w:textAlignment w:val="baseline"/>
        <w:rPr>
          <w:rFonts w:hint="eastAsia" w:ascii="仿宋" w:hAnsi="仿宋" w:eastAsia="仿宋" w:cs="仿宋"/>
          <w:color w:val="auto"/>
          <w:spacing w:val="-3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pacing w:val="-3"/>
          <w:sz w:val="30"/>
          <w:szCs w:val="30"/>
          <w:highlight w:val="none"/>
          <w:lang w:val="en-US" w:eastAsia="zh-CN"/>
        </w:rPr>
        <w:t>基本支出4053.10万元（人员经费3599.65万元、公用经费453.45万元），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与上年相比，减少789.96万元，减少16.31%，主要原因是：</w:t>
      </w:r>
      <w:r>
        <w:rPr>
          <w:rFonts w:hint="eastAsia" w:ascii="仿宋" w:hAnsi="仿宋" w:eastAsia="仿宋" w:cs="仿宋"/>
          <w:color w:val="auto"/>
          <w:spacing w:val="-1"/>
          <w:sz w:val="30"/>
          <w:szCs w:val="30"/>
          <w:highlight w:val="none"/>
          <w:lang w:eastAsia="zh-CN"/>
        </w:rPr>
        <w:t>教师和</w:t>
      </w:r>
      <w:r>
        <w:rPr>
          <w:rFonts w:hint="eastAsia" w:ascii="仿宋" w:hAnsi="仿宋" w:eastAsia="仿宋" w:cs="仿宋"/>
          <w:color w:val="auto"/>
          <w:spacing w:val="-1"/>
          <w:sz w:val="30"/>
          <w:szCs w:val="30"/>
          <w:highlight w:val="none"/>
        </w:rPr>
        <w:t>学生数量减少，财政拨款相应减少</w:t>
      </w:r>
      <w:r>
        <w:rPr>
          <w:rFonts w:hint="eastAsia" w:ascii="仿宋" w:hAnsi="仿宋" w:eastAsia="仿宋" w:cs="仿宋"/>
          <w:color w:val="auto"/>
          <w:spacing w:val="-1"/>
          <w:sz w:val="30"/>
          <w:szCs w:val="30"/>
          <w:highlight w:val="none"/>
          <w:lang w:val="en-US" w:eastAsia="zh-CN"/>
        </w:rPr>
        <w:t>人员经费和生均公用经费</w:t>
      </w:r>
      <w:r>
        <w:rPr>
          <w:rFonts w:hint="eastAsia" w:ascii="仿宋" w:hAnsi="仿宋" w:eastAsia="仿宋" w:cs="仿宋"/>
          <w:color w:val="auto"/>
          <w:spacing w:val="-1"/>
          <w:sz w:val="30"/>
          <w:szCs w:val="30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注：①人员经费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4398.94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万元、②公用经费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442.35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val="en-US" w:eastAsia="zh-CN"/>
        </w:rPr>
        <w:t>2.项目支出235.30万元。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与上年相比，增加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133.52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万元，增长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131.18%，主要原因是：食堂维修及外墙粉刷，问辩楼和学具楼外墙粉刷，小学部楼层防水。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42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35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bCs/>
          <w:spacing w:val="35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pacing w:val="33"/>
          <w:sz w:val="30"/>
          <w:szCs w:val="30"/>
        </w:rPr>
        <w:t>)部门整体支出绩效目标</w:t>
      </w:r>
      <w:r>
        <w:rPr>
          <w:rFonts w:hint="eastAsia" w:ascii="仿宋" w:hAnsi="仿宋" w:eastAsia="仿宋" w:cs="仿宋"/>
          <w:b/>
          <w:bCs/>
          <w:spacing w:val="6"/>
          <w:sz w:val="30"/>
          <w:szCs w:val="30"/>
        </w:rPr>
        <w:t>市委</w:t>
      </w:r>
      <w:r>
        <w:rPr>
          <w:rFonts w:hint="eastAsia" w:ascii="仿宋" w:hAnsi="仿宋" w:eastAsia="仿宋" w:cs="仿宋"/>
          <w:b/>
          <w:bCs/>
          <w:spacing w:val="3"/>
          <w:sz w:val="30"/>
          <w:szCs w:val="30"/>
        </w:rPr>
        <w:t>、市政府重点工作指标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预决算公开：根据区财政局的统一部署及相关要求，我校已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进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0"/>
          <w:sz w:val="30"/>
          <w:szCs w:val="30"/>
        </w:rPr>
        <w:t>行</w:t>
      </w:r>
      <w:r>
        <w:rPr>
          <w:rFonts w:hint="eastAsia" w:ascii="仿宋" w:hAnsi="仿宋" w:eastAsia="仿宋" w:cs="仿宋"/>
          <w:spacing w:val="33"/>
          <w:sz w:val="30"/>
          <w:szCs w:val="30"/>
        </w:rPr>
        <w:t>了预(决)算公开。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存量资金管理：我校已实行国库</w:t>
      </w:r>
      <w:r>
        <w:rPr>
          <w:rFonts w:hint="eastAsia" w:ascii="仿宋" w:hAnsi="仿宋" w:eastAsia="仿宋" w:cs="仿宋"/>
          <w:sz w:val="30"/>
          <w:szCs w:val="30"/>
        </w:rPr>
        <w:t>集中支付管理。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2"/>
          <w:sz w:val="30"/>
          <w:szCs w:val="30"/>
        </w:rPr>
        <w:t>资产</w:t>
      </w:r>
      <w:r>
        <w:rPr>
          <w:rFonts w:hint="eastAsia" w:ascii="仿宋" w:hAnsi="仿宋" w:eastAsia="仿宋" w:cs="仿宋"/>
          <w:spacing w:val="6"/>
          <w:sz w:val="30"/>
          <w:szCs w:val="30"/>
        </w:rPr>
        <w:t>管理：建立了固定资产台帐，指定专人管理，及时登记，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4"/>
          <w:sz w:val="30"/>
          <w:szCs w:val="30"/>
        </w:rPr>
        <w:t>科</w:t>
      </w:r>
      <w:r>
        <w:rPr>
          <w:rFonts w:hint="eastAsia" w:ascii="仿宋" w:hAnsi="仿宋" w:eastAsia="仿宋" w:cs="仿宋"/>
          <w:spacing w:val="7"/>
          <w:sz w:val="30"/>
          <w:szCs w:val="30"/>
        </w:rPr>
        <w:t>学使用，实现了“一物一卡一条码”。固定资产的折旧、购入、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8"/>
          <w:sz w:val="30"/>
          <w:szCs w:val="30"/>
        </w:rPr>
        <w:t>调</w:t>
      </w:r>
      <w:r>
        <w:rPr>
          <w:rFonts w:hint="eastAsia" w:ascii="仿宋" w:hAnsi="仿宋" w:eastAsia="仿宋" w:cs="仿宋"/>
          <w:spacing w:val="7"/>
          <w:sz w:val="30"/>
          <w:szCs w:val="30"/>
        </w:rPr>
        <w:t>出、处置、报废、报损严格执行国家有关规定的审批程序办理。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2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8"/>
          <w:sz w:val="30"/>
          <w:szCs w:val="30"/>
        </w:rPr>
        <w:t>“三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公”经费控制：2021年，我校“三公”经费支出 0.76万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元，其中：公务用车运行维护费0万元，公务接待费0.76万元，无出国出境</w:t>
      </w:r>
      <w:r>
        <w:rPr>
          <w:rFonts w:hint="eastAsia" w:ascii="仿宋" w:hAnsi="仿宋" w:eastAsia="仿宋" w:cs="仿宋"/>
          <w:spacing w:val="-1"/>
          <w:sz w:val="30"/>
          <w:szCs w:val="30"/>
        </w:rPr>
        <w:t>费。</w:t>
      </w:r>
    </w:p>
    <w:p>
      <w:pPr>
        <w:keepNext w:val="0"/>
        <w:keepLines w:val="0"/>
        <w:pageBreakBefore w:val="0"/>
        <w:widowControl/>
        <w:tabs>
          <w:tab w:val="left" w:pos="244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6" w:firstLineChars="200"/>
        <w:jc w:val="left"/>
        <w:textAlignment w:val="baseline"/>
        <w:rPr>
          <w:rFonts w:hint="eastAsia" w:ascii="仿宋" w:hAnsi="仿宋" w:eastAsia="仿宋" w:cs="仿宋"/>
          <w:spacing w:val="6"/>
          <w:sz w:val="30"/>
          <w:szCs w:val="30"/>
        </w:rPr>
      </w:pPr>
      <w:r>
        <w:rPr>
          <w:rFonts w:hint="eastAsia" w:ascii="仿宋" w:hAnsi="仿宋" w:eastAsia="仿宋" w:cs="仿宋"/>
          <w:spacing w:val="9"/>
          <w:sz w:val="30"/>
          <w:szCs w:val="30"/>
        </w:rPr>
        <w:t>内部控制制度建设：2021年，我校制定了《海棠学校管理</w:t>
      </w:r>
      <w:r>
        <w:rPr>
          <w:rFonts w:hint="eastAsia" w:ascii="仿宋" w:hAnsi="仿宋" w:eastAsia="仿宋" w:cs="仿宋"/>
          <w:spacing w:val="7"/>
          <w:sz w:val="30"/>
          <w:szCs w:val="30"/>
        </w:rPr>
        <w:t>制度</w:t>
      </w:r>
      <w:r>
        <w:rPr>
          <w:rFonts w:hint="eastAsia" w:ascii="仿宋" w:hAnsi="仿宋" w:eastAsia="仿宋" w:cs="仿宋"/>
          <w:spacing w:val="6"/>
          <w:sz w:val="30"/>
          <w:szCs w:val="30"/>
        </w:rPr>
        <w:t>》、《学校财务管理制度》、《海棠学校物资采购制度》、《内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部审计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制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度》等一系列内部控制制度，相关制度合法合规、完整，</w:t>
      </w:r>
      <w:r>
        <w:rPr>
          <w:rFonts w:hint="eastAsia" w:ascii="仿宋" w:hAnsi="仿宋" w:eastAsia="仿宋" w:cs="仿宋"/>
          <w:spacing w:val="7"/>
          <w:sz w:val="30"/>
          <w:szCs w:val="30"/>
        </w:rPr>
        <w:t>并得到有效执行</w:t>
      </w:r>
      <w:r>
        <w:rPr>
          <w:rFonts w:hint="eastAsia" w:ascii="仿宋" w:hAnsi="仿宋" w:eastAsia="仿宋" w:cs="仿宋"/>
          <w:spacing w:val="6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tabs>
          <w:tab w:val="left" w:pos="244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4" w:firstLineChars="200"/>
        <w:jc w:val="left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"/>
          <w:sz w:val="30"/>
          <w:szCs w:val="30"/>
        </w:rPr>
        <w:t>绩效目标完成情况：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30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32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bCs/>
          <w:spacing w:val="3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pacing w:val="30"/>
          <w:sz w:val="30"/>
          <w:szCs w:val="30"/>
        </w:rPr>
        <w:t>)部门整体支出实施情况分析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我校在部门整体支出中，严格按照年初预算安排</w:t>
      </w:r>
      <w:r>
        <w:rPr>
          <w:rFonts w:hint="eastAsia" w:ascii="仿宋" w:hAnsi="仿宋" w:eastAsia="仿宋" w:cs="仿宋"/>
          <w:sz w:val="30"/>
          <w:szCs w:val="30"/>
        </w:rPr>
        <w:t xml:space="preserve">，严格遵守资 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金</w:t>
      </w:r>
      <w:r>
        <w:rPr>
          <w:rFonts w:hint="eastAsia" w:ascii="仿宋" w:hAnsi="仿宋" w:eastAsia="仿宋" w:cs="仿宋"/>
          <w:spacing w:val="-9"/>
          <w:sz w:val="30"/>
          <w:szCs w:val="30"/>
        </w:rPr>
        <w:t>管理制度，强化监督，专款专用，确保各项资金及时到位，无截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留、挪用等现象。健全和完善管理制度，加强基本支出管理。严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格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审批程</w:t>
      </w:r>
      <w:r>
        <w:rPr>
          <w:rFonts w:hint="eastAsia" w:ascii="仿宋" w:hAnsi="仿宋" w:eastAsia="仿宋" w:cs="仿宋"/>
          <w:spacing w:val="6"/>
          <w:sz w:val="30"/>
          <w:szCs w:val="30"/>
        </w:rPr>
        <w:t>序，严格执行国家规定的开支范围及开支标准，量入为出，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坚持联审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会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签制度。严格报账程序，实行国库集中支付制度，严格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sz w:val="30"/>
          <w:szCs w:val="30"/>
        </w:rPr>
        <w:t>完善相关资料手续、审核审批</w:t>
      </w:r>
      <w:r>
        <w:rPr>
          <w:rFonts w:hint="eastAsia" w:ascii="仿宋" w:hAnsi="仿宋" w:eastAsia="仿宋" w:cs="仿宋"/>
          <w:sz w:val="30"/>
          <w:szCs w:val="30"/>
        </w:rPr>
        <w:t xml:space="preserve">程序，保证了各项资金使用的合理合 </w:t>
      </w:r>
      <w:r>
        <w:rPr>
          <w:rFonts w:hint="eastAsia" w:ascii="仿宋" w:hAnsi="仿宋" w:eastAsia="仿宋" w:cs="仿宋"/>
          <w:spacing w:val="6"/>
          <w:sz w:val="30"/>
          <w:szCs w:val="30"/>
        </w:rPr>
        <w:t>规，充分发挥了各项资金的效益性。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8"/>
          <w:sz w:val="30"/>
          <w:szCs w:val="30"/>
        </w:rPr>
        <w:t>二、绩效评价工作情</w:t>
      </w:r>
      <w:r>
        <w:rPr>
          <w:rFonts w:hint="eastAsia" w:ascii="黑体" w:hAnsi="黑体" w:eastAsia="黑体" w:cs="黑体"/>
          <w:spacing w:val="6"/>
          <w:sz w:val="30"/>
          <w:szCs w:val="30"/>
        </w:rPr>
        <w:t>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94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8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bCs/>
          <w:spacing w:val="43"/>
          <w:sz w:val="30"/>
          <w:szCs w:val="30"/>
        </w:rPr>
        <w:t>一)绩效评价目的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8"/>
          <w:sz w:val="30"/>
          <w:szCs w:val="30"/>
        </w:rPr>
        <w:t>本次绩效评价的目的是为了全面分析和综合评价我单位本</w:t>
      </w:r>
      <w:r>
        <w:rPr>
          <w:rFonts w:hint="eastAsia" w:ascii="仿宋" w:hAnsi="仿宋" w:eastAsia="仿宋" w:cs="仿宋"/>
          <w:spacing w:val="17"/>
          <w:sz w:val="30"/>
          <w:szCs w:val="30"/>
        </w:rPr>
        <w:t>级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财政预算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资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金的使用管理情况，为切实提高财政资金使用效益， 强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0"/>
          <w:sz w:val="30"/>
          <w:szCs w:val="30"/>
        </w:rPr>
        <w:t>化</w:t>
      </w:r>
      <w:r>
        <w:rPr>
          <w:rFonts w:hint="eastAsia" w:ascii="仿宋" w:hAnsi="仿宋" w:eastAsia="仿宋" w:cs="仿宋"/>
          <w:spacing w:val="6"/>
          <w:sz w:val="30"/>
          <w:szCs w:val="30"/>
        </w:rPr>
        <w:t>预</w:t>
      </w:r>
      <w:r>
        <w:rPr>
          <w:rFonts w:hint="eastAsia" w:ascii="仿宋" w:hAnsi="仿宋" w:eastAsia="仿宋" w:cs="仿宋"/>
          <w:spacing w:val="5"/>
          <w:sz w:val="30"/>
          <w:szCs w:val="30"/>
        </w:rPr>
        <w:t>算支出的责任和效率提供参考依据。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66" w:firstLineChars="200"/>
        <w:textAlignment w:val="baseline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pacing w:val="41"/>
          <w:sz w:val="30"/>
          <w:szCs w:val="30"/>
        </w:rPr>
        <w:t>(</w:t>
      </w:r>
      <w:r>
        <w:rPr>
          <w:rFonts w:hint="eastAsia" w:ascii="仿宋" w:hAnsi="仿宋" w:eastAsia="仿宋" w:cs="仿宋"/>
          <w:b/>
          <w:bCs/>
          <w:spacing w:val="37"/>
          <w:sz w:val="30"/>
          <w:szCs w:val="30"/>
        </w:rPr>
        <w:t>二)绩效评价工作过程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1.前期准备。按照绩效自评工作要求，成立了以</w:t>
      </w:r>
      <w:r>
        <w:rPr>
          <w:rFonts w:hint="eastAsia" w:ascii="仿宋" w:hAnsi="仿宋" w:eastAsia="仿宋" w:cs="仿宋"/>
          <w:spacing w:val="-1"/>
          <w:sz w:val="30"/>
          <w:szCs w:val="30"/>
          <w:highlight w:val="none"/>
          <w:lang w:val="en-US" w:eastAsia="zh-CN"/>
        </w:rPr>
        <w:t>陈新辉</w:t>
      </w:r>
      <w:r>
        <w:rPr>
          <w:rFonts w:hint="eastAsia" w:ascii="仿宋" w:hAnsi="仿宋" w:eastAsia="仿宋" w:cs="仿宋"/>
          <w:sz w:val="30"/>
          <w:szCs w:val="30"/>
        </w:rPr>
        <w:t xml:space="preserve">为组长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的绩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效</w:t>
      </w:r>
      <w:r>
        <w:rPr>
          <w:rFonts w:hint="eastAsia" w:ascii="仿宋" w:hAnsi="仿宋" w:eastAsia="仿宋" w:cs="仿宋"/>
          <w:spacing w:val="-4"/>
          <w:sz w:val="30"/>
          <w:szCs w:val="30"/>
        </w:rPr>
        <w:t xml:space="preserve">评价工作小组，于 </w:t>
      </w:r>
      <w:r>
        <w:rPr>
          <w:rFonts w:hint="eastAsia" w:ascii="仿宋" w:hAnsi="仿宋" w:eastAsia="仿宋" w:cs="仿宋"/>
          <w:spacing w:val="-4"/>
          <w:sz w:val="30"/>
          <w:szCs w:val="30"/>
          <w:highlight w:val="none"/>
        </w:rPr>
        <w:t>6月</w:t>
      </w:r>
      <w:r>
        <w:rPr>
          <w:rFonts w:hint="eastAsia" w:ascii="仿宋" w:hAnsi="仿宋" w:eastAsia="仿宋" w:cs="仿宋"/>
          <w:spacing w:val="-4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pacing w:val="-4"/>
          <w:sz w:val="30"/>
          <w:szCs w:val="30"/>
          <w:highlight w:val="none"/>
        </w:rPr>
        <w:t>5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日前完成现场评价工作。现场绩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2"/>
          <w:sz w:val="30"/>
          <w:szCs w:val="30"/>
        </w:rPr>
        <w:t>效评</w:t>
      </w:r>
      <w:r>
        <w:rPr>
          <w:rFonts w:hint="eastAsia" w:ascii="仿宋" w:hAnsi="仿宋" w:eastAsia="仿宋" w:cs="仿宋"/>
          <w:spacing w:val="1"/>
          <w:sz w:val="30"/>
          <w:szCs w:val="30"/>
        </w:rPr>
        <w:t>价工作主要有：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0"/>
          <w:szCs w:val="30"/>
        </w:rPr>
        <w:t>2.核实</w:t>
      </w:r>
      <w:r>
        <w:rPr>
          <w:rFonts w:hint="eastAsia" w:ascii="仿宋" w:hAnsi="仿宋" w:eastAsia="仿宋" w:cs="仿宋"/>
          <w:spacing w:val="5"/>
          <w:sz w:val="30"/>
          <w:szCs w:val="30"/>
        </w:rPr>
        <w:t>数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据。对2021年度部门整体支出数据的准确性、真实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性进行核实，将2021年度和2020年度部门整体支出情况进行比较</w:t>
      </w:r>
      <w:r>
        <w:rPr>
          <w:rFonts w:hint="eastAsia" w:ascii="仿宋" w:hAnsi="仿宋" w:eastAsia="仿宋" w:cs="仿宋"/>
          <w:spacing w:val="-14"/>
          <w:sz w:val="30"/>
          <w:szCs w:val="30"/>
        </w:rPr>
        <w:t>分</w:t>
      </w:r>
      <w:r>
        <w:rPr>
          <w:rFonts w:hint="eastAsia" w:ascii="仿宋" w:hAnsi="仿宋" w:eastAsia="仿宋" w:cs="仿宋"/>
          <w:spacing w:val="-12"/>
          <w:sz w:val="30"/>
          <w:szCs w:val="30"/>
        </w:rPr>
        <w:t>析。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</w:rPr>
        <w:t>3.查阅资料。查阅2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021年度预算安排、非税收入、预算追加、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资</w:t>
      </w:r>
      <w:r>
        <w:rPr>
          <w:rFonts w:hint="eastAsia" w:ascii="仿宋" w:hAnsi="仿宋" w:eastAsia="仿宋" w:cs="仿宋"/>
          <w:spacing w:val="7"/>
          <w:sz w:val="30"/>
          <w:szCs w:val="30"/>
        </w:rPr>
        <w:t>金管理、经费支出、资产管理等相关文件资料和财务凭证。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7"/>
          <w:sz w:val="30"/>
          <w:szCs w:val="30"/>
        </w:rPr>
        <w:t>4</w:t>
      </w:r>
      <w:r>
        <w:rPr>
          <w:rFonts w:hint="eastAsia" w:ascii="仿宋" w:hAnsi="仿宋" w:eastAsia="仿宋" w:cs="仿宋"/>
          <w:spacing w:val="5"/>
          <w:sz w:val="30"/>
          <w:szCs w:val="30"/>
        </w:rPr>
        <w:t>.实地查看。现场查看实物资产等。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6"/>
          <w:sz w:val="30"/>
          <w:szCs w:val="30"/>
        </w:rPr>
        <w:t>5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.发放调查问卷。对部门履行职责情况的公众满意度进行调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6"/>
          <w:sz w:val="30"/>
          <w:szCs w:val="30"/>
        </w:rPr>
        <w:t>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1"/>
          <w:sz w:val="30"/>
          <w:szCs w:val="30"/>
        </w:rPr>
        <w:t>6.归纳汇总。对提供的材料及自评报告，</w:t>
      </w:r>
      <w:r>
        <w:rPr>
          <w:rFonts w:hint="eastAsia" w:ascii="仿宋" w:hAnsi="仿宋" w:eastAsia="仿宋" w:cs="仿宋"/>
          <w:sz w:val="30"/>
          <w:szCs w:val="30"/>
        </w:rPr>
        <w:t xml:space="preserve">结合现场评价情况进 </w:t>
      </w:r>
      <w:r>
        <w:rPr>
          <w:rFonts w:hint="eastAsia" w:ascii="仿宋" w:hAnsi="仿宋" w:eastAsia="仿宋" w:cs="仿宋"/>
          <w:spacing w:val="3"/>
          <w:sz w:val="30"/>
          <w:szCs w:val="30"/>
        </w:rPr>
        <w:t>行综合分析、归纳汇总</w:t>
      </w:r>
      <w:r>
        <w:rPr>
          <w:rFonts w:hint="eastAsia" w:ascii="仿宋" w:hAnsi="仿宋" w:eastAsia="仿宋" w:cs="仿宋"/>
          <w:spacing w:val="1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0"/>
          <w:szCs w:val="30"/>
        </w:rPr>
        <w:t>7.</w:t>
      </w:r>
      <w:r>
        <w:rPr>
          <w:rFonts w:hint="eastAsia" w:ascii="仿宋" w:hAnsi="仿宋" w:eastAsia="仿宋" w:cs="仿宋"/>
          <w:spacing w:val="5"/>
          <w:sz w:val="30"/>
          <w:szCs w:val="30"/>
        </w:rPr>
        <w:t>评</w:t>
      </w:r>
      <w:r>
        <w:rPr>
          <w:rFonts w:hint="eastAsia" w:ascii="仿宋" w:hAnsi="仿宋" w:eastAsia="仿宋" w:cs="仿宋"/>
          <w:spacing w:val="4"/>
          <w:sz w:val="30"/>
          <w:szCs w:val="30"/>
        </w:rPr>
        <w:t>价组对各项评价指标进行分析讨论。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0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"/>
          <w:sz w:val="30"/>
          <w:szCs w:val="30"/>
        </w:rPr>
        <w:t>8</w:t>
      </w:r>
      <w:r>
        <w:rPr>
          <w:rFonts w:hint="eastAsia" w:ascii="仿宋" w:hAnsi="仿宋" w:eastAsia="仿宋" w:cs="仿宋"/>
          <w:spacing w:val="1"/>
          <w:sz w:val="30"/>
          <w:szCs w:val="30"/>
        </w:rPr>
        <w:t>.形成绩效评价报告。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8"/>
          <w:sz w:val="30"/>
          <w:szCs w:val="30"/>
        </w:rPr>
        <w:t>三、主要绩效及评价结</w:t>
      </w:r>
      <w:r>
        <w:rPr>
          <w:rFonts w:hint="eastAsia" w:ascii="黑体" w:hAnsi="黑体" w:eastAsia="黑体" w:cs="黑体"/>
          <w:spacing w:val="6"/>
          <w:sz w:val="30"/>
          <w:szCs w:val="30"/>
        </w:rPr>
        <w:t>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20" w:firstLineChars="200"/>
        <w:textAlignment w:val="baseline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30"/>
          <w:sz w:val="30"/>
          <w:szCs w:val="30"/>
        </w:rPr>
        <w:t>(</w:t>
      </w:r>
      <w:r>
        <w:rPr>
          <w:rFonts w:hint="eastAsia" w:ascii="仿宋" w:hAnsi="仿宋" w:eastAsia="仿宋" w:cs="仿宋"/>
          <w:spacing w:val="23"/>
          <w:sz w:val="30"/>
          <w:szCs w:val="30"/>
        </w:rPr>
        <w:t>一</w:t>
      </w:r>
      <w:r>
        <w:rPr>
          <w:rFonts w:hint="eastAsia" w:ascii="仿宋" w:hAnsi="仿宋" w:eastAsia="仿宋" w:cs="仿宋"/>
          <w:spacing w:val="15"/>
          <w:sz w:val="30"/>
          <w:szCs w:val="30"/>
        </w:rPr>
        <w:t>) 合理规划、整合资金，不断改善办学条件：2021年以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2"/>
          <w:sz w:val="30"/>
          <w:szCs w:val="30"/>
        </w:rPr>
        <w:t>来</w:t>
      </w:r>
      <w:r>
        <w:rPr>
          <w:rFonts w:hint="eastAsia" w:ascii="仿宋" w:hAnsi="仿宋" w:eastAsia="仿宋" w:cs="仿宋"/>
          <w:spacing w:val="-21"/>
          <w:sz w:val="30"/>
          <w:szCs w:val="30"/>
        </w:rPr>
        <w:t>总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计投入 </w:t>
      </w:r>
      <w:r>
        <w:rPr>
          <w:rFonts w:hint="eastAsia" w:ascii="仿宋" w:hAnsi="仿宋" w:eastAsia="仿宋" w:cs="仿宋"/>
          <w:spacing w:val="-4"/>
          <w:sz w:val="30"/>
          <w:szCs w:val="30"/>
          <w:highlight w:val="none"/>
          <w:lang w:val="en-US" w:eastAsia="zh-CN"/>
        </w:rPr>
        <w:t>235.30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万元，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用于教学楼装修、食堂改造。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5"/>
          <w:sz w:val="30"/>
          <w:szCs w:val="30"/>
        </w:rPr>
        <w:t>(</w:t>
      </w:r>
      <w:r>
        <w:rPr>
          <w:rFonts w:hint="eastAsia" w:ascii="仿宋" w:hAnsi="仿宋" w:eastAsia="仿宋" w:cs="仿宋"/>
          <w:spacing w:val="24"/>
          <w:sz w:val="30"/>
          <w:szCs w:val="30"/>
        </w:rPr>
        <w:t>二)评价结论：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76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6"/>
          <w:sz w:val="30"/>
          <w:szCs w:val="30"/>
        </w:rPr>
        <w:t>1.单位预算编制科学，民主理财、公开理财氛围浓厚，重大</w:t>
      </w:r>
      <w:r>
        <w:rPr>
          <w:rFonts w:hint="eastAsia" w:ascii="仿宋" w:hAnsi="仿宋" w:eastAsia="仿宋" w:cs="仿宋"/>
          <w:spacing w:val="-5"/>
          <w:sz w:val="30"/>
          <w:szCs w:val="30"/>
        </w:rPr>
        <w:t>财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务</w:t>
      </w:r>
      <w:r>
        <w:rPr>
          <w:rFonts w:hint="eastAsia" w:ascii="仿宋" w:hAnsi="仿宋" w:eastAsia="仿宋" w:cs="仿宋"/>
          <w:spacing w:val="8"/>
          <w:sz w:val="30"/>
          <w:szCs w:val="30"/>
        </w:rPr>
        <w:t>事项经由集体研究决策，财务制度健全。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5"/>
          <w:sz w:val="30"/>
          <w:szCs w:val="30"/>
        </w:rPr>
        <w:t>2.预算执行方面。我校经费开支严格按预算执行，基本支出</w:t>
      </w:r>
      <w:r>
        <w:rPr>
          <w:rFonts w:hint="eastAsia" w:ascii="仿宋" w:hAnsi="仿宋" w:eastAsia="仿宋" w:cs="仿宋"/>
          <w:spacing w:val="4"/>
          <w:sz w:val="30"/>
          <w:szCs w:val="30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日常财务管理工作由学校财务实行统一核算和统一管理，经费开</w:t>
      </w:r>
      <w:r>
        <w:rPr>
          <w:rFonts w:hint="eastAsia" w:ascii="仿宋" w:hAnsi="仿宋" w:eastAsia="仿宋" w:cs="仿宋"/>
          <w:sz w:val="30"/>
          <w:szCs w:val="30"/>
        </w:rPr>
        <w:t>支</w:t>
      </w:r>
      <w:r>
        <w:rPr>
          <w:rFonts w:hint="eastAsia" w:ascii="仿宋" w:hAnsi="仿宋" w:eastAsia="仿宋" w:cs="仿宋"/>
          <w:spacing w:val="16"/>
          <w:sz w:val="30"/>
          <w:szCs w:val="30"/>
        </w:rPr>
        <w:t>按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用途使用合理，做到专帐专管,专款专用，不铺张浪费，开源节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13"/>
          <w:sz w:val="30"/>
          <w:szCs w:val="30"/>
        </w:rPr>
        <w:t>流。“三公”经费方面， 公务接待费明显下降。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8"/>
          <w:sz w:val="30"/>
          <w:szCs w:val="30"/>
        </w:rPr>
        <w:t>3.预</w:t>
      </w:r>
      <w:r>
        <w:rPr>
          <w:rFonts w:hint="eastAsia" w:ascii="仿宋" w:hAnsi="仿宋" w:eastAsia="仿宋" w:cs="仿宋"/>
          <w:spacing w:val="5"/>
          <w:sz w:val="30"/>
          <w:szCs w:val="30"/>
        </w:rPr>
        <w:t>算</w:t>
      </w:r>
      <w:r>
        <w:rPr>
          <w:rFonts w:hint="eastAsia" w:ascii="仿宋" w:hAnsi="仿宋" w:eastAsia="仿宋" w:cs="仿宋"/>
          <w:spacing w:val="4"/>
          <w:sz w:val="30"/>
          <w:szCs w:val="30"/>
        </w:rPr>
        <w:t>管理方面。我校制定了切实有效的内部管理制度和经费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"/>
          <w:sz w:val="30"/>
          <w:szCs w:val="30"/>
        </w:rPr>
        <w:t>支出控制方案，有</w:t>
      </w:r>
      <w:r>
        <w:rPr>
          <w:rFonts w:hint="eastAsia" w:ascii="仿宋" w:hAnsi="仿宋" w:eastAsia="仿宋" w:cs="仿宋"/>
          <w:sz w:val="30"/>
          <w:szCs w:val="30"/>
        </w:rPr>
        <w:t xml:space="preserve">较强的内控风险管理意识、各项经费支出得到了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有</w:t>
      </w:r>
      <w:r>
        <w:rPr>
          <w:rFonts w:hint="eastAsia" w:ascii="仿宋" w:hAnsi="仿宋" w:eastAsia="仿宋" w:cs="仿宋"/>
          <w:spacing w:val="3"/>
          <w:sz w:val="30"/>
          <w:szCs w:val="30"/>
        </w:rPr>
        <w:t>效控制。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5"/>
          <w:sz w:val="30"/>
          <w:szCs w:val="30"/>
        </w:rPr>
        <w:t>四、存在的问题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72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8"/>
          <w:sz w:val="30"/>
          <w:szCs w:val="30"/>
        </w:rPr>
        <w:t>(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一)因部分工作是年中或年末根据区局相关要求开展，未纳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入年初</w:t>
      </w:r>
      <w:r>
        <w:rPr>
          <w:rFonts w:hint="eastAsia" w:ascii="仿宋" w:hAnsi="仿宋" w:eastAsia="仿宋" w:cs="仿宋"/>
          <w:spacing w:val="6"/>
          <w:sz w:val="30"/>
          <w:szCs w:val="30"/>
        </w:rPr>
        <w:t>预算，另外还有部分不可预见经费的追加，无法纳入预算，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4"/>
          <w:sz w:val="30"/>
          <w:szCs w:val="30"/>
        </w:rPr>
        <w:t>导致预</w:t>
      </w:r>
      <w:r>
        <w:rPr>
          <w:rFonts w:hint="eastAsia" w:ascii="仿宋" w:hAnsi="仿宋" w:eastAsia="仿宋" w:cs="仿宋"/>
          <w:spacing w:val="2"/>
          <w:sz w:val="30"/>
          <w:szCs w:val="30"/>
        </w:rPr>
        <w:t>算执行存在偏差。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704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26"/>
          <w:sz w:val="30"/>
          <w:szCs w:val="30"/>
        </w:rPr>
        <w:t>(</w:t>
      </w:r>
      <w:r>
        <w:rPr>
          <w:rFonts w:hint="eastAsia" w:ascii="仿宋" w:hAnsi="仿宋" w:eastAsia="仿宋" w:cs="仿宋"/>
          <w:spacing w:val="17"/>
          <w:sz w:val="30"/>
          <w:szCs w:val="30"/>
        </w:rPr>
        <w:t>二)固定资产管理有待进一步规范。校固定资产管理无专人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7"/>
          <w:sz w:val="30"/>
          <w:szCs w:val="30"/>
        </w:rPr>
        <w:t>负</w:t>
      </w:r>
      <w:r>
        <w:rPr>
          <w:rFonts w:hint="eastAsia" w:ascii="仿宋" w:hAnsi="仿宋" w:eastAsia="仿宋" w:cs="仿宋"/>
          <w:spacing w:val="6"/>
          <w:sz w:val="30"/>
          <w:szCs w:val="30"/>
        </w:rPr>
        <w:t>责，有些房屋建筑物尚未办理房屋产权证。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0" w:firstLineChars="200"/>
        <w:textAlignment w:val="baseline"/>
        <w:rPr>
          <w:rFonts w:hint="eastAsia" w:ascii="黑体" w:hAnsi="黑体" w:eastAsia="黑体" w:cs="黑体"/>
          <w:spacing w:val="5"/>
          <w:sz w:val="30"/>
          <w:szCs w:val="30"/>
        </w:rPr>
      </w:pPr>
      <w:r>
        <w:rPr>
          <w:rFonts w:hint="eastAsia" w:ascii="黑体" w:hAnsi="黑体" w:eastAsia="黑体" w:cs="黑体"/>
          <w:spacing w:val="5"/>
          <w:sz w:val="30"/>
          <w:szCs w:val="30"/>
        </w:rPr>
        <w:t>五、有关建议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8" w:firstLineChars="200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17"/>
          <w:sz w:val="30"/>
          <w:szCs w:val="30"/>
        </w:rPr>
        <w:t>(一) 科学合理编制预算，严格执行预算,避免年中大幅追</w:t>
      </w:r>
      <w:r>
        <w:rPr>
          <w:rFonts w:hint="eastAsia" w:ascii="仿宋" w:hAnsi="仿宋" w:eastAsia="仿宋" w:cs="仿宋"/>
          <w:spacing w:val="12"/>
          <w:sz w:val="30"/>
          <w:szCs w:val="30"/>
        </w:rPr>
        <w:t>加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以及超预算。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同时严格预算执行，提高资金使用效率。进一步完善、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5"/>
          <w:sz w:val="30"/>
          <w:szCs w:val="30"/>
        </w:rPr>
        <w:t>明确和细化各项费用支出管理制度，严格控制招待费和各项费用</w:t>
      </w:r>
      <w:r>
        <w:rPr>
          <w:rFonts w:hint="eastAsia" w:ascii="仿宋" w:hAnsi="仿宋" w:eastAsia="仿宋" w:cs="仿宋"/>
          <w:spacing w:val="1"/>
          <w:sz w:val="30"/>
          <w:szCs w:val="30"/>
        </w:rPr>
        <w:t>支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4"/>
          <w:sz w:val="30"/>
          <w:szCs w:val="30"/>
        </w:rPr>
        <w:t>出</w:t>
      </w:r>
      <w:r>
        <w:rPr>
          <w:rFonts w:hint="eastAsia" w:ascii="仿宋" w:hAnsi="仿宋" w:eastAsia="仿宋" w:cs="仿宋"/>
          <w:spacing w:val="-23"/>
          <w:sz w:val="30"/>
          <w:szCs w:val="30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10"/>
          <w:sz w:val="30"/>
          <w:szCs w:val="30"/>
        </w:rPr>
        <w:t>(二</w:t>
      </w:r>
      <w:r>
        <w:rPr>
          <w:rFonts w:hint="eastAsia" w:ascii="仿宋" w:hAnsi="仿宋" w:eastAsia="仿宋" w:cs="仿宋"/>
          <w:spacing w:val="8"/>
          <w:sz w:val="30"/>
          <w:szCs w:val="30"/>
        </w:rPr>
        <w:t>)</w:t>
      </w:r>
      <w:r>
        <w:rPr>
          <w:rFonts w:hint="eastAsia" w:ascii="仿宋" w:hAnsi="仿宋" w:eastAsia="仿宋" w:cs="仿宋"/>
          <w:spacing w:val="5"/>
          <w:sz w:val="30"/>
          <w:szCs w:val="30"/>
        </w:rPr>
        <w:t>加强固定资产的管理，配置专管部门和专管人员，对固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8"/>
          <w:sz w:val="30"/>
          <w:szCs w:val="30"/>
        </w:rPr>
        <w:t>定资</w:t>
      </w:r>
      <w:r>
        <w:rPr>
          <w:rFonts w:hint="eastAsia" w:ascii="仿宋" w:hAnsi="仿宋" w:eastAsia="仿宋" w:cs="仿宋"/>
          <w:spacing w:val="-7"/>
          <w:sz w:val="30"/>
          <w:szCs w:val="30"/>
        </w:rPr>
        <w:t>产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进行一次全面清查盘点，建立固定资产卡片，切实做到账卡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9"/>
          <w:sz w:val="30"/>
          <w:szCs w:val="30"/>
        </w:rPr>
        <w:t>相</w:t>
      </w:r>
      <w:r>
        <w:rPr>
          <w:rFonts w:hint="eastAsia" w:ascii="仿宋" w:hAnsi="仿宋" w:eastAsia="仿宋" w:cs="仿宋"/>
          <w:spacing w:val="7"/>
          <w:sz w:val="30"/>
          <w:szCs w:val="30"/>
        </w:rPr>
        <w:t>符、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账物相符。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84" w:firstLineChars="200"/>
        <w:textAlignment w:val="baseline"/>
        <w:rPr>
          <w:rFonts w:hint="eastAsia" w:ascii="仿宋" w:hAnsi="仿宋" w:eastAsia="仿宋" w:cs="仿宋"/>
          <w:spacing w:val="-4"/>
          <w:sz w:val="30"/>
          <w:szCs w:val="30"/>
        </w:rPr>
      </w:pPr>
      <w:r>
        <w:rPr>
          <w:rFonts w:hint="eastAsia" w:ascii="仿宋" w:hAnsi="仿宋" w:eastAsia="仿宋" w:cs="仿宋"/>
          <w:spacing w:val="-4"/>
          <w:sz w:val="30"/>
          <w:szCs w:val="30"/>
          <w:lang w:val="en-US" w:eastAsia="zh-CN"/>
        </w:rPr>
        <w:t>附件：</w:t>
      </w:r>
      <w:r>
        <w:rPr>
          <w:rFonts w:hint="eastAsia" w:ascii="仿宋" w:hAnsi="仿宋" w:eastAsia="仿宋" w:cs="仿宋"/>
          <w:spacing w:val="-4"/>
          <w:sz w:val="30"/>
          <w:szCs w:val="30"/>
        </w:rPr>
        <w:t>2021年度部门整体支出绩效自评指标计分表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textAlignment w:val="baseline"/>
        <w:rPr>
          <w:rFonts w:hint="eastAsia" w:ascii="仿宋" w:hAnsi="仿宋" w:eastAsia="仿宋" w:cs="仿宋"/>
          <w:spacing w:val="7"/>
          <w:sz w:val="30"/>
          <w:szCs w:val="30"/>
          <w:lang w:val="en-US" w:eastAsia="zh-CN"/>
        </w:rPr>
        <w:sectPr>
          <w:footerReference r:id="rId3" w:type="default"/>
          <w:pgSz w:w="12240" w:h="15840"/>
          <w:pgMar w:top="1134" w:right="1531" w:bottom="1134" w:left="1531" w:header="0" w:footer="1905" w:gutter="0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12" w:firstLineChars="200"/>
        <w:jc w:val="center"/>
        <w:textAlignment w:val="baseline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3"/>
          <w:sz w:val="30"/>
          <w:szCs w:val="30"/>
        </w:rPr>
        <w:t>2021年度部门整体支出绩效自评指标计分</w:t>
      </w:r>
      <w:r>
        <w:rPr>
          <w:rFonts w:hint="eastAsia" w:ascii="黑体" w:hAnsi="黑体" w:eastAsia="黑体" w:cs="黑体"/>
          <w:sz w:val="30"/>
          <w:szCs w:val="30"/>
        </w:rPr>
        <w:t>表</w:t>
      </w:r>
    </w:p>
    <w:p>
      <w:pPr>
        <w:spacing w:line="34" w:lineRule="exact"/>
      </w:pPr>
    </w:p>
    <w:tbl>
      <w:tblPr>
        <w:tblStyle w:val="6"/>
        <w:tblW w:w="93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8"/>
        <w:gridCol w:w="703"/>
        <w:gridCol w:w="446"/>
        <w:gridCol w:w="2975"/>
        <w:gridCol w:w="4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2" w:type="dxa"/>
          </w:tcPr>
          <w:p>
            <w:pPr>
              <w:spacing w:before="69" w:line="228" w:lineRule="auto"/>
              <w:ind w:left="72" w:righ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一</w:t>
            </w:r>
            <w:r>
              <w:rPr>
                <w:rFonts w:ascii="宋体" w:hAnsi="宋体" w:eastAsia="宋体" w:cs="宋体"/>
                <w:spacing w:val="-4"/>
              </w:rPr>
              <w:t>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指</w:t>
            </w:r>
            <w:r>
              <w:rPr>
                <w:rFonts w:ascii="宋体" w:hAnsi="宋体" w:eastAsia="宋体" w:cs="宋体"/>
                <w:spacing w:val="-4"/>
              </w:rPr>
              <w:t>标</w:t>
            </w:r>
          </w:p>
        </w:tc>
        <w:tc>
          <w:tcPr>
            <w:tcW w:w="568" w:type="dxa"/>
          </w:tcPr>
          <w:p>
            <w:pPr>
              <w:spacing w:before="69" w:line="228" w:lineRule="auto"/>
              <w:ind w:left="80" w:right="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二</w:t>
            </w:r>
            <w:r>
              <w:rPr>
                <w:rFonts w:ascii="宋体" w:hAnsi="宋体" w:eastAsia="宋体" w:cs="宋体"/>
                <w:spacing w:val="-4"/>
              </w:rPr>
              <w:t>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指</w:t>
            </w:r>
            <w:r>
              <w:rPr>
                <w:rFonts w:ascii="宋体" w:hAnsi="宋体" w:eastAsia="宋体" w:cs="宋体"/>
                <w:spacing w:val="-4"/>
              </w:rPr>
              <w:t>标</w:t>
            </w:r>
          </w:p>
        </w:tc>
        <w:tc>
          <w:tcPr>
            <w:tcW w:w="703" w:type="dxa"/>
          </w:tcPr>
          <w:p>
            <w:pPr>
              <w:spacing w:before="69" w:line="228" w:lineRule="auto"/>
              <w:ind w:left="248" w:right="32" w:hanging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三级</w:t>
            </w:r>
            <w:r>
              <w:rPr>
                <w:rFonts w:ascii="宋体" w:hAnsi="宋体" w:eastAsia="宋体" w:cs="宋体"/>
                <w:spacing w:val="-1"/>
              </w:rPr>
              <w:t>指</w:t>
            </w:r>
            <w:r>
              <w:rPr>
                <w:rFonts w:ascii="宋体" w:hAnsi="宋体" w:eastAsia="宋体" w:cs="宋体"/>
              </w:rPr>
              <w:t xml:space="preserve"> 标</w:t>
            </w:r>
          </w:p>
        </w:tc>
        <w:tc>
          <w:tcPr>
            <w:tcW w:w="446" w:type="dxa"/>
          </w:tcPr>
          <w:p>
            <w:pPr>
              <w:spacing w:before="69" w:line="228" w:lineRule="auto"/>
              <w:ind w:left="123" w:right="10" w:hanging="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1"/>
              </w:rPr>
              <w:t>自</w:t>
            </w:r>
            <w:r>
              <w:rPr>
                <w:rFonts w:ascii="宋体" w:hAnsi="宋体" w:eastAsia="宋体" w:cs="宋体"/>
                <w:spacing w:val="-20"/>
              </w:rPr>
              <w:t>评</w:t>
            </w:r>
            <w:r>
              <w:rPr>
                <w:rFonts w:ascii="宋体" w:hAnsi="宋体" w:eastAsia="宋体" w:cs="宋体"/>
              </w:rPr>
              <w:t xml:space="preserve"> 分</w:t>
            </w:r>
          </w:p>
        </w:tc>
        <w:tc>
          <w:tcPr>
            <w:tcW w:w="2975" w:type="dxa"/>
          </w:tcPr>
          <w:p>
            <w:pPr>
              <w:spacing w:before="189" w:line="221" w:lineRule="auto"/>
              <w:ind w:left="10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指标解释</w:t>
            </w:r>
          </w:p>
        </w:tc>
        <w:tc>
          <w:tcPr>
            <w:tcW w:w="4126" w:type="dxa"/>
          </w:tcPr>
          <w:p>
            <w:pPr>
              <w:spacing w:before="189" w:line="221" w:lineRule="auto"/>
              <w:ind w:left="16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指标说明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5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70" w:line="193" w:lineRule="auto"/>
              <w:ind w:left="22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  <w:position w:val="1"/>
              </w:rPr>
              <w:t xml:space="preserve">投  入 </w:t>
            </w:r>
            <w:r>
              <w:rPr>
                <w:rFonts w:ascii="宋体" w:hAnsi="宋体" w:eastAsia="宋体" w:cs="宋体"/>
                <w:spacing w:val="12"/>
                <w:position w:val="-1"/>
              </w:rPr>
              <w:t>(20 分</w:t>
            </w:r>
            <w:r>
              <w:rPr>
                <w:rFonts w:ascii="宋体" w:hAnsi="宋体" w:eastAsia="宋体" w:cs="宋体"/>
                <w:spacing w:val="9"/>
                <w:position w:val="-1"/>
              </w:rPr>
              <w:t>)</w:t>
            </w: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tabs>
                <w:tab w:val="left" w:pos="241"/>
              </w:tabs>
              <w:spacing w:before="68" w:line="219" w:lineRule="auto"/>
              <w:ind w:left="80" w:right="71" w:firstLine="3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4"/>
              </w:rPr>
              <w:t>目</w:t>
            </w:r>
            <w:r>
              <w:rPr>
                <w:rFonts w:ascii="宋体" w:hAnsi="宋体" w:eastAsia="宋体" w:cs="宋体"/>
                <w:spacing w:val="-23"/>
              </w:rPr>
              <w:t>标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设</w:t>
            </w:r>
            <w:r>
              <w:rPr>
                <w:rFonts w:ascii="宋体" w:hAnsi="宋体" w:eastAsia="宋体" w:cs="宋体"/>
                <w:spacing w:val="-4"/>
              </w:rPr>
              <w:t>定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7"/>
              </w:rPr>
              <w:t>(</w:t>
            </w:r>
            <w:r>
              <w:rPr>
                <w:rFonts w:ascii="宋体" w:hAnsi="宋体" w:eastAsia="宋体" w:cs="宋体"/>
                <w:spacing w:val="-6"/>
              </w:rPr>
              <w:t>5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703" w:type="dxa"/>
          </w:tcPr>
          <w:p>
            <w:pPr>
              <w:spacing w:before="39" w:line="211" w:lineRule="auto"/>
              <w:ind w:left="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绩效目</w:t>
            </w:r>
          </w:p>
          <w:p>
            <w:pPr>
              <w:spacing w:before="1" w:line="210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标</w:t>
            </w:r>
            <w:r>
              <w:rPr>
                <w:rFonts w:ascii="宋体" w:hAnsi="宋体" w:eastAsia="宋体" w:cs="宋体"/>
                <w:spacing w:val="-1"/>
              </w:rPr>
              <w:t>合理</w:t>
            </w:r>
          </w:p>
          <w:p>
            <w:pPr>
              <w:spacing w:before="1" w:line="210" w:lineRule="auto"/>
              <w:ind w:left="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3"/>
              </w:rPr>
              <w:t>性(2</w:t>
            </w:r>
          </w:p>
          <w:p>
            <w:pPr>
              <w:spacing w:line="221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364" w:lineRule="auto"/>
            </w:pPr>
          </w:p>
          <w:p>
            <w:pPr>
              <w:spacing w:before="68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before="1" w:line="187" w:lineRule="auto"/>
              <w:ind w:left="14" w:right="5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门所设立的整体绩效目标依据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是否充分，是否符合客观实际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以反映和考核部门整体绩效目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>标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与部门履职、年度工作任务的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符性情况。</w:t>
            </w:r>
          </w:p>
        </w:tc>
        <w:tc>
          <w:tcPr>
            <w:tcW w:w="4126" w:type="dxa"/>
          </w:tcPr>
          <w:p>
            <w:pPr>
              <w:spacing w:before="62" w:line="212" w:lineRule="auto"/>
              <w:ind w:left="376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① 合国家法律法规、国民经济和社会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展总体规划计 1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 xml:space="preserve"> 分； ②符合部门“三定”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方案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确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定的职责计 0.5 分；③是否符合部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门制定的中长期实施规划计 0.5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before="90" w:line="211" w:lineRule="auto"/>
              <w:ind w:left="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绩效指</w:t>
            </w:r>
          </w:p>
          <w:p>
            <w:pPr>
              <w:spacing w:before="1" w:line="210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标</w:t>
            </w:r>
            <w:r>
              <w:rPr>
                <w:rFonts w:ascii="宋体" w:hAnsi="宋体" w:eastAsia="宋体" w:cs="宋体"/>
                <w:spacing w:val="-1"/>
              </w:rPr>
              <w:t>明确</w:t>
            </w:r>
          </w:p>
          <w:p>
            <w:pPr>
              <w:spacing w:line="211" w:lineRule="auto"/>
              <w:ind w:left="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3"/>
              </w:rPr>
              <w:t>性(3</w:t>
            </w:r>
          </w:p>
          <w:p>
            <w:pPr>
              <w:spacing w:line="221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415" w:lineRule="auto"/>
            </w:pPr>
          </w:p>
          <w:p>
            <w:pPr>
              <w:spacing w:before="69" w:line="183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975" w:type="dxa"/>
          </w:tcPr>
          <w:p>
            <w:pPr>
              <w:spacing w:before="115" w:line="202" w:lineRule="auto"/>
              <w:ind w:left="14" w:right="5" w:firstLine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部门依据整体绩效</w:t>
            </w:r>
            <w:r>
              <w:rPr>
                <w:rFonts w:ascii="宋体" w:hAnsi="宋体" w:eastAsia="宋体" w:cs="宋体"/>
              </w:rPr>
              <w:t xml:space="preserve">目标所设定的 </w:t>
            </w:r>
            <w:r>
              <w:rPr>
                <w:rFonts w:ascii="宋体" w:hAnsi="宋体" w:eastAsia="宋体" w:cs="宋体"/>
                <w:spacing w:val="1"/>
              </w:rPr>
              <w:t>绩效指标是否清晰、细</w:t>
            </w:r>
            <w:r>
              <w:rPr>
                <w:rFonts w:ascii="宋体" w:hAnsi="宋体" w:eastAsia="宋体" w:cs="宋体"/>
              </w:rPr>
              <w:t xml:space="preserve">化、可衡 </w:t>
            </w:r>
            <w:r>
              <w:rPr>
                <w:rFonts w:ascii="宋体" w:hAnsi="宋体" w:eastAsia="宋体" w:cs="宋体"/>
                <w:spacing w:val="1"/>
              </w:rPr>
              <w:t>量，用以反映和考核部</w:t>
            </w:r>
            <w:r>
              <w:rPr>
                <w:rFonts w:ascii="宋体" w:hAnsi="宋体" w:eastAsia="宋体" w:cs="宋体"/>
              </w:rPr>
              <w:t xml:space="preserve">门整体绩 </w:t>
            </w:r>
            <w:r>
              <w:rPr>
                <w:rFonts w:ascii="宋体" w:hAnsi="宋体" w:eastAsia="宋体" w:cs="宋体"/>
                <w:spacing w:val="-1"/>
              </w:rPr>
              <w:t>效目标的明</w:t>
            </w:r>
            <w:r>
              <w:rPr>
                <w:rFonts w:ascii="宋体" w:hAnsi="宋体" w:eastAsia="宋体" w:cs="宋体"/>
              </w:rPr>
              <w:t>细化情况。</w:t>
            </w:r>
          </w:p>
        </w:tc>
        <w:tc>
          <w:tcPr>
            <w:tcW w:w="4126" w:type="dxa"/>
          </w:tcPr>
          <w:p>
            <w:pPr>
              <w:spacing w:before="6" w:line="195" w:lineRule="auto"/>
              <w:ind w:left="15" w:right="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①</w:t>
            </w:r>
            <w:r>
              <w:rPr>
                <w:rFonts w:ascii="宋体" w:hAnsi="宋体" w:eastAsia="宋体" w:cs="宋体"/>
                <w:spacing w:val="8"/>
              </w:rPr>
              <w:t>将</w:t>
            </w:r>
            <w:r>
              <w:rPr>
                <w:rFonts w:ascii="宋体" w:hAnsi="宋体" w:eastAsia="宋体" w:cs="宋体"/>
                <w:spacing w:val="5"/>
              </w:rPr>
              <w:t>部门整体的绩效目标细化分解为具体的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</w:rPr>
              <w:t>工</w:t>
            </w:r>
            <w:r>
              <w:rPr>
                <w:rFonts w:ascii="宋体" w:hAnsi="宋体" w:eastAsia="宋体" w:cs="宋体"/>
                <w:spacing w:val="-11"/>
              </w:rPr>
              <w:t>作</w:t>
            </w:r>
            <w:r>
              <w:rPr>
                <w:rFonts w:ascii="宋体" w:hAnsi="宋体" w:eastAsia="宋体" w:cs="宋体"/>
                <w:spacing w:val="-9"/>
              </w:rPr>
              <w:t>任务计 1 分；②通过清晰、可衡量的指标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值</w:t>
            </w:r>
            <w:r>
              <w:rPr>
                <w:rFonts w:ascii="宋体" w:hAnsi="宋体" w:eastAsia="宋体" w:cs="宋体"/>
                <w:spacing w:val="-9"/>
              </w:rPr>
              <w:t>予以体现计 0.5 分。③与部门年度的任务数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或</w:t>
            </w:r>
            <w:r>
              <w:rPr>
                <w:rFonts w:ascii="宋体" w:hAnsi="宋体" w:eastAsia="宋体" w:cs="宋体"/>
                <w:spacing w:val="-9"/>
              </w:rPr>
              <w:t>计划数相对应计 0.5 分；④与本年度部门预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算</w:t>
            </w:r>
            <w:r>
              <w:rPr>
                <w:rFonts w:ascii="宋体" w:hAnsi="宋体" w:eastAsia="宋体" w:cs="宋体"/>
                <w:spacing w:val="-10"/>
              </w:rPr>
              <w:t>资金相匹配计 1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tabs>
                <w:tab w:val="left" w:pos="187"/>
              </w:tabs>
              <w:spacing w:before="68" w:line="219" w:lineRule="auto"/>
              <w:ind w:left="77" w:right="71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预</w:t>
            </w:r>
            <w:r>
              <w:rPr>
                <w:rFonts w:ascii="宋体" w:hAnsi="宋体" w:eastAsia="宋体" w:cs="宋体"/>
                <w:spacing w:val="-3"/>
              </w:rPr>
              <w:t>算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配置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6"/>
              </w:rPr>
              <w:t>(</w:t>
            </w:r>
            <w:r>
              <w:rPr>
                <w:rFonts w:ascii="宋体" w:hAnsi="宋体" w:eastAsia="宋体" w:cs="宋体"/>
                <w:spacing w:val="-3"/>
              </w:rPr>
              <w:t>15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分</w:t>
            </w:r>
            <w:r>
              <w:rPr>
                <w:rFonts w:ascii="宋体" w:hAnsi="宋体" w:eastAsia="宋体" w:cs="宋体"/>
                <w:spacing w:val="-6"/>
              </w:rPr>
              <w:t>)</w:t>
            </w:r>
          </w:p>
        </w:tc>
        <w:tc>
          <w:tcPr>
            <w:tcW w:w="703" w:type="dxa"/>
          </w:tcPr>
          <w:p>
            <w:pPr>
              <w:spacing w:before="88" w:line="211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在职人</w:t>
            </w:r>
          </w:p>
          <w:p>
            <w:pPr>
              <w:spacing w:before="1" w:line="210" w:lineRule="auto"/>
              <w:ind w:left="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员控制</w:t>
            </w:r>
          </w:p>
          <w:p>
            <w:pPr>
              <w:spacing w:before="1" w:line="210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率</w:t>
            </w:r>
            <w:r>
              <w:rPr>
                <w:rFonts w:ascii="宋体" w:hAnsi="宋体" w:eastAsia="宋体" w:cs="宋体"/>
                <w:spacing w:val="32"/>
              </w:rPr>
              <w:t>(5</w:t>
            </w:r>
          </w:p>
          <w:p>
            <w:pPr>
              <w:spacing w:line="221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415" w:lineRule="auto"/>
            </w:pPr>
          </w:p>
          <w:p>
            <w:pPr>
              <w:spacing w:before="68" w:line="182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975" w:type="dxa"/>
          </w:tcPr>
          <w:p>
            <w:pPr>
              <w:spacing w:before="223" w:line="205" w:lineRule="auto"/>
              <w:ind w:left="15" w:right="5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部门本年度实际在</w:t>
            </w:r>
            <w:r>
              <w:rPr>
                <w:rFonts w:ascii="宋体" w:hAnsi="宋体" w:eastAsia="宋体" w:cs="宋体"/>
              </w:rPr>
              <w:t xml:space="preserve">职人员数与编 </w:t>
            </w:r>
            <w:r>
              <w:rPr>
                <w:rFonts w:ascii="宋体" w:hAnsi="宋体" w:eastAsia="宋体" w:cs="宋体"/>
                <w:spacing w:val="1"/>
              </w:rPr>
              <w:t>制数的比率，用以反</w:t>
            </w:r>
            <w:r>
              <w:rPr>
                <w:rFonts w:ascii="宋体" w:hAnsi="宋体" w:eastAsia="宋体" w:cs="宋体"/>
              </w:rPr>
              <w:t xml:space="preserve">映和考核部 </w:t>
            </w:r>
            <w:r>
              <w:rPr>
                <w:rFonts w:ascii="宋体" w:hAnsi="宋体" w:eastAsia="宋体" w:cs="宋体"/>
                <w:spacing w:val="-1"/>
              </w:rPr>
              <w:t>门对人员成本</w:t>
            </w:r>
            <w:r>
              <w:rPr>
                <w:rFonts w:ascii="宋体" w:hAnsi="宋体" w:eastAsia="宋体" w:cs="宋体"/>
              </w:rPr>
              <w:t>的控制程度。</w:t>
            </w:r>
          </w:p>
        </w:tc>
        <w:tc>
          <w:tcPr>
            <w:tcW w:w="4126" w:type="dxa"/>
          </w:tcPr>
          <w:p>
            <w:pPr>
              <w:spacing w:before="2" w:line="205" w:lineRule="auto"/>
              <w:ind w:left="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在职人员控制率= (在职人员数/编制数)×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100%小于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或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等于 1 计 5 分，否则按比例计分。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在职人员数：部门实际在职人数，以财政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部确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定的部门决算编制口径为准。编制数：机构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编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部门核定批复的部门的人员编制数。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tabs>
                <w:tab w:val="left" w:pos="113"/>
              </w:tabs>
              <w:spacing w:before="203" w:line="254" w:lineRule="auto"/>
              <w:ind w:left="1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“三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>经费”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变动率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5 分)</w:t>
            </w:r>
          </w:p>
        </w:tc>
        <w:tc>
          <w:tcPr>
            <w:tcW w:w="446" w:type="dxa"/>
          </w:tcPr>
          <w:p>
            <w:pPr>
              <w:spacing w:line="263" w:lineRule="auto"/>
            </w:pPr>
          </w:p>
          <w:p>
            <w:pPr>
              <w:spacing w:line="264" w:lineRule="auto"/>
            </w:pPr>
          </w:p>
          <w:p>
            <w:pPr>
              <w:spacing w:before="68" w:line="182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975" w:type="dxa"/>
          </w:tcPr>
          <w:p>
            <w:pPr>
              <w:spacing w:before="113" w:line="201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部门本年度“三公</w:t>
            </w:r>
            <w:r>
              <w:rPr>
                <w:rFonts w:ascii="宋体" w:hAnsi="宋体" w:eastAsia="宋体" w:cs="宋体"/>
              </w:rPr>
              <w:t xml:space="preserve">经费”预算数 </w:t>
            </w:r>
            <w:r>
              <w:rPr>
                <w:rFonts w:ascii="宋体" w:hAnsi="宋体" w:eastAsia="宋体" w:cs="宋体"/>
                <w:spacing w:val="1"/>
              </w:rPr>
              <w:t>与上年度“三公经费”预</w:t>
            </w:r>
            <w:r>
              <w:rPr>
                <w:rFonts w:ascii="宋体" w:hAnsi="宋体" w:eastAsia="宋体" w:cs="宋体"/>
              </w:rPr>
              <w:t xml:space="preserve">算数的 </w:t>
            </w:r>
            <w:r>
              <w:rPr>
                <w:rFonts w:ascii="宋体" w:hAnsi="宋体" w:eastAsia="宋体" w:cs="宋体"/>
                <w:spacing w:val="1"/>
              </w:rPr>
              <w:t>变动比率，用以反映和考</w:t>
            </w:r>
            <w:r>
              <w:rPr>
                <w:rFonts w:ascii="宋体" w:hAnsi="宋体" w:eastAsia="宋体" w:cs="宋体"/>
              </w:rPr>
              <w:t xml:space="preserve">核部门 </w:t>
            </w:r>
            <w:r>
              <w:rPr>
                <w:rFonts w:ascii="宋体" w:hAnsi="宋体" w:eastAsia="宋体" w:cs="宋体"/>
                <w:spacing w:val="17"/>
              </w:rPr>
              <w:t>对控制重点行政成本的努力</w:t>
            </w:r>
            <w:r>
              <w:rPr>
                <w:rFonts w:ascii="宋体" w:hAnsi="宋体" w:eastAsia="宋体" w:cs="宋体"/>
                <w:spacing w:val="16"/>
              </w:rPr>
              <w:t>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度。</w:t>
            </w:r>
          </w:p>
        </w:tc>
        <w:tc>
          <w:tcPr>
            <w:tcW w:w="4126" w:type="dxa"/>
          </w:tcPr>
          <w:p>
            <w:pPr>
              <w:spacing w:before="5" w:line="195" w:lineRule="auto"/>
              <w:ind w:left="16" w:right="8" w:hanging="1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“三公经费”变动率=[</w:t>
            </w:r>
            <w:r>
              <w:rPr>
                <w:rFonts w:ascii="宋体" w:hAnsi="宋体" w:eastAsia="宋体" w:cs="宋体"/>
              </w:rPr>
              <w:t xml:space="preserve"> (本年度“三公经费 </w:t>
            </w:r>
            <w:r>
              <w:rPr>
                <w:rFonts w:ascii="宋体" w:hAnsi="宋体" w:eastAsia="宋体" w:cs="宋体"/>
                <w:spacing w:val="-8"/>
              </w:rPr>
              <w:t>总额-上</w:t>
            </w:r>
            <w:r>
              <w:rPr>
                <w:rFonts w:ascii="宋体" w:hAnsi="宋体" w:eastAsia="宋体" w:cs="宋体"/>
                <w:spacing w:val="-5"/>
              </w:rPr>
              <w:t>年</w:t>
            </w:r>
            <w:r>
              <w:rPr>
                <w:rFonts w:ascii="宋体" w:hAnsi="宋体" w:eastAsia="宋体" w:cs="宋体"/>
                <w:spacing w:val="-4"/>
              </w:rPr>
              <w:t>度“三公经费”总额) /上年度“三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</w:rPr>
              <w:t>公</w:t>
            </w:r>
            <w:r>
              <w:rPr>
                <w:rFonts w:ascii="宋体" w:hAnsi="宋体" w:eastAsia="宋体" w:cs="宋体"/>
                <w:spacing w:val="-10"/>
              </w:rPr>
              <w:t>经</w:t>
            </w:r>
            <w:r>
              <w:rPr>
                <w:rFonts w:ascii="宋体" w:hAnsi="宋体" w:eastAsia="宋体" w:cs="宋体"/>
                <w:spacing w:val="-8"/>
              </w:rPr>
              <w:t>费”总额]×100%。下降的计 5 分， 增加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的</w:t>
            </w:r>
            <w:r>
              <w:rPr>
                <w:rFonts w:ascii="宋体" w:hAnsi="宋体" w:eastAsia="宋体" w:cs="宋体"/>
                <w:spacing w:val="-5"/>
              </w:rPr>
              <w:t>按比例扣减。“三公经费”：年度预算安排</w:t>
            </w:r>
            <w:r>
              <w:rPr>
                <w:rFonts w:ascii="宋体" w:hAnsi="宋体" w:eastAsia="宋体" w:cs="宋体"/>
              </w:rPr>
              <w:t xml:space="preserve"> 的因公出国(境) 费、公务车辆购置及运行费 </w:t>
            </w:r>
            <w:r>
              <w:rPr>
                <w:rFonts w:ascii="宋体" w:hAnsi="宋体" w:eastAsia="宋体" w:cs="宋体"/>
                <w:spacing w:val="-3"/>
              </w:rPr>
              <w:t>和公务招待费。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5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/>
          <w:p>
            <w:pPr>
              <w:spacing w:before="69" w:line="211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重</w:t>
            </w:r>
            <w:r>
              <w:rPr>
                <w:rFonts w:ascii="宋体" w:hAnsi="宋体" w:eastAsia="宋体" w:cs="宋体"/>
                <w:spacing w:val="-1"/>
              </w:rPr>
              <w:t>点支</w:t>
            </w:r>
          </w:p>
          <w:p>
            <w:pPr>
              <w:spacing w:line="211" w:lineRule="auto"/>
              <w:ind w:left="5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出</w:t>
            </w:r>
            <w:r>
              <w:rPr>
                <w:rFonts w:ascii="宋体" w:hAnsi="宋体" w:eastAsia="宋体" w:cs="宋体"/>
                <w:spacing w:val="-5"/>
              </w:rPr>
              <w:t>安排</w:t>
            </w:r>
          </w:p>
          <w:p>
            <w:pPr>
              <w:spacing w:before="1" w:line="210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率</w:t>
            </w:r>
            <w:r>
              <w:rPr>
                <w:rFonts w:ascii="宋体" w:hAnsi="宋体" w:eastAsia="宋体" w:cs="宋体"/>
                <w:spacing w:val="32"/>
              </w:rPr>
              <w:t>(5</w:t>
            </w:r>
          </w:p>
          <w:p>
            <w:pPr>
              <w:spacing w:line="221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317" w:lineRule="auto"/>
            </w:pPr>
          </w:p>
          <w:p>
            <w:pPr>
              <w:spacing w:line="317" w:lineRule="auto"/>
            </w:pPr>
          </w:p>
          <w:p>
            <w:pPr>
              <w:spacing w:before="68" w:line="185" w:lineRule="auto"/>
              <w:ind w:left="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975" w:type="dxa"/>
          </w:tcPr>
          <w:p>
            <w:pPr>
              <w:spacing w:before="222" w:line="201" w:lineRule="auto"/>
              <w:ind w:left="13" w:right="4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部门本年度预算安</w:t>
            </w:r>
            <w:r>
              <w:rPr>
                <w:rFonts w:ascii="宋体" w:hAnsi="宋体" w:eastAsia="宋体" w:cs="宋体"/>
              </w:rPr>
              <w:t xml:space="preserve">排的重点项目 </w:t>
            </w:r>
            <w:r>
              <w:rPr>
                <w:rFonts w:ascii="宋体" w:hAnsi="宋体" w:eastAsia="宋体" w:cs="宋体"/>
                <w:spacing w:val="1"/>
              </w:rPr>
              <w:t>支出与部门项目总</w:t>
            </w:r>
            <w:r>
              <w:rPr>
                <w:rFonts w:ascii="宋体" w:hAnsi="宋体" w:eastAsia="宋体" w:cs="宋体"/>
              </w:rPr>
              <w:t xml:space="preserve">支出的比率， </w:t>
            </w:r>
            <w:r>
              <w:rPr>
                <w:rFonts w:ascii="宋体" w:hAnsi="宋体" w:eastAsia="宋体" w:cs="宋体"/>
                <w:spacing w:val="1"/>
              </w:rPr>
              <w:t>用以反映和考核部门对履</w:t>
            </w:r>
            <w:r>
              <w:rPr>
                <w:rFonts w:ascii="宋体" w:hAnsi="宋体" w:eastAsia="宋体" w:cs="宋体"/>
              </w:rPr>
              <w:t xml:space="preserve">行主要 </w:t>
            </w:r>
            <w:r>
              <w:rPr>
                <w:rFonts w:ascii="宋体" w:hAnsi="宋体" w:eastAsia="宋体" w:cs="宋体"/>
                <w:spacing w:val="17"/>
              </w:rPr>
              <w:t>职责或完成重点任务的保障</w:t>
            </w:r>
            <w:r>
              <w:rPr>
                <w:rFonts w:ascii="宋体" w:hAnsi="宋体" w:eastAsia="宋体" w:cs="宋体"/>
                <w:spacing w:val="16"/>
              </w:rPr>
              <w:t>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度。</w:t>
            </w:r>
          </w:p>
        </w:tc>
        <w:tc>
          <w:tcPr>
            <w:tcW w:w="4126" w:type="dxa"/>
          </w:tcPr>
          <w:p>
            <w:pPr>
              <w:spacing w:before="9" w:line="194" w:lineRule="auto"/>
              <w:ind w:left="17" w:right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重点支出安排率= (重点项目支出/项目总支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出</w:t>
            </w:r>
            <w:r>
              <w:rPr>
                <w:rFonts w:ascii="宋体" w:hAnsi="宋体" w:eastAsia="宋体" w:cs="宋体"/>
                <w:spacing w:val="-4"/>
              </w:rPr>
              <w:t>) ×100%。实际得分=支出安排率*5 分。重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点</w:t>
            </w:r>
            <w:r>
              <w:rPr>
                <w:rFonts w:ascii="宋体" w:hAnsi="宋体" w:eastAsia="宋体" w:cs="宋体"/>
                <w:spacing w:val="-5"/>
              </w:rPr>
              <w:t>项目支出：部门年度预算安排的，与本部门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履</w:t>
            </w:r>
            <w:r>
              <w:rPr>
                <w:rFonts w:ascii="宋体" w:hAnsi="宋体" w:eastAsia="宋体" w:cs="宋体"/>
                <w:spacing w:val="-5"/>
              </w:rPr>
              <w:t>职和发展密切相关、具有明显社会和经济影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响</w:t>
            </w:r>
            <w:r>
              <w:rPr>
                <w:rFonts w:ascii="宋体" w:hAnsi="宋体" w:eastAsia="宋体" w:cs="宋体"/>
                <w:spacing w:val="-5"/>
              </w:rPr>
              <w:t>、党委政府关心或社会比较关注的项目支出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总</w:t>
            </w:r>
            <w:r>
              <w:rPr>
                <w:rFonts w:ascii="宋体" w:hAnsi="宋体" w:eastAsia="宋体" w:cs="宋体"/>
                <w:spacing w:val="-5"/>
              </w:rPr>
              <w:t>额。项目总支出：部门年度预算安排的项目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支</w:t>
            </w:r>
            <w:r>
              <w:rPr>
                <w:rFonts w:ascii="宋体" w:hAnsi="宋体" w:eastAsia="宋体" w:cs="宋体"/>
                <w:spacing w:val="-4"/>
              </w:rPr>
              <w:t>出总额。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5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70" w:line="193" w:lineRule="auto"/>
              <w:ind w:left="2359"/>
              <w:rPr>
                <w:rFonts w:ascii="宋体" w:hAnsi="宋体" w:eastAsia="宋体" w:cs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487045</wp:posOffset>
                      </wp:positionV>
                      <wp:extent cx="154305" cy="1905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9" w:lineRule="auto"/>
                                    <w:ind w:left="20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</w:rPr>
                                    <w:t>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9pt;margin-top:38.35pt;height:15pt;width:12.15pt;mso-position-horizontal-relative:page;mso-position-vertical-relative:page;z-index:251659264;mso-width-relative:page;mso-height-relative:page;" filled="f" stroked="f" coordsize="21600,21600" o:gfxdata="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38ZW9UAAAAIAQAADwAAAAAAAAABACAAAAAiAAAAZHJzL2Rvd25yZXYueG1sUEsBAhQAFAAA&#10;AAgAh07iQDWaTZm5AQAAcQMAAA4AAAAAAAAAAQAgAAAAJA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9" w:lineRule="auto"/>
                              <w:ind w:left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</w:rPr>
                              <w:t>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3"/>
                <w:position w:val="2"/>
              </w:rPr>
              <w:t xml:space="preserve">程 </w:t>
            </w:r>
            <w:r>
              <w:rPr>
                <w:rFonts w:ascii="宋体" w:hAnsi="宋体" w:eastAsia="宋体" w:cs="宋体"/>
                <w:spacing w:val="3"/>
              </w:rPr>
              <w:t>(30 分)</w:t>
            </w: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2" w:lineRule="auto"/>
            </w:pPr>
          </w:p>
          <w:p>
            <w:pPr>
              <w:spacing w:line="263" w:lineRule="auto"/>
            </w:pPr>
          </w:p>
          <w:p>
            <w:pPr>
              <w:spacing w:line="263" w:lineRule="auto"/>
            </w:pPr>
          </w:p>
          <w:p>
            <w:pPr>
              <w:tabs>
                <w:tab w:val="left" w:pos="187"/>
              </w:tabs>
              <w:spacing w:before="68" w:line="219" w:lineRule="auto"/>
              <w:ind w:left="77" w:right="71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预</w:t>
            </w:r>
            <w:r>
              <w:rPr>
                <w:rFonts w:ascii="宋体" w:hAnsi="宋体" w:eastAsia="宋体" w:cs="宋体"/>
                <w:spacing w:val="-3"/>
              </w:rPr>
              <w:t>算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执行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6"/>
              </w:rPr>
              <w:t>(</w:t>
            </w:r>
            <w:r>
              <w:rPr>
                <w:rFonts w:ascii="宋体" w:hAnsi="宋体" w:eastAsia="宋体" w:cs="宋体"/>
                <w:spacing w:val="-3"/>
              </w:rPr>
              <w:t>20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分</w:t>
            </w:r>
            <w:r>
              <w:rPr>
                <w:rFonts w:ascii="宋体" w:hAnsi="宋体" w:eastAsia="宋体" w:cs="宋体"/>
                <w:spacing w:val="-6"/>
              </w:rPr>
              <w:t>)</w:t>
            </w:r>
          </w:p>
        </w:tc>
        <w:tc>
          <w:tcPr>
            <w:tcW w:w="703" w:type="dxa"/>
          </w:tcPr>
          <w:p>
            <w:pPr>
              <w:spacing w:before="211" w:line="211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预算</w:t>
            </w:r>
            <w:r>
              <w:rPr>
                <w:rFonts w:ascii="宋体" w:hAnsi="宋体" w:eastAsia="宋体" w:cs="宋体"/>
                <w:spacing w:val="-1"/>
              </w:rPr>
              <w:t>完</w:t>
            </w:r>
          </w:p>
          <w:p>
            <w:pPr>
              <w:spacing w:before="1" w:line="227" w:lineRule="auto"/>
              <w:ind w:left="147" w:right="6" w:hanging="1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成</w:t>
            </w:r>
            <w:r>
              <w:rPr>
                <w:rFonts w:ascii="宋体" w:hAnsi="宋体" w:eastAsia="宋体" w:cs="宋体"/>
                <w:spacing w:val="11"/>
              </w:rPr>
              <w:t>率(4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415" w:lineRule="auto"/>
            </w:pPr>
          </w:p>
          <w:p>
            <w:pPr>
              <w:spacing w:before="68" w:line="185" w:lineRule="auto"/>
              <w:ind w:left="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975" w:type="dxa"/>
          </w:tcPr>
          <w:p>
            <w:pPr>
              <w:spacing w:before="227" w:line="205" w:lineRule="auto"/>
              <w:ind w:left="15" w:right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部门本年度预算完</w:t>
            </w:r>
            <w:r>
              <w:rPr>
                <w:rFonts w:ascii="宋体" w:hAnsi="宋体" w:eastAsia="宋体" w:cs="宋体"/>
              </w:rPr>
              <w:t xml:space="preserve">成数与预算数 </w:t>
            </w:r>
            <w:r>
              <w:rPr>
                <w:rFonts w:ascii="宋体" w:hAnsi="宋体" w:eastAsia="宋体" w:cs="宋体"/>
                <w:spacing w:val="1"/>
              </w:rPr>
              <w:t>的比率，用以反映</w:t>
            </w:r>
            <w:r>
              <w:rPr>
                <w:rFonts w:ascii="宋体" w:hAnsi="宋体" w:eastAsia="宋体" w:cs="宋体"/>
              </w:rPr>
              <w:t xml:space="preserve">和考核部门预 </w:t>
            </w:r>
            <w:r>
              <w:rPr>
                <w:rFonts w:ascii="宋体" w:hAnsi="宋体" w:eastAsia="宋体" w:cs="宋体"/>
                <w:spacing w:val="-1"/>
              </w:rPr>
              <w:t>算完成程度。</w:t>
            </w:r>
          </w:p>
        </w:tc>
        <w:tc>
          <w:tcPr>
            <w:tcW w:w="4126" w:type="dxa"/>
          </w:tcPr>
          <w:p>
            <w:pPr>
              <w:spacing w:before="7" w:line="204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算完成率= (预算完成数/预算数) ×100%。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完成年初预算计 4 分，未完成年初预算按比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扣减，预算完成数：部门本年度实际完成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的预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算数。预算数：财政部门批复的本年度部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门预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算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line="254" w:lineRule="auto"/>
            </w:pPr>
          </w:p>
          <w:p>
            <w:pPr>
              <w:spacing w:before="68" w:line="211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预算</w:t>
            </w:r>
            <w:r>
              <w:rPr>
                <w:rFonts w:ascii="宋体" w:hAnsi="宋体" w:eastAsia="宋体" w:cs="宋体"/>
                <w:spacing w:val="-1"/>
              </w:rPr>
              <w:t>调</w:t>
            </w:r>
          </w:p>
          <w:p>
            <w:pPr>
              <w:spacing w:before="1" w:line="227" w:lineRule="auto"/>
              <w:ind w:left="147" w:right="6" w:hanging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</w:rPr>
              <w:t>整率(</w:t>
            </w:r>
            <w:r>
              <w:rPr>
                <w:rFonts w:ascii="宋体" w:hAnsi="宋体" w:eastAsia="宋体" w:cs="宋体"/>
                <w:spacing w:val="11"/>
              </w:rPr>
              <w:t>2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264" w:lineRule="auto"/>
            </w:pPr>
          </w:p>
          <w:p>
            <w:pPr>
              <w:spacing w:line="264" w:lineRule="auto"/>
            </w:pPr>
          </w:p>
          <w:p>
            <w:pPr>
              <w:spacing w:before="68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line="270" w:lineRule="auto"/>
            </w:pPr>
          </w:p>
          <w:p>
            <w:pPr>
              <w:spacing w:before="68" w:line="204" w:lineRule="auto"/>
              <w:ind w:left="15" w:right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部门本年度预算调</w:t>
            </w:r>
            <w:r>
              <w:rPr>
                <w:rFonts w:ascii="宋体" w:hAnsi="宋体" w:eastAsia="宋体" w:cs="宋体"/>
              </w:rPr>
              <w:t xml:space="preserve">整数与预算数 </w:t>
            </w:r>
            <w:r>
              <w:rPr>
                <w:rFonts w:ascii="宋体" w:hAnsi="宋体" w:eastAsia="宋体" w:cs="宋体"/>
                <w:spacing w:val="1"/>
              </w:rPr>
              <w:t>的比率，用以反映</w:t>
            </w:r>
            <w:r>
              <w:rPr>
                <w:rFonts w:ascii="宋体" w:hAnsi="宋体" w:eastAsia="宋体" w:cs="宋体"/>
              </w:rPr>
              <w:t xml:space="preserve">和考核部门预 </w:t>
            </w:r>
            <w:r>
              <w:rPr>
                <w:rFonts w:ascii="宋体" w:hAnsi="宋体" w:eastAsia="宋体" w:cs="宋体"/>
                <w:spacing w:val="-4"/>
              </w:rPr>
              <w:t>算</w:t>
            </w:r>
            <w:r>
              <w:rPr>
                <w:rFonts w:ascii="宋体" w:hAnsi="宋体" w:eastAsia="宋体" w:cs="宋体"/>
                <w:spacing w:val="-3"/>
              </w:rPr>
              <w:t>的调整程度。</w:t>
            </w:r>
          </w:p>
        </w:tc>
        <w:tc>
          <w:tcPr>
            <w:tcW w:w="4126" w:type="dxa"/>
          </w:tcPr>
          <w:p>
            <w:pPr>
              <w:spacing w:before="10" w:line="204" w:lineRule="auto"/>
              <w:ind w:left="16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算调整率= (预算调整数/预算数) ×100%。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未调整的计 2 分，调整了的除特殊原因外按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比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例扣减。预算调整数：部门在本年度内涉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预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算的追加、追减或结构调整的资金总和(因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实国家政策、发生不可抗力、上级部门或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级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党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委政府临时交办而产生的调整除外)。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55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line="472" w:lineRule="auto"/>
            </w:pPr>
          </w:p>
          <w:p>
            <w:pPr>
              <w:spacing w:before="69" w:line="211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支</w:t>
            </w:r>
            <w:r>
              <w:rPr>
                <w:rFonts w:ascii="宋体" w:hAnsi="宋体" w:eastAsia="宋体" w:cs="宋体"/>
                <w:spacing w:val="-1"/>
              </w:rPr>
              <w:t>付进</w:t>
            </w:r>
          </w:p>
          <w:p>
            <w:pPr>
              <w:spacing w:before="1" w:line="227" w:lineRule="auto"/>
              <w:ind w:left="147" w:right="6" w:hanging="13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度</w:t>
            </w:r>
            <w:r>
              <w:rPr>
                <w:rFonts w:ascii="宋体" w:hAnsi="宋体" w:eastAsia="宋体" w:cs="宋体"/>
                <w:spacing w:val="12"/>
              </w:rPr>
              <w:t>率(2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68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line="377" w:lineRule="auto"/>
            </w:pPr>
          </w:p>
          <w:p>
            <w:pPr>
              <w:spacing w:before="69" w:line="202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部门实际支付进度</w:t>
            </w:r>
            <w:r>
              <w:rPr>
                <w:rFonts w:ascii="宋体" w:hAnsi="宋体" w:eastAsia="宋体" w:cs="宋体"/>
              </w:rPr>
              <w:t xml:space="preserve">与既定支付进 </w:t>
            </w:r>
            <w:r>
              <w:rPr>
                <w:rFonts w:ascii="宋体" w:hAnsi="宋体" w:eastAsia="宋体" w:cs="宋体"/>
                <w:spacing w:val="1"/>
              </w:rPr>
              <w:t>度的比率，用以反映和考</w:t>
            </w:r>
            <w:r>
              <w:rPr>
                <w:rFonts w:ascii="宋体" w:hAnsi="宋体" w:eastAsia="宋体" w:cs="宋体"/>
              </w:rPr>
              <w:t xml:space="preserve">核部门 </w:t>
            </w:r>
            <w:r>
              <w:rPr>
                <w:rFonts w:ascii="宋体" w:hAnsi="宋体" w:eastAsia="宋体" w:cs="宋体"/>
                <w:spacing w:val="17"/>
              </w:rPr>
              <w:t>预算执行的及时性和均衡性</w:t>
            </w:r>
            <w:r>
              <w:rPr>
                <w:rFonts w:ascii="宋体" w:hAnsi="宋体" w:eastAsia="宋体" w:cs="宋体"/>
                <w:spacing w:val="16"/>
              </w:rPr>
              <w:t>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度。</w:t>
            </w:r>
          </w:p>
        </w:tc>
        <w:tc>
          <w:tcPr>
            <w:tcW w:w="4126" w:type="dxa"/>
          </w:tcPr>
          <w:p>
            <w:pPr>
              <w:spacing w:before="9" w:line="204" w:lineRule="auto"/>
              <w:ind w:left="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支付进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度率= (实际支付进度/既定支付进度)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×1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0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0%。完成年终进度的计 1 分，按季度完成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预算进度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计 1 分。实际支付进度：部门在某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时点的支出预算执行总数与年度支出预算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数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的比率。既定支付进度：由部门在申报部门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体绩效目标时，参照序时支付进度、前三年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付进度、同级部门平均支付进度水平等确定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的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，在某一时点应达到的支付进度(比率)。</w:t>
            </w:r>
          </w:p>
        </w:tc>
      </w:tr>
    </w:tbl>
    <w:p>
      <w:pPr>
        <w:spacing w:line="115" w:lineRule="exact"/>
        <w:rPr>
          <w:sz w:val="10"/>
        </w:rPr>
      </w:pPr>
    </w:p>
    <w:p>
      <w:pPr>
        <w:sectPr>
          <w:footerReference r:id="rId4" w:type="default"/>
          <w:pgSz w:w="12240" w:h="15840"/>
          <w:pgMar w:top="1134" w:right="1531" w:bottom="1134" w:left="1531" w:header="0" w:footer="1905" w:gutter="0"/>
          <w:cols w:space="0" w:num="1"/>
          <w:rtlGutter w:val="0"/>
          <w:docGrid w:linePitch="0" w:charSpace="0"/>
        </w:sectPr>
      </w:pPr>
    </w:p>
    <w:p/>
    <w:p/>
    <w:p>
      <w:pPr>
        <w:spacing w:line="27" w:lineRule="exact"/>
      </w:pPr>
    </w:p>
    <w:tbl>
      <w:tblPr>
        <w:tblStyle w:val="6"/>
        <w:tblW w:w="93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8"/>
        <w:gridCol w:w="703"/>
        <w:gridCol w:w="446"/>
        <w:gridCol w:w="2975"/>
        <w:gridCol w:w="4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2" w:type="dxa"/>
          </w:tcPr>
          <w:p>
            <w:pPr>
              <w:spacing w:before="69" w:line="228" w:lineRule="auto"/>
              <w:ind w:left="72" w:righ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一</w:t>
            </w:r>
            <w:r>
              <w:rPr>
                <w:rFonts w:ascii="宋体" w:hAnsi="宋体" w:eastAsia="宋体" w:cs="宋体"/>
                <w:spacing w:val="-4"/>
              </w:rPr>
              <w:t>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指</w:t>
            </w:r>
            <w:r>
              <w:rPr>
                <w:rFonts w:ascii="宋体" w:hAnsi="宋体" w:eastAsia="宋体" w:cs="宋体"/>
                <w:spacing w:val="-4"/>
              </w:rPr>
              <w:t>标</w:t>
            </w:r>
          </w:p>
        </w:tc>
        <w:tc>
          <w:tcPr>
            <w:tcW w:w="568" w:type="dxa"/>
          </w:tcPr>
          <w:p>
            <w:pPr>
              <w:spacing w:before="69" w:line="228" w:lineRule="auto"/>
              <w:ind w:left="80" w:right="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二</w:t>
            </w:r>
            <w:r>
              <w:rPr>
                <w:rFonts w:ascii="宋体" w:hAnsi="宋体" w:eastAsia="宋体" w:cs="宋体"/>
                <w:spacing w:val="-4"/>
              </w:rPr>
              <w:t>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指</w:t>
            </w:r>
            <w:r>
              <w:rPr>
                <w:rFonts w:ascii="宋体" w:hAnsi="宋体" w:eastAsia="宋体" w:cs="宋体"/>
                <w:spacing w:val="-4"/>
              </w:rPr>
              <w:t>标</w:t>
            </w:r>
          </w:p>
        </w:tc>
        <w:tc>
          <w:tcPr>
            <w:tcW w:w="703" w:type="dxa"/>
          </w:tcPr>
          <w:p>
            <w:pPr>
              <w:spacing w:before="69" w:line="228" w:lineRule="auto"/>
              <w:ind w:left="248" w:right="32" w:hanging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三级</w:t>
            </w:r>
            <w:r>
              <w:rPr>
                <w:rFonts w:ascii="宋体" w:hAnsi="宋体" w:eastAsia="宋体" w:cs="宋体"/>
                <w:spacing w:val="-1"/>
              </w:rPr>
              <w:t>指</w:t>
            </w:r>
            <w:r>
              <w:rPr>
                <w:rFonts w:ascii="宋体" w:hAnsi="宋体" w:eastAsia="宋体" w:cs="宋体"/>
              </w:rPr>
              <w:t xml:space="preserve"> 标</w:t>
            </w:r>
          </w:p>
        </w:tc>
        <w:tc>
          <w:tcPr>
            <w:tcW w:w="446" w:type="dxa"/>
          </w:tcPr>
          <w:p>
            <w:pPr>
              <w:spacing w:before="69" w:line="228" w:lineRule="auto"/>
              <w:ind w:left="123" w:right="10" w:hanging="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1"/>
              </w:rPr>
              <w:t>自</w:t>
            </w:r>
            <w:r>
              <w:rPr>
                <w:rFonts w:ascii="宋体" w:hAnsi="宋体" w:eastAsia="宋体" w:cs="宋体"/>
                <w:spacing w:val="-20"/>
              </w:rPr>
              <w:t>评</w:t>
            </w:r>
            <w:r>
              <w:rPr>
                <w:rFonts w:ascii="宋体" w:hAnsi="宋体" w:eastAsia="宋体" w:cs="宋体"/>
              </w:rPr>
              <w:t xml:space="preserve"> 分</w:t>
            </w:r>
          </w:p>
        </w:tc>
        <w:tc>
          <w:tcPr>
            <w:tcW w:w="2975" w:type="dxa"/>
          </w:tcPr>
          <w:p>
            <w:pPr>
              <w:spacing w:before="189" w:line="221" w:lineRule="auto"/>
              <w:ind w:left="10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指标解释</w:t>
            </w:r>
          </w:p>
        </w:tc>
        <w:tc>
          <w:tcPr>
            <w:tcW w:w="4126" w:type="dxa"/>
          </w:tcPr>
          <w:p>
            <w:pPr>
              <w:spacing w:before="189" w:line="221" w:lineRule="auto"/>
              <w:ind w:left="16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指标说明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5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70" w:line="193" w:lineRule="auto"/>
              <w:ind w:left="5672"/>
              <w:rPr>
                <w:rFonts w:ascii="宋体" w:hAnsi="宋体" w:eastAsia="宋体" w:cs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ge">
                        <wp:posOffset>2590800</wp:posOffset>
                      </wp:positionV>
                      <wp:extent cx="154305" cy="1905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19" w:line="229" w:lineRule="auto"/>
                                    <w:ind w:left="20"/>
                                    <w:rPr>
                                      <w:rFonts w:ascii="宋体" w:hAnsi="宋体" w:eastAsia="宋体" w:cs="宋体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</w:rPr>
                                    <w:t>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.9pt;margin-top:204pt;height:15pt;width:12.15pt;mso-position-horizontal-relative:page;mso-position-vertical-relative:page;z-index:251660288;mso-width-relative:page;mso-height-relative:page;" filled="f" stroked="f" coordsize="21600,21600" o:gfxdata="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k8Ofy1wAAAAkBAAAPAAAAAAAAAAEAIAAAACIAAABkcnMvZG93bnJldi54bWxQSwECFAAU&#10;AAAACACHTuJAa45Gp7kBAABxAwAADgAAAAAAAAABACAAAAAmAQAAZHJzL2Uyb0RvYy54bWxQSwUG&#10;AAAAAAYABgBZAQAAUQ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19" w:line="229" w:lineRule="auto"/>
                              <w:ind w:left="20"/>
                              <w:rPr>
                                <w:rFonts w:ascii="宋体" w:hAnsi="宋体" w:eastAsia="宋体" w:cs="宋体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</w:rPr>
                              <w:t>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 w:cs="宋体"/>
                <w:spacing w:val="3"/>
                <w:position w:val="2"/>
              </w:rPr>
              <w:t xml:space="preserve">程 </w:t>
            </w:r>
            <w:r>
              <w:rPr>
                <w:rFonts w:ascii="宋体" w:hAnsi="宋体" w:eastAsia="宋体" w:cs="宋体"/>
                <w:spacing w:val="3"/>
              </w:rPr>
              <w:t>(30 分)</w:t>
            </w: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before="68" w:line="221" w:lineRule="auto"/>
              <w:ind w:left="7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预算</w:t>
            </w:r>
          </w:p>
          <w:p>
            <w:pPr>
              <w:spacing w:before="10" w:line="221" w:lineRule="auto"/>
              <w:ind w:left="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执</w:t>
            </w:r>
            <w:r>
              <w:rPr>
                <w:rFonts w:ascii="宋体" w:hAnsi="宋体" w:eastAsia="宋体" w:cs="宋体"/>
                <w:spacing w:val="-1"/>
              </w:rPr>
              <w:t>行</w:t>
            </w:r>
          </w:p>
          <w:p>
            <w:pPr>
              <w:spacing w:before="9" w:line="223" w:lineRule="auto"/>
              <w:ind w:left="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1"/>
              </w:rPr>
              <w:t>(2</w:t>
            </w:r>
            <w:r>
              <w:rPr>
                <w:rFonts w:ascii="宋体" w:hAnsi="宋体" w:eastAsia="宋体" w:cs="宋体"/>
                <w:spacing w:val="30"/>
              </w:rPr>
              <w:t>0</w:t>
            </w:r>
          </w:p>
          <w:p>
            <w:pPr>
              <w:spacing w:before="5" w:line="221" w:lineRule="auto"/>
              <w:ind w:left="18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分</w:t>
            </w:r>
          </w:p>
        </w:tc>
        <w:tc>
          <w:tcPr>
            <w:tcW w:w="703" w:type="dxa"/>
          </w:tcPr>
          <w:p>
            <w:pPr>
              <w:spacing w:before="66" w:line="221" w:lineRule="auto"/>
              <w:ind w:left="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结</w:t>
            </w:r>
            <w:r>
              <w:rPr>
                <w:rFonts w:ascii="宋体" w:hAnsi="宋体" w:eastAsia="宋体" w:cs="宋体"/>
                <w:spacing w:val="-2"/>
              </w:rPr>
              <w:t>转结</w:t>
            </w:r>
          </w:p>
          <w:p>
            <w:pPr>
              <w:spacing w:before="7" w:line="221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余</w:t>
            </w:r>
            <w:r>
              <w:rPr>
                <w:rFonts w:ascii="宋体" w:hAnsi="宋体" w:eastAsia="宋体" w:cs="宋体"/>
                <w:spacing w:val="-1"/>
              </w:rPr>
              <w:t>控制</w:t>
            </w:r>
          </w:p>
          <w:p>
            <w:pPr>
              <w:spacing w:before="6" w:line="221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率</w:t>
            </w:r>
            <w:r>
              <w:rPr>
                <w:rFonts w:ascii="宋体" w:hAnsi="宋体" w:eastAsia="宋体" w:cs="宋体"/>
                <w:spacing w:val="32"/>
              </w:rPr>
              <w:t>(4</w:t>
            </w:r>
          </w:p>
          <w:p>
            <w:pPr>
              <w:spacing w:before="11" w:line="221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419" w:lineRule="auto"/>
            </w:pPr>
          </w:p>
          <w:p>
            <w:pPr>
              <w:spacing w:before="68" w:line="183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975" w:type="dxa"/>
          </w:tcPr>
          <w:p>
            <w:pPr>
              <w:spacing w:before="114" w:line="202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部门本年度结转结</w:t>
            </w:r>
            <w:r>
              <w:rPr>
                <w:rFonts w:ascii="宋体" w:hAnsi="宋体" w:eastAsia="宋体" w:cs="宋体"/>
              </w:rPr>
              <w:t xml:space="preserve">余总额与上年 </w:t>
            </w:r>
            <w:r>
              <w:rPr>
                <w:rFonts w:ascii="宋体" w:hAnsi="宋体" w:eastAsia="宋体" w:cs="宋体"/>
                <w:spacing w:val="1"/>
              </w:rPr>
              <w:t>结转结余总额增减比例，</w:t>
            </w:r>
            <w:r>
              <w:rPr>
                <w:rFonts w:ascii="宋体" w:hAnsi="宋体" w:eastAsia="宋体" w:cs="宋体"/>
              </w:rPr>
              <w:t xml:space="preserve">用以反 </w:t>
            </w:r>
            <w:r>
              <w:rPr>
                <w:rFonts w:ascii="宋体" w:hAnsi="宋体" w:eastAsia="宋体" w:cs="宋体"/>
                <w:spacing w:val="1"/>
              </w:rPr>
              <w:t>映和考核部门对存量资金</w:t>
            </w:r>
            <w:r>
              <w:rPr>
                <w:rFonts w:ascii="宋体" w:hAnsi="宋体" w:eastAsia="宋体" w:cs="宋体"/>
              </w:rPr>
              <w:t xml:space="preserve">的实际 </w:t>
            </w:r>
            <w:r>
              <w:rPr>
                <w:rFonts w:ascii="宋体" w:hAnsi="宋体" w:eastAsia="宋体" w:cs="宋体"/>
                <w:spacing w:val="-6"/>
              </w:rPr>
              <w:t>控</w:t>
            </w:r>
            <w:r>
              <w:rPr>
                <w:rFonts w:ascii="宋体" w:hAnsi="宋体" w:eastAsia="宋体" w:cs="宋体"/>
                <w:spacing w:val="-4"/>
              </w:rPr>
              <w:t>制</w:t>
            </w:r>
            <w:r>
              <w:rPr>
                <w:rFonts w:ascii="宋体" w:hAnsi="宋体" w:eastAsia="宋体" w:cs="宋体"/>
                <w:spacing w:val="-3"/>
              </w:rPr>
              <w:t>程度。</w:t>
            </w:r>
          </w:p>
        </w:tc>
        <w:tc>
          <w:tcPr>
            <w:tcW w:w="4126" w:type="dxa"/>
          </w:tcPr>
          <w:p>
            <w:pPr>
              <w:spacing w:before="3" w:line="195" w:lineRule="auto"/>
              <w:ind w:left="17" w:right="6" w:firstLine="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结转结余</w:t>
            </w:r>
            <w:r>
              <w:rPr>
                <w:rFonts w:ascii="宋体" w:hAnsi="宋体" w:eastAsia="宋体" w:cs="宋体"/>
              </w:rPr>
              <w:t xml:space="preserve">控制率=(本年结转结余总额-上年结 </w:t>
            </w:r>
            <w:r>
              <w:rPr>
                <w:rFonts w:ascii="宋体" w:hAnsi="宋体" w:eastAsia="宋体" w:cs="宋体"/>
                <w:spacing w:val="-1"/>
              </w:rPr>
              <w:t>转结余总额) /上年结转结</w:t>
            </w:r>
            <w:r>
              <w:rPr>
                <w:rFonts w:ascii="宋体" w:hAnsi="宋体" w:eastAsia="宋体" w:cs="宋体"/>
              </w:rPr>
              <w:t xml:space="preserve">余总额×100%。低 </w:t>
            </w:r>
            <w:r>
              <w:rPr>
                <w:rFonts w:ascii="宋体" w:hAnsi="宋体" w:eastAsia="宋体" w:cs="宋体"/>
                <w:spacing w:val="-15"/>
              </w:rPr>
              <w:t>于 15%的计 4 分，每超过 5 个百分点扣 1 分</w:t>
            </w:r>
            <w:r>
              <w:rPr>
                <w:rFonts w:ascii="宋体" w:hAnsi="宋体" w:eastAsia="宋体" w:cs="宋体"/>
                <w:spacing w:val="-13"/>
              </w:rPr>
              <w:t>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扣</w:t>
            </w:r>
            <w:r>
              <w:rPr>
                <w:rFonts w:ascii="宋体" w:hAnsi="宋体" w:eastAsia="宋体" w:cs="宋体"/>
                <w:spacing w:val="-5"/>
              </w:rPr>
              <w:t>完为止。结转结余总额：部门本年度的结转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</w:rPr>
              <w:t>资</w:t>
            </w:r>
            <w:r>
              <w:rPr>
                <w:rFonts w:ascii="宋体" w:hAnsi="宋体" w:eastAsia="宋体" w:cs="宋体"/>
                <w:spacing w:val="13"/>
              </w:rPr>
              <w:t>金</w:t>
            </w:r>
            <w:r>
              <w:rPr>
                <w:rFonts w:ascii="宋体" w:hAnsi="宋体" w:eastAsia="宋体" w:cs="宋体"/>
                <w:spacing w:val="9"/>
              </w:rPr>
              <w:t>与结余资金之和(以决算数为准)。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37" w:line="222" w:lineRule="auto"/>
              <w:ind w:left="4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公</w:t>
            </w:r>
            <w:r>
              <w:rPr>
                <w:rFonts w:ascii="宋体" w:hAnsi="宋体" w:eastAsia="宋体" w:cs="宋体"/>
                <w:spacing w:val="-2"/>
              </w:rPr>
              <w:t>用经</w:t>
            </w:r>
          </w:p>
          <w:p>
            <w:pPr>
              <w:spacing w:before="6" w:line="221" w:lineRule="auto"/>
              <w:ind w:left="26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费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控制率</w:t>
            </w:r>
          </w:p>
          <w:p>
            <w:pPr>
              <w:tabs>
                <w:tab w:val="left" w:pos="113"/>
              </w:tabs>
              <w:spacing w:before="11" w:line="237" w:lineRule="exact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</w:rPr>
              <w:t>2 分)</w:t>
            </w:r>
          </w:p>
        </w:tc>
        <w:tc>
          <w:tcPr>
            <w:tcW w:w="446" w:type="dxa"/>
          </w:tcPr>
          <w:p>
            <w:pPr>
              <w:spacing w:line="390" w:lineRule="auto"/>
            </w:pPr>
          </w:p>
          <w:p>
            <w:pPr>
              <w:spacing w:before="69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before="84" w:line="202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部门本年度实际支</w:t>
            </w:r>
            <w:r>
              <w:rPr>
                <w:rFonts w:ascii="宋体" w:hAnsi="宋体" w:eastAsia="宋体" w:cs="宋体"/>
              </w:rPr>
              <w:t xml:space="preserve">出的公用经费 </w:t>
            </w:r>
            <w:r>
              <w:rPr>
                <w:rFonts w:ascii="宋体" w:hAnsi="宋体" w:eastAsia="宋体" w:cs="宋体"/>
                <w:spacing w:val="1"/>
              </w:rPr>
              <w:t>总额与预算安排的公用经</w:t>
            </w:r>
            <w:r>
              <w:rPr>
                <w:rFonts w:ascii="宋体" w:hAnsi="宋体" w:eastAsia="宋体" w:cs="宋体"/>
              </w:rPr>
              <w:t xml:space="preserve">费总额 </w:t>
            </w:r>
            <w:r>
              <w:rPr>
                <w:rFonts w:ascii="宋体" w:hAnsi="宋体" w:eastAsia="宋体" w:cs="宋体"/>
                <w:spacing w:val="1"/>
              </w:rPr>
              <w:t>的比率，用以反映和考核</w:t>
            </w:r>
            <w:r>
              <w:rPr>
                <w:rFonts w:ascii="宋体" w:hAnsi="宋体" w:eastAsia="宋体" w:cs="宋体"/>
              </w:rPr>
              <w:t xml:space="preserve">部门对 </w:t>
            </w:r>
            <w:r>
              <w:rPr>
                <w:rFonts w:ascii="宋体" w:hAnsi="宋体" w:eastAsia="宋体" w:cs="宋体"/>
                <w:spacing w:val="-2"/>
              </w:rPr>
              <w:t>机构运转成本的实际</w:t>
            </w:r>
            <w:r>
              <w:rPr>
                <w:rFonts w:ascii="宋体" w:hAnsi="宋体" w:eastAsia="宋体" w:cs="宋体"/>
                <w:spacing w:val="-1"/>
              </w:rPr>
              <w:t>控制程度。</w:t>
            </w:r>
          </w:p>
        </w:tc>
        <w:tc>
          <w:tcPr>
            <w:tcW w:w="4126" w:type="dxa"/>
          </w:tcPr>
          <w:p>
            <w:pPr>
              <w:spacing w:before="83" w:line="206" w:lineRule="auto"/>
              <w:ind w:left="16" w:right="6" w:firstLine="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公用经</w:t>
            </w:r>
            <w:r>
              <w:rPr>
                <w:rFonts w:ascii="宋体" w:hAnsi="宋体" w:eastAsia="宋体" w:cs="宋体"/>
                <w:spacing w:val="7"/>
              </w:rPr>
              <w:t>费</w:t>
            </w:r>
            <w:r>
              <w:rPr>
                <w:rFonts w:ascii="宋体" w:hAnsi="宋体" w:eastAsia="宋体" w:cs="宋体"/>
                <w:spacing w:val="4"/>
              </w:rPr>
              <w:t>控制率= (实际支出公用经费总额/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预算安</w:t>
            </w:r>
            <w:r>
              <w:rPr>
                <w:rFonts w:ascii="宋体" w:hAnsi="宋体" w:eastAsia="宋体" w:cs="宋体"/>
              </w:rPr>
              <w:t xml:space="preserve">排公用经费总额) ×100%。为 100%的 </w:t>
            </w:r>
            <w:r>
              <w:rPr>
                <w:rFonts w:ascii="宋体" w:hAnsi="宋体" w:eastAsia="宋体" w:cs="宋体"/>
                <w:spacing w:val="-29"/>
              </w:rPr>
              <w:t>计</w:t>
            </w:r>
            <w:r>
              <w:rPr>
                <w:rFonts w:ascii="宋体" w:hAnsi="宋体" w:eastAsia="宋体" w:cs="宋体"/>
                <w:spacing w:val="-15"/>
              </w:rPr>
              <w:t xml:space="preserve"> 2 分，每超过 1 个百分点扣 0.1 分，扣完为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止</w:t>
            </w:r>
            <w:r>
              <w:rPr>
                <w:rFonts w:ascii="宋体" w:hAnsi="宋体" w:eastAsia="宋体" w:cs="宋体"/>
                <w:spacing w:val="-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tabs>
                <w:tab w:val="left" w:pos="113"/>
              </w:tabs>
              <w:spacing w:before="34" w:line="262" w:lineRule="auto"/>
              <w:ind w:left="19" w:firstLine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“三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41"/>
                <w:sz w:val="18"/>
                <w:szCs w:val="18"/>
              </w:rPr>
              <w:t>经费”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控制率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 分)</w:t>
            </w:r>
          </w:p>
        </w:tc>
        <w:tc>
          <w:tcPr>
            <w:tcW w:w="446" w:type="dxa"/>
          </w:tcPr>
          <w:p>
            <w:pPr>
              <w:spacing w:line="392" w:lineRule="auto"/>
            </w:pPr>
          </w:p>
          <w:p>
            <w:pPr>
              <w:spacing w:before="68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before="83" w:line="212" w:lineRule="auto"/>
              <w:ind w:left="15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部门本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年度“三公经费”实际支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出数与预算安排数的比率，用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反映和考核部门对“三公经费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的实际控制程度。</w:t>
            </w:r>
          </w:p>
        </w:tc>
        <w:tc>
          <w:tcPr>
            <w:tcW w:w="4126" w:type="dxa"/>
          </w:tcPr>
          <w:p>
            <w:pPr>
              <w:spacing w:before="82" w:line="212" w:lineRule="auto"/>
              <w:ind w:left="19" w:hanging="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“三公经费”控制率= (“三公经费”实际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支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出数/ “三公经费”预算安排数)×100%。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00%的计 2 分， 每超过 1 个百分点扣 0.5 分，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扣完为止。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before="175" w:line="220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政府采</w:t>
            </w:r>
          </w:p>
          <w:p>
            <w:pPr>
              <w:spacing w:before="11" w:line="221" w:lineRule="auto"/>
              <w:ind w:left="2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购</w:t>
            </w:r>
          </w:p>
          <w:p>
            <w:pPr>
              <w:spacing w:before="6" w:line="221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执</w:t>
            </w:r>
            <w:r>
              <w:rPr>
                <w:rFonts w:ascii="宋体" w:hAnsi="宋体" w:eastAsia="宋体" w:cs="宋体"/>
                <w:spacing w:val="-1"/>
              </w:rPr>
              <w:t>行率</w:t>
            </w:r>
          </w:p>
          <w:p>
            <w:pPr>
              <w:tabs>
                <w:tab w:val="left" w:pos="113"/>
              </w:tabs>
              <w:spacing w:before="8" w:line="246" w:lineRule="exact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</w:rPr>
              <w:t>4 分)</w:t>
            </w:r>
          </w:p>
        </w:tc>
        <w:tc>
          <w:tcPr>
            <w:tcW w:w="446" w:type="dxa"/>
          </w:tcPr>
          <w:p>
            <w:pPr>
              <w:spacing w:line="265" w:lineRule="auto"/>
            </w:pPr>
          </w:p>
          <w:p>
            <w:pPr>
              <w:spacing w:line="265" w:lineRule="auto"/>
            </w:pPr>
          </w:p>
          <w:p>
            <w:pPr>
              <w:spacing w:before="69" w:line="183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3</w:t>
            </w:r>
          </w:p>
        </w:tc>
        <w:tc>
          <w:tcPr>
            <w:tcW w:w="2975" w:type="dxa"/>
          </w:tcPr>
          <w:p>
            <w:pPr>
              <w:spacing w:before="223" w:line="202" w:lineRule="auto"/>
              <w:ind w:left="15" w:right="4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部门本年度实际政</w:t>
            </w:r>
            <w:r>
              <w:rPr>
                <w:rFonts w:ascii="宋体" w:hAnsi="宋体" w:eastAsia="宋体" w:cs="宋体"/>
              </w:rPr>
              <w:t xml:space="preserve">府采购金额与 </w:t>
            </w:r>
            <w:r>
              <w:rPr>
                <w:rFonts w:ascii="宋体" w:hAnsi="宋体" w:eastAsia="宋体" w:cs="宋体"/>
                <w:spacing w:val="1"/>
              </w:rPr>
              <w:t>年初政府采购预算的</w:t>
            </w:r>
            <w:r>
              <w:rPr>
                <w:rFonts w:ascii="宋体" w:hAnsi="宋体" w:eastAsia="宋体" w:cs="宋体"/>
              </w:rPr>
              <w:t xml:space="preserve">比率，用以 </w:t>
            </w:r>
            <w:r>
              <w:rPr>
                <w:rFonts w:ascii="宋体" w:hAnsi="宋体" w:eastAsia="宋体" w:cs="宋体"/>
                <w:spacing w:val="1"/>
              </w:rPr>
              <w:t>反映和考核部门政府采</w:t>
            </w:r>
            <w:r>
              <w:rPr>
                <w:rFonts w:ascii="宋体" w:hAnsi="宋体" w:eastAsia="宋体" w:cs="宋体"/>
              </w:rPr>
              <w:t xml:space="preserve">购预算执 </w:t>
            </w:r>
            <w:r>
              <w:rPr>
                <w:rFonts w:ascii="宋体" w:hAnsi="宋体" w:eastAsia="宋体" w:cs="宋体"/>
                <w:spacing w:val="-2"/>
              </w:rPr>
              <w:t>行情</w:t>
            </w:r>
            <w:r>
              <w:rPr>
                <w:rFonts w:ascii="宋体" w:hAnsi="宋体" w:eastAsia="宋体" w:cs="宋体"/>
                <w:spacing w:val="-1"/>
              </w:rPr>
              <w:t>况。</w:t>
            </w:r>
          </w:p>
        </w:tc>
        <w:tc>
          <w:tcPr>
            <w:tcW w:w="4126" w:type="dxa"/>
          </w:tcPr>
          <w:p>
            <w:pPr>
              <w:spacing w:before="3" w:line="195" w:lineRule="auto"/>
              <w:ind w:left="14" w:right="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政府</w:t>
            </w:r>
            <w:r>
              <w:rPr>
                <w:rFonts w:ascii="宋体" w:hAnsi="宋体" w:eastAsia="宋体" w:cs="宋体"/>
              </w:rPr>
              <w:t xml:space="preserve">采购执行率=(实际政府采购金额/政府采 </w:t>
            </w:r>
            <w:r>
              <w:rPr>
                <w:rFonts w:ascii="宋体" w:hAnsi="宋体" w:eastAsia="宋体" w:cs="宋体"/>
                <w:spacing w:val="-14"/>
              </w:rPr>
              <w:t>购</w:t>
            </w:r>
            <w:r>
              <w:rPr>
                <w:rFonts w:ascii="宋体" w:hAnsi="宋体" w:eastAsia="宋体" w:cs="宋体"/>
                <w:spacing w:val="-9"/>
              </w:rPr>
              <w:t>预</w:t>
            </w:r>
            <w:r>
              <w:rPr>
                <w:rFonts w:ascii="宋体" w:hAnsi="宋体" w:eastAsia="宋体" w:cs="宋体"/>
                <w:spacing w:val="-7"/>
              </w:rPr>
              <w:t>算数) ×100%，为 100%的计 2 分， 每低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</w:rPr>
              <w:t>于</w:t>
            </w:r>
            <w:r>
              <w:rPr>
                <w:rFonts w:ascii="宋体" w:hAnsi="宋体" w:eastAsia="宋体" w:cs="宋体"/>
                <w:spacing w:val="-13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</w:rPr>
              <w:t>1 个百分点扣 0.5 分，扣完为止；政府采购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预</w:t>
            </w:r>
            <w:r>
              <w:rPr>
                <w:rFonts w:ascii="宋体" w:hAnsi="宋体" w:eastAsia="宋体" w:cs="宋体"/>
                <w:spacing w:val="-5"/>
              </w:rPr>
              <w:t>算：采购机关根据事业发展计划和行政任务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编</w:t>
            </w:r>
            <w:r>
              <w:rPr>
                <w:rFonts w:ascii="宋体" w:hAnsi="宋体" w:eastAsia="宋体" w:cs="宋体"/>
                <w:spacing w:val="-5"/>
              </w:rPr>
              <w:t>制的、并经过规定程序批准的年度政府采购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计</w:t>
            </w:r>
            <w:r>
              <w:rPr>
                <w:rFonts w:ascii="宋体" w:hAnsi="宋体" w:eastAsia="宋体" w:cs="宋体"/>
                <w:spacing w:val="-7"/>
              </w:rPr>
              <w:t>划。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tabs>
                <w:tab w:val="left" w:pos="241"/>
              </w:tabs>
              <w:spacing w:before="69" w:line="236" w:lineRule="auto"/>
              <w:ind w:left="79" w:right="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预</w:t>
            </w:r>
            <w:r>
              <w:rPr>
                <w:rFonts w:ascii="宋体" w:hAnsi="宋体" w:eastAsia="宋体" w:cs="宋体"/>
                <w:spacing w:val="-3"/>
              </w:rPr>
              <w:t>算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管</w:t>
            </w:r>
            <w:r>
              <w:rPr>
                <w:rFonts w:ascii="宋体" w:hAnsi="宋体" w:eastAsia="宋体" w:cs="宋体"/>
                <w:spacing w:val="-4"/>
              </w:rPr>
              <w:t>理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7"/>
              </w:rPr>
              <w:t>(</w:t>
            </w:r>
            <w:r>
              <w:rPr>
                <w:rFonts w:ascii="宋体" w:hAnsi="宋体" w:eastAsia="宋体" w:cs="宋体"/>
                <w:spacing w:val="-6"/>
              </w:rPr>
              <w:t>5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703" w:type="dxa"/>
          </w:tcPr>
          <w:p>
            <w:pPr>
              <w:spacing w:before="67" w:line="221" w:lineRule="auto"/>
              <w:ind w:left="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管理制</w:t>
            </w:r>
          </w:p>
          <w:p>
            <w:pPr>
              <w:spacing w:before="8" w:line="221" w:lineRule="auto"/>
              <w:ind w:left="2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spacing w:before="9" w:line="222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健</w:t>
            </w:r>
            <w:r>
              <w:rPr>
                <w:rFonts w:ascii="宋体" w:hAnsi="宋体" w:eastAsia="宋体" w:cs="宋体"/>
                <w:spacing w:val="-1"/>
              </w:rPr>
              <w:t>全性</w:t>
            </w:r>
          </w:p>
          <w:p>
            <w:pPr>
              <w:tabs>
                <w:tab w:val="left" w:pos="113"/>
              </w:tabs>
              <w:spacing w:before="6" w:line="246" w:lineRule="exact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</w:rPr>
              <w:t>2 分)</w:t>
            </w:r>
          </w:p>
        </w:tc>
        <w:tc>
          <w:tcPr>
            <w:tcW w:w="446" w:type="dxa"/>
          </w:tcPr>
          <w:p>
            <w:pPr>
              <w:spacing w:line="420" w:lineRule="auto"/>
            </w:pPr>
          </w:p>
          <w:p>
            <w:pPr>
              <w:spacing w:before="69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before="5" w:line="195" w:lineRule="auto"/>
              <w:ind w:left="14" w:right="5" w:firstLine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部门为加强预算管</w:t>
            </w:r>
            <w:r>
              <w:rPr>
                <w:rFonts w:ascii="宋体" w:hAnsi="宋体" w:eastAsia="宋体" w:cs="宋体"/>
              </w:rPr>
              <w:t xml:space="preserve">理、规范财务 </w:t>
            </w:r>
            <w:r>
              <w:rPr>
                <w:rFonts w:ascii="宋体" w:hAnsi="宋体" w:eastAsia="宋体" w:cs="宋体"/>
                <w:spacing w:val="1"/>
              </w:rPr>
              <w:t>行为而制定的管理制度</w:t>
            </w:r>
            <w:r>
              <w:rPr>
                <w:rFonts w:ascii="宋体" w:hAnsi="宋体" w:eastAsia="宋体" w:cs="宋体"/>
              </w:rPr>
              <w:t xml:space="preserve">是否健全 </w:t>
            </w:r>
            <w:r>
              <w:rPr>
                <w:rFonts w:ascii="宋体" w:hAnsi="宋体" w:eastAsia="宋体" w:cs="宋体"/>
                <w:spacing w:val="1"/>
              </w:rPr>
              <w:t>完整，用以反映和考核</w:t>
            </w:r>
            <w:r>
              <w:rPr>
                <w:rFonts w:ascii="宋体" w:hAnsi="宋体" w:eastAsia="宋体" w:cs="宋体"/>
              </w:rPr>
              <w:t xml:space="preserve">部门预算 </w:t>
            </w:r>
            <w:r>
              <w:rPr>
                <w:rFonts w:ascii="宋体" w:hAnsi="宋体" w:eastAsia="宋体" w:cs="宋体"/>
                <w:spacing w:val="1"/>
              </w:rPr>
              <w:t>管理制度对完成主要职</w:t>
            </w:r>
            <w:r>
              <w:rPr>
                <w:rFonts w:ascii="宋体" w:hAnsi="宋体" w:eastAsia="宋体" w:cs="宋体"/>
              </w:rPr>
              <w:t xml:space="preserve">责或促进 </w:t>
            </w:r>
            <w:r>
              <w:rPr>
                <w:rFonts w:ascii="宋体" w:hAnsi="宋体" w:eastAsia="宋体" w:cs="宋体"/>
                <w:spacing w:val="-1"/>
              </w:rPr>
              <w:t>事业发展的</w:t>
            </w:r>
            <w:r>
              <w:rPr>
                <w:rFonts w:ascii="宋体" w:hAnsi="宋体" w:eastAsia="宋体" w:cs="宋体"/>
              </w:rPr>
              <w:t>保障情况。</w:t>
            </w:r>
          </w:p>
        </w:tc>
        <w:tc>
          <w:tcPr>
            <w:tcW w:w="4126" w:type="dxa"/>
          </w:tcPr>
          <w:p>
            <w:pPr>
              <w:spacing w:before="115" w:line="202" w:lineRule="auto"/>
              <w:ind w:left="18" w:right="6" w:firstLine="2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1"/>
              </w:rPr>
              <w:t>已</w:t>
            </w:r>
            <w:r>
              <w:rPr>
                <w:rFonts w:ascii="宋体" w:hAnsi="宋体" w:eastAsia="宋体" w:cs="宋体"/>
                <w:spacing w:val="-6"/>
              </w:rPr>
              <w:t>制定或具有预算资金管理办法、内部财务管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</w:rPr>
              <w:t>理</w:t>
            </w:r>
            <w:r>
              <w:rPr>
                <w:rFonts w:ascii="宋体" w:hAnsi="宋体" w:eastAsia="宋体" w:cs="宋体"/>
                <w:spacing w:val="-14"/>
              </w:rPr>
              <w:t>制</w:t>
            </w:r>
            <w:r>
              <w:rPr>
                <w:rFonts w:ascii="宋体" w:hAnsi="宋体" w:eastAsia="宋体" w:cs="宋体"/>
                <w:spacing w:val="-9"/>
              </w:rPr>
              <w:t>度、会计核算制度等管理制度计 1 分；相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</w:rPr>
              <w:t>关</w:t>
            </w:r>
            <w:r>
              <w:rPr>
                <w:rFonts w:ascii="宋体" w:hAnsi="宋体" w:eastAsia="宋体" w:cs="宋体"/>
                <w:spacing w:val="-9"/>
              </w:rPr>
              <w:t>管理制度合法、合规、完整计 0.5 分；相关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</w:rPr>
              <w:t>管理制度得到有效执行计 0.5 分</w:t>
            </w:r>
            <w:r>
              <w:rPr>
                <w:rFonts w:ascii="宋体" w:hAnsi="宋体" w:eastAsia="宋体" w:cs="宋体"/>
                <w:spacing w:val="-5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286" w:line="221" w:lineRule="auto"/>
              <w:ind w:left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资</w:t>
            </w:r>
            <w:r>
              <w:rPr>
                <w:rFonts w:ascii="宋体" w:hAnsi="宋体" w:eastAsia="宋体" w:cs="宋体"/>
                <w:spacing w:val="-3"/>
              </w:rPr>
              <w:t>金使</w:t>
            </w:r>
          </w:p>
          <w:p>
            <w:pPr>
              <w:spacing w:before="10" w:line="222" w:lineRule="auto"/>
              <w:ind w:left="2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用</w:t>
            </w:r>
          </w:p>
          <w:p>
            <w:pPr>
              <w:spacing w:before="6" w:line="222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合</w:t>
            </w:r>
            <w:r>
              <w:rPr>
                <w:rFonts w:ascii="宋体" w:hAnsi="宋体" w:eastAsia="宋体" w:cs="宋体"/>
                <w:spacing w:val="-1"/>
              </w:rPr>
              <w:t>规性</w:t>
            </w:r>
          </w:p>
          <w:p>
            <w:pPr>
              <w:tabs>
                <w:tab w:val="left" w:pos="113"/>
              </w:tabs>
              <w:spacing w:before="6" w:line="246" w:lineRule="exact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</w:rPr>
              <w:t>1 分)</w:t>
            </w:r>
          </w:p>
        </w:tc>
        <w:tc>
          <w:tcPr>
            <w:tcW w:w="446" w:type="dxa"/>
          </w:tcPr>
          <w:p>
            <w:pPr>
              <w:spacing w:line="320" w:lineRule="auto"/>
            </w:pPr>
          </w:p>
          <w:p>
            <w:pPr>
              <w:spacing w:line="320" w:lineRule="auto"/>
            </w:pPr>
          </w:p>
          <w:p>
            <w:pPr>
              <w:spacing w:before="68" w:line="186" w:lineRule="auto"/>
              <w:ind w:left="1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975" w:type="dxa"/>
          </w:tcPr>
          <w:p>
            <w:pPr>
              <w:spacing w:line="265" w:lineRule="auto"/>
            </w:pPr>
          </w:p>
          <w:p>
            <w:pPr>
              <w:spacing w:before="69" w:line="202" w:lineRule="auto"/>
              <w:ind w:left="18" w:right="5" w:hanging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部门使用预算资金</w:t>
            </w:r>
            <w:r>
              <w:rPr>
                <w:rFonts w:ascii="宋体" w:hAnsi="宋体" w:eastAsia="宋体" w:cs="宋体"/>
              </w:rPr>
              <w:t xml:space="preserve">是否符合相关 </w:t>
            </w:r>
            <w:r>
              <w:rPr>
                <w:rFonts w:ascii="宋体" w:hAnsi="宋体" w:eastAsia="宋体" w:cs="宋体"/>
                <w:spacing w:val="-12"/>
              </w:rPr>
              <w:t>的</w:t>
            </w:r>
            <w:r>
              <w:rPr>
                <w:rFonts w:ascii="宋体" w:hAnsi="宋体" w:eastAsia="宋体" w:cs="宋体"/>
                <w:spacing w:val="-10"/>
              </w:rPr>
              <w:t>预</w:t>
            </w:r>
            <w:r>
              <w:rPr>
                <w:rFonts w:ascii="宋体" w:hAnsi="宋体" w:eastAsia="宋体" w:cs="宋体"/>
                <w:spacing w:val="-6"/>
              </w:rPr>
              <w:t>算财务管理制度的规定， 用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以反映和考</w:t>
            </w:r>
            <w:r>
              <w:rPr>
                <w:rFonts w:ascii="宋体" w:hAnsi="宋体" w:eastAsia="宋体" w:cs="宋体"/>
              </w:rPr>
              <w:t xml:space="preserve">核部门预算资金的规 </w:t>
            </w:r>
            <w:r>
              <w:rPr>
                <w:rFonts w:ascii="宋体" w:hAnsi="宋体" w:eastAsia="宋体" w:cs="宋体"/>
                <w:spacing w:val="-2"/>
              </w:rPr>
              <w:t>范运行情</w:t>
            </w:r>
            <w:r>
              <w:rPr>
                <w:rFonts w:ascii="宋体" w:hAnsi="宋体" w:eastAsia="宋体" w:cs="宋体"/>
                <w:spacing w:val="-1"/>
              </w:rPr>
              <w:t>况。</w:t>
            </w:r>
          </w:p>
        </w:tc>
        <w:tc>
          <w:tcPr>
            <w:tcW w:w="4126" w:type="dxa"/>
          </w:tcPr>
          <w:p>
            <w:pPr>
              <w:spacing w:before="7" w:line="204" w:lineRule="auto"/>
              <w:ind w:left="3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①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合国家财经法规和财务管理制度规定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以及有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关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专项资金管理办法的规定计 0.2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分； ②资金的拨付有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完整的审批程序和手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续计 0.2 分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；③项目的重大开支经过评估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论证计 0.2 分； ④符合部门预算批复的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途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计 0.2 分；⑤不存在截留、挤占、挪用、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虚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列支出等情况计 0.2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37" w:line="221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预决</w:t>
            </w:r>
            <w:r>
              <w:rPr>
                <w:rFonts w:ascii="宋体" w:hAnsi="宋体" w:eastAsia="宋体" w:cs="宋体"/>
                <w:spacing w:val="-1"/>
              </w:rPr>
              <w:t>算</w:t>
            </w:r>
          </w:p>
          <w:p>
            <w:pPr>
              <w:spacing w:before="7" w:line="221" w:lineRule="auto"/>
              <w:ind w:left="2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信</w:t>
            </w:r>
          </w:p>
          <w:p>
            <w:pPr>
              <w:spacing w:before="10" w:line="222" w:lineRule="auto"/>
              <w:ind w:left="4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息</w:t>
            </w:r>
            <w:r>
              <w:rPr>
                <w:rFonts w:ascii="宋体" w:hAnsi="宋体" w:eastAsia="宋体" w:cs="宋体"/>
                <w:spacing w:val="-2"/>
              </w:rPr>
              <w:t>公开</w:t>
            </w:r>
          </w:p>
          <w:p>
            <w:pPr>
              <w:spacing w:before="6" w:line="222" w:lineRule="auto"/>
              <w:ind w:left="9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3"/>
              </w:rPr>
              <w:t>性(1</w:t>
            </w:r>
          </w:p>
          <w:p>
            <w:pPr>
              <w:spacing w:before="6" w:line="209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260" w:lineRule="auto"/>
            </w:pPr>
          </w:p>
          <w:p>
            <w:pPr>
              <w:spacing w:line="261" w:lineRule="auto"/>
            </w:pPr>
          </w:p>
          <w:p>
            <w:pPr>
              <w:spacing w:before="68" w:line="186" w:lineRule="auto"/>
              <w:ind w:left="1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975" w:type="dxa"/>
          </w:tcPr>
          <w:p>
            <w:pPr>
              <w:spacing w:before="214" w:line="202" w:lineRule="auto"/>
              <w:ind w:left="15" w:right="4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部门是否按照政府</w:t>
            </w:r>
            <w:r>
              <w:rPr>
                <w:rFonts w:ascii="宋体" w:hAnsi="宋体" w:eastAsia="宋体" w:cs="宋体"/>
              </w:rPr>
              <w:t xml:space="preserve">信息公开有关 </w:t>
            </w:r>
            <w:r>
              <w:rPr>
                <w:rFonts w:ascii="宋体" w:hAnsi="宋体" w:eastAsia="宋体" w:cs="宋体"/>
                <w:spacing w:val="1"/>
              </w:rPr>
              <w:t>规定公开相关预决算</w:t>
            </w:r>
            <w:r>
              <w:rPr>
                <w:rFonts w:ascii="宋体" w:hAnsi="宋体" w:eastAsia="宋体" w:cs="宋体"/>
              </w:rPr>
              <w:t xml:space="preserve">信息，用以 </w:t>
            </w:r>
            <w:r>
              <w:rPr>
                <w:rFonts w:ascii="宋体" w:hAnsi="宋体" w:eastAsia="宋体" w:cs="宋体"/>
                <w:spacing w:val="1"/>
              </w:rPr>
              <w:t>反映和考核部门预决</w:t>
            </w:r>
            <w:r>
              <w:rPr>
                <w:rFonts w:ascii="宋体" w:hAnsi="宋体" w:eastAsia="宋体" w:cs="宋体"/>
              </w:rPr>
              <w:t xml:space="preserve">算管理的公 </w:t>
            </w:r>
            <w:r>
              <w:rPr>
                <w:rFonts w:ascii="宋体" w:hAnsi="宋体" w:eastAsia="宋体" w:cs="宋体"/>
                <w:spacing w:val="-1"/>
              </w:rPr>
              <w:t>开透明情况。</w:t>
            </w:r>
          </w:p>
        </w:tc>
        <w:tc>
          <w:tcPr>
            <w:tcW w:w="4126" w:type="dxa"/>
          </w:tcPr>
          <w:p>
            <w:pPr>
              <w:spacing w:before="214" w:line="202" w:lineRule="auto"/>
              <w:ind w:left="16" w:right="5" w:hanging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①按规定内容公开预决算信息计 0.5 分；②</w:t>
            </w:r>
            <w:r>
              <w:rPr>
                <w:rFonts w:ascii="宋体" w:hAnsi="宋体" w:eastAsia="宋体" w:cs="宋体"/>
                <w:spacing w:val="-8"/>
              </w:rPr>
              <w:t>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规定时限公开预决算信息计 0.5 分。预决算信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息</w:t>
            </w:r>
            <w:r>
              <w:rPr>
                <w:rFonts w:ascii="宋体" w:hAnsi="宋体" w:eastAsia="宋体" w:cs="宋体"/>
                <w:spacing w:val="-5"/>
              </w:rPr>
              <w:t>是指与部门预算、执行、决算、监督、绩效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等</w:t>
            </w:r>
            <w:r>
              <w:rPr>
                <w:rFonts w:ascii="宋体" w:hAnsi="宋体" w:eastAsia="宋体" w:cs="宋体"/>
                <w:spacing w:val="-3"/>
              </w:rPr>
              <w:t>管</w:t>
            </w:r>
            <w:r>
              <w:rPr>
                <w:rFonts w:ascii="宋体" w:hAnsi="宋体" w:eastAsia="宋体" w:cs="宋体"/>
                <w:spacing w:val="-2"/>
              </w:rPr>
              <w:t>理相关的信息。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before="38" w:line="221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基</w:t>
            </w:r>
            <w:r>
              <w:rPr>
                <w:rFonts w:ascii="宋体" w:hAnsi="宋体" w:eastAsia="宋体" w:cs="宋体"/>
                <w:spacing w:val="-1"/>
              </w:rPr>
              <w:t>础信</w:t>
            </w:r>
          </w:p>
          <w:p>
            <w:pPr>
              <w:spacing w:before="7" w:line="229" w:lineRule="auto"/>
              <w:ind w:left="25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息</w:t>
            </w:r>
          </w:p>
          <w:p>
            <w:pPr>
              <w:spacing w:before="1" w:line="221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完善</w:t>
            </w:r>
            <w:r>
              <w:rPr>
                <w:rFonts w:ascii="宋体" w:hAnsi="宋体" w:eastAsia="宋体" w:cs="宋体"/>
                <w:spacing w:val="-1"/>
              </w:rPr>
              <w:t>性</w:t>
            </w:r>
          </w:p>
          <w:p>
            <w:pPr>
              <w:tabs>
                <w:tab w:val="left" w:pos="113"/>
              </w:tabs>
              <w:spacing w:before="8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 分)</w:t>
            </w:r>
          </w:p>
        </w:tc>
        <w:tc>
          <w:tcPr>
            <w:tcW w:w="446" w:type="dxa"/>
          </w:tcPr>
          <w:p>
            <w:pPr>
              <w:spacing w:line="393" w:lineRule="auto"/>
            </w:pPr>
          </w:p>
          <w:p>
            <w:pPr>
              <w:spacing w:before="68" w:line="186" w:lineRule="auto"/>
              <w:ind w:left="1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975" w:type="dxa"/>
          </w:tcPr>
          <w:p>
            <w:pPr>
              <w:spacing w:before="198" w:line="204" w:lineRule="auto"/>
              <w:ind w:left="15" w:right="5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部门基础信息是否</w:t>
            </w:r>
            <w:r>
              <w:rPr>
                <w:rFonts w:ascii="宋体" w:hAnsi="宋体" w:eastAsia="宋体" w:cs="宋体"/>
              </w:rPr>
              <w:t xml:space="preserve">完善，用以反 </w:t>
            </w:r>
            <w:r>
              <w:rPr>
                <w:rFonts w:ascii="宋体" w:hAnsi="宋体" w:eastAsia="宋体" w:cs="宋体"/>
                <w:spacing w:val="1"/>
              </w:rPr>
              <w:t>映和考核基础信息对</w:t>
            </w:r>
            <w:r>
              <w:rPr>
                <w:rFonts w:ascii="宋体" w:hAnsi="宋体" w:eastAsia="宋体" w:cs="宋体"/>
              </w:rPr>
              <w:t xml:space="preserve">预算管理工 </w:t>
            </w:r>
            <w:r>
              <w:rPr>
                <w:rFonts w:ascii="宋体" w:hAnsi="宋体" w:eastAsia="宋体" w:cs="宋体"/>
                <w:spacing w:val="-3"/>
              </w:rPr>
              <w:t>作的支撑情况。</w:t>
            </w:r>
          </w:p>
        </w:tc>
        <w:tc>
          <w:tcPr>
            <w:tcW w:w="4126" w:type="dxa"/>
          </w:tcPr>
          <w:p>
            <w:pPr>
              <w:spacing w:before="87" w:line="202" w:lineRule="auto"/>
              <w:ind w:left="15" w:right="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9"/>
              </w:rPr>
              <w:t>①</w:t>
            </w:r>
            <w:r>
              <w:rPr>
                <w:rFonts w:ascii="宋体" w:hAnsi="宋体" w:eastAsia="宋体" w:cs="宋体"/>
                <w:spacing w:val="5"/>
              </w:rPr>
              <w:t>基础数据信息和会计信息资料真实计 0.4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</w:rPr>
              <w:t>分</w:t>
            </w:r>
            <w:r>
              <w:rPr>
                <w:rFonts w:ascii="宋体" w:hAnsi="宋体" w:eastAsia="宋体" w:cs="宋体"/>
                <w:spacing w:val="7"/>
              </w:rPr>
              <w:t>；</w:t>
            </w:r>
            <w:r>
              <w:rPr>
                <w:rFonts w:ascii="宋体" w:hAnsi="宋体" w:eastAsia="宋体" w:cs="宋体"/>
                <w:spacing w:val="5"/>
              </w:rPr>
              <w:t>②基础数据信息和会计信息资料完整计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 xml:space="preserve">0.3 </w:t>
            </w:r>
            <w:r>
              <w:rPr>
                <w:rFonts w:ascii="宋体" w:hAnsi="宋体" w:eastAsia="宋体" w:cs="宋体"/>
                <w:spacing w:val="-4"/>
              </w:rPr>
              <w:t>分；③基础数据信息和会计信息资料准确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</w:rPr>
              <w:t>计</w:t>
            </w:r>
            <w:r>
              <w:rPr>
                <w:rFonts w:ascii="宋体" w:hAnsi="宋体" w:eastAsia="宋体" w:cs="宋体"/>
                <w:spacing w:val="-15"/>
              </w:rPr>
              <w:t xml:space="preserve"> 0.3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5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68" w:type="dxa"/>
          </w:tcPr>
          <w:p>
            <w:pPr>
              <w:tabs>
                <w:tab w:val="left" w:pos="241"/>
              </w:tabs>
              <w:spacing w:before="71" w:line="230" w:lineRule="auto"/>
              <w:ind w:left="80" w:right="71" w:firstLine="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资</w:t>
            </w:r>
            <w:r>
              <w:rPr>
                <w:rFonts w:ascii="宋体" w:hAnsi="宋体" w:eastAsia="宋体" w:cs="宋体"/>
                <w:spacing w:val="-7"/>
              </w:rPr>
              <w:t>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管</w:t>
            </w:r>
            <w:r>
              <w:rPr>
                <w:rFonts w:ascii="宋体" w:hAnsi="宋体" w:eastAsia="宋体" w:cs="宋体"/>
                <w:spacing w:val="-4"/>
              </w:rPr>
              <w:t>理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7"/>
              </w:rPr>
              <w:t>(</w:t>
            </w:r>
            <w:r>
              <w:rPr>
                <w:rFonts w:ascii="宋体" w:hAnsi="宋体" w:eastAsia="宋体" w:cs="宋体"/>
                <w:spacing w:val="-6"/>
              </w:rPr>
              <w:t>5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703" w:type="dxa"/>
          </w:tcPr>
          <w:p>
            <w:pPr>
              <w:spacing w:before="70" w:line="221" w:lineRule="auto"/>
              <w:ind w:left="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管理制</w:t>
            </w:r>
          </w:p>
          <w:p>
            <w:pPr>
              <w:spacing w:before="11" w:line="221" w:lineRule="auto"/>
              <w:ind w:left="2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度</w:t>
            </w:r>
          </w:p>
          <w:p>
            <w:pPr>
              <w:spacing w:before="7" w:line="222" w:lineRule="auto"/>
              <w:ind w:left="3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健</w:t>
            </w:r>
            <w:r>
              <w:rPr>
                <w:rFonts w:ascii="宋体" w:hAnsi="宋体" w:eastAsia="宋体" w:cs="宋体"/>
                <w:spacing w:val="-1"/>
              </w:rPr>
              <w:t>全性</w:t>
            </w:r>
          </w:p>
          <w:p>
            <w:pPr>
              <w:tabs>
                <w:tab w:val="left" w:pos="113"/>
              </w:tabs>
              <w:spacing w:before="6" w:line="246" w:lineRule="exact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position w:val="1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position w:val="1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position w:val="1"/>
                <w:sz w:val="18"/>
                <w:szCs w:val="18"/>
              </w:rPr>
              <w:t>2 分)</w:t>
            </w:r>
          </w:p>
        </w:tc>
        <w:tc>
          <w:tcPr>
            <w:tcW w:w="446" w:type="dxa"/>
          </w:tcPr>
          <w:p>
            <w:pPr>
              <w:spacing w:line="426" w:lineRule="auto"/>
            </w:pPr>
          </w:p>
          <w:p>
            <w:pPr>
              <w:spacing w:before="68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before="8" w:line="195" w:lineRule="auto"/>
              <w:ind w:left="14" w:right="5" w:firstLine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部门为加强资产管</w:t>
            </w:r>
            <w:r>
              <w:rPr>
                <w:rFonts w:ascii="宋体" w:hAnsi="宋体" w:eastAsia="宋体" w:cs="宋体"/>
              </w:rPr>
              <w:t xml:space="preserve">理、规范资产 </w:t>
            </w:r>
            <w:r>
              <w:rPr>
                <w:rFonts w:ascii="宋体" w:hAnsi="宋体" w:eastAsia="宋体" w:cs="宋体"/>
                <w:spacing w:val="1"/>
              </w:rPr>
              <w:t>管理行为而制定的管理</w:t>
            </w:r>
            <w:r>
              <w:rPr>
                <w:rFonts w:ascii="宋体" w:hAnsi="宋体" w:eastAsia="宋体" w:cs="宋体"/>
              </w:rPr>
              <w:t xml:space="preserve">制度是否 </w:t>
            </w:r>
            <w:r>
              <w:rPr>
                <w:rFonts w:ascii="宋体" w:hAnsi="宋体" w:eastAsia="宋体" w:cs="宋体"/>
                <w:spacing w:val="1"/>
              </w:rPr>
              <w:t>健全完整，用以反映和</w:t>
            </w:r>
            <w:r>
              <w:rPr>
                <w:rFonts w:ascii="宋体" w:hAnsi="宋体" w:eastAsia="宋体" w:cs="宋体"/>
              </w:rPr>
              <w:t xml:space="preserve">考核部门 </w:t>
            </w:r>
            <w:r>
              <w:rPr>
                <w:rFonts w:ascii="宋体" w:hAnsi="宋体" w:eastAsia="宋体" w:cs="宋体"/>
                <w:spacing w:val="1"/>
              </w:rPr>
              <w:t>资产管理制度对完成主</w:t>
            </w:r>
            <w:r>
              <w:rPr>
                <w:rFonts w:ascii="宋体" w:hAnsi="宋体" w:eastAsia="宋体" w:cs="宋体"/>
              </w:rPr>
              <w:t xml:space="preserve">要职责或 </w:t>
            </w:r>
            <w:r>
              <w:rPr>
                <w:rFonts w:ascii="宋体" w:hAnsi="宋体" w:eastAsia="宋体" w:cs="宋体"/>
                <w:spacing w:val="-1"/>
              </w:rPr>
              <w:t>促进社会发</w:t>
            </w:r>
            <w:r>
              <w:rPr>
                <w:rFonts w:ascii="宋体" w:hAnsi="宋体" w:eastAsia="宋体" w:cs="宋体"/>
              </w:rPr>
              <w:t>展的保障情况。</w:t>
            </w:r>
          </w:p>
        </w:tc>
        <w:tc>
          <w:tcPr>
            <w:tcW w:w="4126" w:type="dxa"/>
          </w:tcPr>
          <w:p>
            <w:pPr>
              <w:spacing w:before="230" w:line="204" w:lineRule="auto"/>
              <w:ind w:left="17" w:right="5" w:hanging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7"/>
              </w:rPr>
              <w:t>①</w:t>
            </w:r>
            <w:r>
              <w:rPr>
                <w:rFonts w:ascii="宋体" w:hAnsi="宋体" w:eastAsia="宋体" w:cs="宋体"/>
                <w:spacing w:val="-9"/>
              </w:rPr>
              <w:t>制定或具有资产管理制度计 1 分；②相关资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</w:rPr>
              <w:t>金</w:t>
            </w:r>
            <w:r>
              <w:rPr>
                <w:rFonts w:ascii="宋体" w:hAnsi="宋体" w:eastAsia="宋体" w:cs="宋体"/>
                <w:spacing w:val="-9"/>
              </w:rPr>
              <w:t>管理制度合法、合规、完整计 0.5 分；③相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关资产</w:t>
            </w:r>
            <w:r>
              <w:rPr>
                <w:rFonts w:ascii="宋体" w:hAnsi="宋体" w:eastAsia="宋体" w:cs="宋体"/>
                <w:spacing w:val="-6"/>
              </w:rPr>
              <w:t>管</w:t>
            </w:r>
            <w:r>
              <w:rPr>
                <w:rFonts w:ascii="宋体" w:hAnsi="宋体" w:eastAsia="宋体" w:cs="宋体"/>
                <w:spacing w:val="-5"/>
              </w:rPr>
              <w:t>理制度得到有效执行计 0.5 分。</w:t>
            </w:r>
          </w:p>
        </w:tc>
      </w:tr>
    </w:tbl>
    <w:p/>
    <w:p>
      <w:pPr>
        <w:sectPr>
          <w:footerReference r:id="rId5" w:type="default"/>
          <w:pgSz w:w="12240" w:h="15840"/>
          <w:pgMar w:top="1134" w:right="1531" w:bottom="1134" w:left="1531" w:header="0" w:footer="1905" w:gutter="0"/>
          <w:cols w:space="0" w:num="1"/>
          <w:rtlGutter w:val="0"/>
          <w:docGrid w:linePitch="0" w:charSpace="0"/>
        </w:sectPr>
      </w:pPr>
    </w:p>
    <w:p/>
    <w:p/>
    <w:p>
      <w:pPr>
        <w:spacing w:line="27" w:lineRule="exact"/>
      </w:pPr>
    </w:p>
    <w:tbl>
      <w:tblPr>
        <w:tblStyle w:val="6"/>
        <w:tblW w:w="93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568"/>
        <w:gridCol w:w="703"/>
        <w:gridCol w:w="446"/>
        <w:gridCol w:w="2975"/>
        <w:gridCol w:w="4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52" w:type="dxa"/>
          </w:tcPr>
          <w:p>
            <w:pPr>
              <w:spacing w:before="69" w:line="228" w:lineRule="auto"/>
              <w:ind w:left="72" w:right="6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一</w:t>
            </w:r>
            <w:r>
              <w:rPr>
                <w:rFonts w:ascii="宋体" w:hAnsi="宋体" w:eastAsia="宋体" w:cs="宋体"/>
                <w:spacing w:val="-4"/>
              </w:rPr>
              <w:t>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指</w:t>
            </w:r>
            <w:r>
              <w:rPr>
                <w:rFonts w:ascii="宋体" w:hAnsi="宋体" w:eastAsia="宋体" w:cs="宋体"/>
                <w:spacing w:val="-4"/>
              </w:rPr>
              <w:t>标</w:t>
            </w:r>
          </w:p>
        </w:tc>
        <w:tc>
          <w:tcPr>
            <w:tcW w:w="568" w:type="dxa"/>
          </w:tcPr>
          <w:p>
            <w:pPr>
              <w:spacing w:before="69" w:line="228" w:lineRule="auto"/>
              <w:ind w:left="80" w:right="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二</w:t>
            </w:r>
            <w:r>
              <w:rPr>
                <w:rFonts w:ascii="宋体" w:hAnsi="宋体" w:eastAsia="宋体" w:cs="宋体"/>
                <w:spacing w:val="-4"/>
              </w:rPr>
              <w:t>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指</w:t>
            </w:r>
            <w:r>
              <w:rPr>
                <w:rFonts w:ascii="宋体" w:hAnsi="宋体" w:eastAsia="宋体" w:cs="宋体"/>
                <w:spacing w:val="-4"/>
              </w:rPr>
              <w:t>标</w:t>
            </w:r>
          </w:p>
        </w:tc>
        <w:tc>
          <w:tcPr>
            <w:tcW w:w="703" w:type="dxa"/>
          </w:tcPr>
          <w:p>
            <w:pPr>
              <w:spacing w:before="69" w:line="228" w:lineRule="auto"/>
              <w:ind w:left="248" w:right="32" w:hanging="2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三级</w:t>
            </w:r>
            <w:r>
              <w:rPr>
                <w:rFonts w:ascii="宋体" w:hAnsi="宋体" w:eastAsia="宋体" w:cs="宋体"/>
                <w:spacing w:val="-1"/>
              </w:rPr>
              <w:t>指</w:t>
            </w:r>
            <w:r>
              <w:rPr>
                <w:rFonts w:ascii="宋体" w:hAnsi="宋体" w:eastAsia="宋体" w:cs="宋体"/>
              </w:rPr>
              <w:t xml:space="preserve"> 标</w:t>
            </w:r>
          </w:p>
        </w:tc>
        <w:tc>
          <w:tcPr>
            <w:tcW w:w="446" w:type="dxa"/>
          </w:tcPr>
          <w:p>
            <w:pPr>
              <w:spacing w:before="69" w:line="228" w:lineRule="auto"/>
              <w:ind w:left="123" w:right="10" w:hanging="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1"/>
              </w:rPr>
              <w:t>自</w:t>
            </w:r>
            <w:r>
              <w:rPr>
                <w:rFonts w:ascii="宋体" w:hAnsi="宋体" w:eastAsia="宋体" w:cs="宋体"/>
                <w:spacing w:val="-20"/>
              </w:rPr>
              <w:t>评</w:t>
            </w:r>
            <w:r>
              <w:rPr>
                <w:rFonts w:ascii="宋体" w:hAnsi="宋体" w:eastAsia="宋体" w:cs="宋体"/>
              </w:rPr>
              <w:t xml:space="preserve"> 分</w:t>
            </w:r>
          </w:p>
        </w:tc>
        <w:tc>
          <w:tcPr>
            <w:tcW w:w="2975" w:type="dxa"/>
          </w:tcPr>
          <w:p>
            <w:pPr>
              <w:spacing w:before="189" w:line="221" w:lineRule="auto"/>
              <w:ind w:left="10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指标解释</w:t>
            </w:r>
          </w:p>
        </w:tc>
        <w:tc>
          <w:tcPr>
            <w:tcW w:w="4126" w:type="dxa"/>
          </w:tcPr>
          <w:p>
            <w:pPr>
              <w:spacing w:before="189" w:line="221" w:lineRule="auto"/>
              <w:ind w:left="16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指标说明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52" w:type="dxa"/>
            <w:vMerge w:val="restart"/>
            <w:tcBorders>
              <w:bottom w:val="nil"/>
            </w:tcBorders>
          </w:tcPr>
          <w:p>
            <w:pPr>
              <w:spacing w:line="357" w:lineRule="auto"/>
            </w:pPr>
          </w:p>
          <w:p>
            <w:pPr>
              <w:spacing w:before="68" w:line="211" w:lineRule="auto"/>
              <w:ind w:left="2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过</w:t>
            </w:r>
          </w:p>
          <w:p>
            <w:pPr>
              <w:tabs>
                <w:tab w:val="left" w:pos="238"/>
              </w:tabs>
              <w:spacing w:line="222" w:lineRule="auto"/>
              <w:ind w:left="130" w:right="4" w:firstLine="9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7"/>
              </w:rPr>
              <w:t>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4"/>
              </w:rPr>
              <w:t>(30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335" w:lineRule="auto"/>
            </w:pPr>
          </w:p>
          <w:p>
            <w:pPr>
              <w:tabs>
                <w:tab w:val="left" w:pos="241"/>
              </w:tabs>
              <w:spacing w:before="68" w:line="236" w:lineRule="auto"/>
              <w:ind w:left="80" w:right="71" w:firstLine="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8"/>
              </w:rPr>
              <w:t>资</w:t>
            </w:r>
            <w:r>
              <w:rPr>
                <w:rFonts w:ascii="宋体" w:hAnsi="宋体" w:eastAsia="宋体" w:cs="宋体"/>
                <w:spacing w:val="-7"/>
              </w:rPr>
              <w:t>产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管</w:t>
            </w:r>
            <w:r>
              <w:rPr>
                <w:rFonts w:ascii="宋体" w:hAnsi="宋体" w:eastAsia="宋体" w:cs="宋体"/>
                <w:spacing w:val="-4"/>
              </w:rPr>
              <w:t>理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7"/>
              </w:rPr>
              <w:t>(</w:t>
            </w:r>
            <w:r>
              <w:rPr>
                <w:rFonts w:ascii="宋体" w:hAnsi="宋体" w:eastAsia="宋体" w:cs="宋体"/>
                <w:spacing w:val="-6"/>
              </w:rPr>
              <w:t>5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703" w:type="dxa"/>
          </w:tcPr>
          <w:p>
            <w:pPr>
              <w:spacing w:before="3" w:line="192" w:lineRule="auto"/>
              <w:ind w:left="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资</w:t>
            </w:r>
            <w:r>
              <w:rPr>
                <w:rFonts w:ascii="宋体" w:hAnsi="宋体" w:eastAsia="宋体" w:cs="宋体"/>
                <w:spacing w:val="-3"/>
              </w:rPr>
              <w:t>产管</w:t>
            </w:r>
          </w:p>
          <w:p>
            <w:pPr>
              <w:spacing w:line="194" w:lineRule="auto"/>
              <w:ind w:left="25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理</w:t>
            </w:r>
          </w:p>
          <w:p>
            <w:pPr>
              <w:spacing w:line="194" w:lineRule="auto"/>
              <w:ind w:left="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安全性</w:t>
            </w:r>
          </w:p>
          <w:p>
            <w:pPr>
              <w:tabs>
                <w:tab w:val="left" w:pos="113"/>
              </w:tabs>
              <w:spacing w:line="23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2 分)</w:t>
            </w:r>
          </w:p>
        </w:tc>
        <w:tc>
          <w:tcPr>
            <w:tcW w:w="446" w:type="dxa"/>
          </w:tcPr>
          <w:p>
            <w:pPr>
              <w:spacing w:line="297" w:lineRule="auto"/>
            </w:pPr>
          </w:p>
          <w:p>
            <w:pPr>
              <w:spacing w:before="68" w:line="185" w:lineRule="auto"/>
              <w:ind w:left="17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2</w:t>
            </w:r>
          </w:p>
        </w:tc>
        <w:tc>
          <w:tcPr>
            <w:tcW w:w="2975" w:type="dxa"/>
          </w:tcPr>
          <w:p>
            <w:pPr>
              <w:spacing w:before="2" w:line="196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部门的资产是否保</w:t>
            </w:r>
            <w:r>
              <w:rPr>
                <w:rFonts w:ascii="宋体" w:hAnsi="宋体" w:eastAsia="宋体" w:cs="宋体"/>
              </w:rPr>
              <w:t xml:space="preserve">存完整、使用 </w:t>
            </w:r>
            <w:r>
              <w:rPr>
                <w:rFonts w:ascii="宋体" w:hAnsi="宋体" w:eastAsia="宋体" w:cs="宋体"/>
                <w:spacing w:val="1"/>
              </w:rPr>
              <w:t>合规、配置合理、处置规</w:t>
            </w:r>
            <w:r>
              <w:rPr>
                <w:rFonts w:ascii="宋体" w:hAnsi="宋体" w:eastAsia="宋体" w:cs="宋体"/>
              </w:rPr>
              <w:t xml:space="preserve">范、收 </w:t>
            </w:r>
            <w:r>
              <w:rPr>
                <w:rFonts w:ascii="宋体" w:hAnsi="宋体" w:eastAsia="宋体" w:cs="宋体"/>
                <w:spacing w:val="1"/>
              </w:rPr>
              <w:t>入及时足额上缴，用以反</w:t>
            </w:r>
            <w:r>
              <w:rPr>
                <w:rFonts w:ascii="宋体" w:hAnsi="宋体" w:eastAsia="宋体" w:cs="宋体"/>
              </w:rPr>
              <w:t xml:space="preserve">映和考 </w:t>
            </w:r>
            <w:r>
              <w:rPr>
                <w:rFonts w:ascii="宋体" w:hAnsi="宋体" w:eastAsia="宋体" w:cs="宋体"/>
                <w:spacing w:val="-1"/>
              </w:rPr>
              <w:t>核部门资</w:t>
            </w:r>
            <w:r>
              <w:rPr>
                <w:rFonts w:ascii="宋体" w:hAnsi="宋体" w:eastAsia="宋体" w:cs="宋体"/>
              </w:rPr>
              <w:t>产安全运行情况。</w:t>
            </w:r>
          </w:p>
        </w:tc>
        <w:tc>
          <w:tcPr>
            <w:tcW w:w="4126" w:type="dxa"/>
          </w:tcPr>
          <w:p>
            <w:pPr>
              <w:spacing w:before="2" w:line="196" w:lineRule="auto"/>
              <w:ind w:left="16" w:right="6" w:hanging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①</w:t>
            </w:r>
            <w:r>
              <w:rPr>
                <w:rFonts w:ascii="宋体" w:hAnsi="宋体" w:eastAsia="宋体" w:cs="宋体"/>
                <w:spacing w:val="-9"/>
              </w:rPr>
              <w:t>资产保存完整计 0.4 分；②资产配置合理计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</w:rPr>
              <w:t>0</w:t>
            </w:r>
            <w:r>
              <w:rPr>
                <w:rFonts w:ascii="宋体" w:hAnsi="宋体" w:eastAsia="宋体" w:cs="宋体"/>
                <w:spacing w:val="-10"/>
              </w:rPr>
              <w:t>.</w:t>
            </w:r>
            <w:r>
              <w:rPr>
                <w:rFonts w:ascii="宋体" w:hAnsi="宋体" w:eastAsia="宋体" w:cs="宋体"/>
                <w:spacing w:val="-8"/>
              </w:rPr>
              <w:t>4 分；③资产处置规范计 0.4 分；④资产账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务</w:t>
            </w:r>
            <w:r>
              <w:rPr>
                <w:rFonts w:ascii="宋体" w:hAnsi="宋体" w:eastAsia="宋体" w:cs="宋体"/>
                <w:spacing w:val="-9"/>
              </w:rPr>
              <w:t>管理合规、帐实相符计 0.4 分；⑤资产有偿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使用及</w:t>
            </w:r>
            <w:r>
              <w:rPr>
                <w:rFonts w:ascii="宋体" w:hAnsi="宋体" w:eastAsia="宋体" w:cs="宋体"/>
                <w:spacing w:val="-5"/>
              </w:rPr>
              <w:t>处置收入及时足额上缴计 0.4 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52" w:type="dxa"/>
            <w:vMerge w:val="continue"/>
            <w:tcBorders>
              <w:top w:val="nil"/>
            </w:tcBorders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before="4" w:line="192" w:lineRule="auto"/>
              <w:ind w:left="5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固</w:t>
            </w:r>
            <w:r>
              <w:rPr>
                <w:rFonts w:ascii="宋体" w:hAnsi="宋体" w:eastAsia="宋体" w:cs="宋体"/>
                <w:spacing w:val="-5"/>
              </w:rPr>
              <w:t>定资</w:t>
            </w:r>
          </w:p>
          <w:p>
            <w:pPr>
              <w:spacing w:line="194" w:lineRule="auto"/>
              <w:ind w:left="2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产</w:t>
            </w:r>
          </w:p>
          <w:p>
            <w:pPr>
              <w:spacing w:line="194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利</w:t>
            </w:r>
            <w:r>
              <w:rPr>
                <w:rFonts w:ascii="宋体" w:hAnsi="宋体" w:eastAsia="宋体" w:cs="宋体"/>
                <w:spacing w:val="-1"/>
              </w:rPr>
              <w:t>用率</w:t>
            </w:r>
          </w:p>
          <w:p>
            <w:pPr>
              <w:tabs>
                <w:tab w:val="left" w:pos="113"/>
              </w:tabs>
              <w:spacing w:line="236" w:lineRule="auto"/>
              <w:ind w:left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ab/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1 分)</w:t>
            </w:r>
          </w:p>
        </w:tc>
        <w:tc>
          <w:tcPr>
            <w:tcW w:w="446" w:type="dxa"/>
          </w:tcPr>
          <w:p>
            <w:pPr>
              <w:spacing w:line="297" w:lineRule="auto"/>
            </w:pPr>
          </w:p>
          <w:p>
            <w:pPr>
              <w:spacing w:before="68" w:line="186" w:lineRule="auto"/>
              <w:ind w:left="19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2975" w:type="dxa"/>
          </w:tcPr>
          <w:p>
            <w:pPr>
              <w:spacing w:before="3" w:line="196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部门实际在用固定</w:t>
            </w:r>
            <w:r>
              <w:rPr>
                <w:rFonts w:ascii="宋体" w:hAnsi="宋体" w:eastAsia="宋体" w:cs="宋体"/>
              </w:rPr>
              <w:t xml:space="preserve">资产总额与所 </w:t>
            </w:r>
            <w:r>
              <w:rPr>
                <w:rFonts w:ascii="宋体" w:hAnsi="宋体" w:eastAsia="宋体" w:cs="宋体"/>
                <w:spacing w:val="1"/>
              </w:rPr>
              <w:t>有固定资产总额的比率，</w:t>
            </w:r>
            <w:r>
              <w:rPr>
                <w:rFonts w:ascii="宋体" w:hAnsi="宋体" w:eastAsia="宋体" w:cs="宋体"/>
              </w:rPr>
              <w:t xml:space="preserve">用以反 </w:t>
            </w:r>
            <w:r>
              <w:rPr>
                <w:rFonts w:ascii="宋体" w:hAnsi="宋体" w:eastAsia="宋体" w:cs="宋体"/>
                <w:spacing w:val="1"/>
              </w:rPr>
              <w:t>映和考核部门固定资产使</w:t>
            </w:r>
            <w:r>
              <w:rPr>
                <w:rFonts w:ascii="宋体" w:hAnsi="宋体" w:eastAsia="宋体" w:cs="宋体"/>
              </w:rPr>
              <w:t xml:space="preserve">用效率 </w:t>
            </w:r>
            <w:r>
              <w:rPr>
                <w:rFonts w:ascii="宋体" w:hAnsi="宋体" w:eastAsia="宋体" w:cs="宋体"/>
                <w:spacing w:val="-9"/>
              </w:rPr>
              <w:t>程</w:t>
            </w:r>
            <w:r>
              <w:rPr>
                <w:rFonts w:ascii="宋体" w:hAnsi="宋体" w:eastAsia="宋体" w:cs="宋体"/>
                <w:spacing w:val="-7"/>
              </w:rPr>
              <w:t>度。</w:t>
            </w:r>
          </w:p>
        </w:tc>
        <w:tc>
          <w:tcPr>
            <w:tcW w:w="4126" w:type="dxa"/>
          </w:tcPr>
          <w:p>
            <w:pPr>
              <w:spacing w:before="3" w:line="196" w:lineRule="auto"/>
              <w:ind w:left="16" w:right="8" w:firstLine="1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固</w:t>
            </w:r>
            <w:r>
              <w:rPr>
                <w:rFonts w:ascii="宋体" w:hAnsi="宋体" w:eastAsia="宋体" w:cs="宋体"/>
                <w:spacing w:val="4"/>
              </w:rPr>
              <w:t>定资产利用率= (实际在用固定资产总额/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所有</w:t>
            </w:r>
            <w:r>
              <w:rPr>
                <w:rFonts w:ascii="宋体" w:hAnsi="宋体" w:eastAsia="宋体" w:cs="宋体"/>
                <w:spacing w:val="6"/>
              </w:rPr>
              <w:t>固</w:t>
            </w:r>
            <w:r>
              <w:rPr>
                <w:rFonts w:ascii="宋体" w:hAnsi="宋体" w:eastAsia="宋体" w:cs="宋体"/>
                <w:spacing w:val="4"/>
              </w:rPr>
              <w:t>定资产总额)×100%。利用率为 100%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</w:rPr>
              <w:t>的</w:t>
            </w:r>
            <w:r>
              <w:rPr>
                <w:rFonts w:ascii="宋体" w:hAnsi="宋体" w:eastAsia="宋体" w:cs="宋体"/>
                <w:spacing w:val="-15"/>
              </w:rPr>
              <w:t>计 1 分，每降 1 个百分点扣 0.1 分，扣完为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止</w:t>
            </w:r>
            <w:r>
              <w:rPr>
                <w:rFonts w:ascii="宋体" w:hAnsi="宋体" w:eastAsia="宋体" w:cs="宋体"/>
                <w:spacing w:val="-9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55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70" w:line="184" w:lineRule="auto"/>
              <w:ind w:left="10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  <w:position w:val="1"/>
              </w:rPr>
              <w:t xml:space="preserve">产  </w:t>
            </w:r>
            <w:r>
              <w:rPr>
                <w:rFonts w:ascii="宋体" w:hAnsi="宋体" w:eastAsia="宋体" w:cs="宋体"/>
                <w:spacing w:val="12"/>
                <w:position w:val="2"/>
              </w:rPr>
              <w:t xml:space="preserve">出 </w:t>
            </w:r>
            <w:r>
              <w:rPr>
                <w:rFonts w:ascii="宋体" w:hAnsi="宋体" w:eastAsia="宋体" w:cs="宋体"/>
                <w:spacing w:val="12"/>
                <w:position w:val="-1"/>
              </w:rPr>
              <w:t>(30 分</w:t>
            </w:r>
            <w:r>
              <w:rPr>
                <w:rFonts w:ascii="宋体" w:hAnsi="宋体" w:eastAsia="宋体" w:cs="宋体"/>
                <w:spacing w:val="9"/>
                <w:position w:val="-1"/>
              </w:rPr>
              <w:t>)</w:t>
            </w: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line="266" w:lineRule="auto"/>
            </w:pPr>
          </w:p>
          <w:p>
            <w:pPr>
              <w:spacing w:before="68" w:line="246" w:lineRule="auto"/>
              <w:ind w:left="80" w:right="71" w:hanging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职</w:t>
            </w:r>
            <w:r>
              <w:rPr>
                <w:rFonts w:ascii="宋体" w:hAnsi="宋体" w:eastAsia="宋体" w:cs="宋体"/>
                <w:spacing w:val="-3"/>
              </w:rPr>
              <w:t>责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</w:rPr>
              <w:t>履</w:t>
            </w:r>
            <w:r>
              <w:rPr>
                <w:rFonts w:ascii="宋体" w:hAnsi="宋体" w:eastAsia="宋体" w:cs="宋体"/>
                <w:spacing w:val="-4"/>
              </w:rPr>
              <w:t>行</w:t>
            </w:r>
          </w:p>
        </w:tc>
        <w:tc>
          <w:tcPr>
            <w:tcW w:w="703" w:type="dxa"/>
          </w:tcPr>
          <w:p>
            <w:pPr>
              <w:spacing w:before="114" w:line="192" w:lineRule="auto"/>
              <w:ind w:left="4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实</w:t>
            </w:r>
            <w:r>
              <w:rPr>
                <w:rFonts w:ascii="宋体" w:hAnsi="宋体" w:eastAsia="宋体" w:cs="宋体"/>
                <w:spacing w:val="-2"/>
              </w:rPr>
              <w:t>际完</w:t>
            </w:r>
          </w:p>
          <w:p>
            <w:pPr>
              <w:spacing w:line="212" w:lineRule="auto"/>
              <w:ind w:left="147" w:right="6" w:hanging="13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3"/>
              </w:rPr>
              <w:t>成</w:t>
            </w:r>
            <w:r>
              <w:rPr>
                <w:rFonts w:ascii="宋体" w:hAnsi="宋体" w:eastAsia="宋体" w:cs="宋体"/>
                <w:spacing w:val="11"/>
              </w:rPr>
              <w:t>率(8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299" w:lineRule="auto"/>
            </w:pPr>
          </w:p>
          <w:p>
            <w:pPr>
              <w:spacing w:before="68" w:line="183" w:lineRule="auto"/>
              <w:ind w:left="1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8</w:t>
            </w:r>
          </w:p>
        </w:tc>
        <w:tc>
          <w:tcPr>
            <w:tcW w:w="2975" w:type="dxa"/>
          </w:tcPr>
          <w:p>
            <w:pPr>
              <w:spacing w:before="3" w:line="196" w:lineRule="auto"/>
              <w:ind w:left="15" w:right="4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部门履行职责而实</w:t>
            </w:r>
            <w:r>
              <w:rPr>
                <w:rFonts w:ascii="宋体" w:hAnsi="宋体" w:eastAsia="宋体" w:cs="宋体"/>
              </w:rPr>
              <w:t xml:space="preserve">际完成工作数 </w:t>
            </w:r>
            <w:r>
              <w:rPr>
                <w:rFonts w:ascii="宋体" w:hAnsi="宋体" w:eastAsia="宋体" w:cs="宋体"/>
                <w:spacing w:val="1"/>
              </w:rPr>
              <w:t>与计划工作数的比率</w:t>
            </w:r>
            <w:r>
              <w:rPr>
                <w:rFonts w:ascii="宋体" w:hAnsi="宋体" w:eastAsia="宋体" w:cs="宋体"/>
              </w:rPr>
              <w:t xml:space="preserve">，用以反映 </w:t>
            </w:r>
            <w:r>
              <w:rPr>
                <w:rFonts w:ascii="宋体" w:hAnsi="宋体" w:eastAsia="宋体" w:cs="宋体"/>
                <w:spacing w:val="1"/>
              </w:rPr>
              <w:t>和考核部门履职工作任</w:t>
            </w:r>
            <w:r>
              <w:rPr>
                <w:rFonts w:ascii="宋体" w:hAnsi="宋体" w:eastAsia="宋体" w:cs="宋体"/>
              </w:rPr>
              <w:t xml:space="preserve">务目标的 </w:t>
            </w:r>
            <w:r>
              <w:rPr>
                <w:rFonts w:ascii="宋体" w:hAnsi="宋体" w:eastAsia="宋体" w:cs="宋体"/>
                <w:spacing w:val="-5"/>
              </w:rPr>
              <w:t>实</w:t>
            </w:r>
            <w:r>
              <w:rPr>
                <w:rFonts w:ascii="宋体" w:hAnsi="宋体" w:eastAsia="宋体" w:cs="宋体"/>
                <w:spacing w:val="-4"/>
              </w:rPr>
              <w:t>现程度。</w:t>
            </w:r>
          </w:p>
        </w:tc>
        <w:tc>
          <w:tcPr>
            <w:tcW w:w="4126" w:type="dxa"/>
          </w:tcPr>
          <w:p>
            <w:pPr>
              <w:spacing w:before="114" w:line="205" w:lineRule="auto"/>
              <w:ind w:left="18" w:right="8" w:firstLine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实际完成</w:t>
            </w:r>
            <w:r>
              <w:rPr>
                <w:rFonts w:ascii="宋体" w:hAnsi="宋体" w:eastAsia="宋体" w:cs="宋体"/>
              </w:rPr>
              <w:t xml:space="preserve">率得分=完成市委市政府绩效考核得 </w:t>
            </w:r>
            <w:r>
              <w:rPr>
                <w:rFonts w:ascii="宋体" w:hAnsi="宋体" w:eastAsia="宋体" w:cs="宋体"/>
                <w:spacing w:val="-1"/>
              </w:rPr>
              <w:t>分或</w:t>
            </w:r>
            <w:r>
              <w:rPr>
                <w:rFonts w:ascii="宋体" w:hAnsi="宋体" w:eastAsia="宋体" w:cs="宋体"/>
              </w:rPr>
              <w:t>上级主管部门考核指标得分/指标分值*8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115" w:line="192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完成</w:t>
            </w:r>
            <w:r>
              <w:rPr>
                <w:rFonts w:ascii="宋体" w:hAnsi="宋体" w:eastAsia="宋体" w:cs="宋体"/>
                <w:spacing w:val="-1"/>
              </w:rPr>
              <w:t>及</w:t>
            </w:r>
          </w:p>
          <w:p>
            <w:pPr>
              <w:spacing w:before="1" w:line="211" w:lineRule="auto"/>
              <w:ind w:left="147" w:right="6" w:hanging="12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1"/>
              </w:rPr>
              <w:t>时</w:t>
            </w:r>
            <w:r>
              <w:rPr>
                <w:rFonts w:ascii="宋体" w:hAnsi="宋体" w:eastAsia="宋体" w:cs="宋体"/>
                <w:spacing w:val="9"/>
              </w:rPr>
              <w:t>率(4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298" w:lineRule="auto"/>
            </w:pPr>
          </w:p>
          <w:p>
            <w:pPr>
              <w:spacing w:before="69" w:line="185" w:lineRule="auto"/>
              <w:ind w:left="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4</w:t>
            </w:r>
          </w:p>
        </w:tc>
        <w:tc>
          <w:tcPr>
            <w:tcW w:w="2975" w:type="dxa"/>
          </w:tcPr>
          <w:p>
            <w:pPr>
              <w:spacing w:before="6" w:line="195" w:lineRule="auto"/>
              <w:ind w:left="15" w:right="3" w:firstLine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部门在规定时限内</w:t>
            </w:r>
            <w:r>
              <w:rPr>
                <w:rFonts w:ascii="宋体" w:hAnsi="宋体" w:eastAsia="宋体" w:cs="宋体"/>
              </w:rPr>
              <w:t xml:space="preserve">及时完成的实 </w:t>
            </w:r>
            <w:r>
              <w:rPr>
                <w:rFonts w:ascii="宋体" w:hAnsi="宋体" w:eastAsia="宋体" w:cs="宋体"/>
                <w:spacing w:val="12"/>
              </w:rPr>
              <w:t>际</w:t>
            </w:r>
            <w:r>
              <w:rPr>
                <w:rFonts w:ascii="宋体" w:hAnsi="宋体" w:eastAsia="宋体" w:cs="宋体"/>
                <w:spacing w:val="8"/>
              </w:rPr>
              <w:t>工作数与计划工作数的比率,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</w:rPr>
              <w:t>用以反映和考核部门</w:t>
            </w:r>
            <w:r>
              <w:rPr>
                <w:rFonts w:ascii="宋体" w:hAnsi="宋体" w:eastAsia="宋体" w:cs="宋体"/>
              </w:rPr>
              <w:t xml:space="preserve">履职时效目 </w:t>
            </w:r>
            <w:r>
              <w:rPr>
                <w:rFonts w:ascii="宋体" w:hAnsi="宋体" w:eastAsia="宋体" w:cs="宋体"/>
                <w:spacing w:val="-3"/>
              </w:rPr>
              <w:t>标的实现程度。</w:t>
            </w:r>
          </w:p>
        </w:tc>
        <w:tc>
          <w:tcPr>
            <w:tcW w:w="4126" w:type="dxa"/>
          </w:tcPr>
          <w:p>
            <w:pPr>
              <w:spacing w:before="115" w:line="209" w:lineRule="auto"/>
              <w:ind w:left="17" w:right="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完</w:t>
            </w:r>
            <w:r>
              <w:rPr>
                <w:rFonts w:ascii="宋体" w:hAnsi="宋体" w:eastAsia="宋体" w:cs="宋体"/>
              </w:rPr>
              <w:t xml:space="preserve">成及时率=(及时完成实际工作数/计划工作 </w:t>
            </w:r>
            <w:r>
              <w:rPr>
                <w:rFonts w:ascii="宋体" w:hAnsi="宋体" w:eastAsia="宋体" w:cs="宋体"/>
                <w:spacing w:val="-4"/>
              </w:rPr>
              <w:t>数)×1</w:t>
            </w:r>
            <w:r>
              <w:rPr>
                <w:rFonts w:ascii="宋体" w:hAnsi="宋体" w:eastAsia="宋体" w:cs="宋体"/>
                <w:spacing w:val="-2"/>
              </w:rPr>
              <w:t>00%。1-4 季度各得 1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116" w:line="192" w:lineRule="auto"/>
              <w:ind w:left="4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质</w:t>
            </w:r>
            <w:r>
              <w:rPr>
                <w:rFonts w:ascii="宋体" w:hAnsi="宋体" w:eastAsia="宋体" w:cs="宋体"/>
                <w:spacing w:val="-1"/>
              </w:rPr>
              <w:t>量达</w:t>
            </w:r>
          </w:p>
          <w:p>
            <w:pPr>
              <w:spacing w:before="1" w:line="211" w:lineRule="auto"/>
              <w:ind w:left="147" w:right="6" w:hanging="13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</w:rPr>
              <w:t>标率(</w:t>
            </w:r>
            <w:r>
              <w:rPr>
                <w:rFonts w:ascii="宋体" w:hAnsi="宋体" w:eastAsia="宋体" w:cs="宋体"/>
                <w:spacing w:val="11"/>
              </w:rPr>
              <w:t>8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300" w:lineRule="auto"/>
            </w:pPr>
          </w:p>
          <w:p>
            <w:pPr>
              <w:spacing w:before="68" w:line="183" w:lineRule="auto"/>
              <w:ind w:left="17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6</w:t>
            </w:r>
          </w:p>
        </w:tc>
        <w:tc>
          <w:tcPr>
            <w:tcW w:w="2975" w:type="dxa"/>
          </w:tcPr>
          <w:p>
            <w:pPr>
              <w:spacing w:before="6" w:line="195" w:lineRule="auto"/>
              <w:ind w:left="13" w:right="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4"/>
              </w:rPr>
              <w:t>达</w:t>
            </w:r>
            <w:r>
              <w:rPr>
                <w:rFonts w:ascii="宋体" w:hAnsi="宋体" w:eastAsia="宋体" w:cs="宋体"/>
                <w:spacing w:val="11"/>
              </w:rPr>
              <w:t>到</w:t>
            </w:r>
            <w:r>
              <w:rPr>
                <w:rFonts w:ascii="宋体" w:hAnsi="宋体" w:eastAsia="宋体" w:cs="宋体"/>
                <w:spacing w:val="7"/>
              </w:rPr>
              <w:t>质量标准(绩效标准值) 的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</w:rPr>
              <w:t>实际工作数与计划工作数的</w:t>
            </w:r>
            <w:r>
              <w:rPr>
                <w:rFonts w:ascii="宋体" w:hAnsi="宋体" w:eastAsia="宋体" w:cs="宋体"/>
                <w:spacing w:val="15"/>
              </w:rPr>
              <w:t>比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</w:rPr>
              <w:t>率,用以反映和考核部门履职</w:t>
            </w:r>
            <w:r>
              <w:rPr>
                <w:rFonts w:ascii="宋体" w:hAnsi="宋体" w:eastAsia="宋体" w:cs="宋体"/>
                <w:spacing w:val="7"/>
              </w:rPr>
              <w:t>质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量</w:t>
            </w:r>
            <w:r>
              <w:rPr>
                <w:rFonts w:ascii="宋体" w:hAnsi="宋体" w:eastAsia="宋体" w:cs="宋体"/>
                <w:spacing w:val="-2"/>
              </w:rPr>
              <w:t>目标的实现程度。</w:t>
            </w:r>
          </w:p>
        </w:tc>
        <w:tc>
          <w:tcPr>
            <w:tcW w:w="4126" w:type="dxa"/>
          </w:tcPr>
          <w:p>
            <w:pPr>
              <w:spacing w:before="224" w:line="211" w:lineRule="auto"/>
              <w:ind w:left="17" w:right="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质量达标率=(质量达标实际工作数/计划工作 </w:t>
            </w:r>
            <w:r>
              <w:rPr>
                <w:rFonts w:ascii="宋体" w:hAnsi="宋体" w:eastAsia="宋体" w:cs="宋体"/>
                <w:spacing w:val="-4"/>
              </w:rPr>
              <w:t>数) ×</w:t>
            </w:r>
            <w:r>
              <w:rPr>
                <w:rFonts w:ascii="宋体" w:hAnsi="宋体" w:eastAsia="宋体" w:cs="宋体"/>
                <w:spacing w:val="-3"/>
              </w:rPr>
              <w:t>1</w:t>
            </w:r>
            <w:r>
              <w:rPr>
                <w:rFonts w:ascii="宋体" w:hAnsi="宋体" w:eastAsia="宋体" w:cs="宋体"/>
                <w:spacing w:val="-2"/>
              </w:rPr>
              <w:t>00%。实际得分=达标率*8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5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before="7" w:line="193" w:lineRule="auto"/>
              <w:ind w:left="248" w:right="32" w:hanging="20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重点工</w:t>
            </w:r>
            <w:r>
              <w:rPr>
                <w:rFonts w:ascii="宋体" w:hAnsi="宋体" w:eastAsia="宋体" w:cs="宋体"/>
              </w:rPr>
              <w:t xml:space="preserve"> 作</w:t>
            </w:r>
          </w:p>
          <w:p>
            <w:pPr>
              <w:spacing w:line="193" w:lineRule="auto"/>
              <w:ind w:left="151" w:right="32" w:hanging="1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办结率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</w:rPr>
              <w:t>(1</w:t>
            </w:r>
            <w:r>
              <w:rPr>
                <w:rFonts w:ascii="宋体" w:hAnsi="宋体" w:eastAsia="宋体" w:cs="宋体"/>
                <w:spacing w:val="30"/>
              </w:rPr>
              <w:t>0</w:t>
            </w:r>
          </w:p>
          <w:p>
            <w:pPr>
              <w:spacing w:line="200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411" w:lineRule="auto"/>
            </w:pPr>
          </w:p>
          <w:p>
            <w:pPr>
              <w:spacing w:before="68" w:line="183" w:lineRule="auto"/>
              <w:ind w:left="175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9</w:t>
            </w:r>
          </w:p>
        </w:tc>
        <w:tc>
          <w:tcPr>
            <w:tcW w:w="2975" w:type="dxa"/>
          </w:tcPr>
          <w:p>
            <w:pPr>
              <w:spacing w:before="117" w:line="202" w:lineRule="auto"/>
              <w:ind w:left="13" w:right="5" w:firstLine="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部门年度重点工作</w:t>
            </w:r>
            <w:r>
              <w:rPr>
                <w:rFonts w:ascii="宋体" w:hAnsi="宋体" w:eastAsia="宋体" w:cs="宋体"/>
              </w:rPr>
              <w:t xml:space="preserve">实际完成数与 </w:t>
            </w:r>
            <w:r>
              <w:rPr>
                <w:rFonts w:ascii="宋体" w:hAnsi="宋体" w:eastAsia="宋体" w:cs="宋体"/>
                <w:spacing w:val="1"/>
              </w:rPr>
              <w:t>交办或下达数的比率，用</w:t>
            </w:r>
            <w:r>
              <w:rPr>
                <w:rFonts w:ascii="宋体" w:hAnsi="宋体" w:eastAsia="宋体" w:cs="宋体"/>
              </w:rPr>
              <w:t xml:space="preserve">以反映 </w:t>
            </w:r>
            <w:r>
              <w:rPr>
                <w:rFonts w:ascii="宋体" w:hAnsi="宋体" w:eastAsia="宋体" w:cs="宋体"/>
                <w:spacing w:val="17"/>
              </w:rPr>
              <w:t>部门对重点工作的办理落实</w:t>
            </w:r>
            <w:r>
              <w:rPr>
                <w:rFonts w:ascii="宋体" w:hAnsi="宋体" w:eastAsia="宋体" w:cs="宋体"/>
                <w:spacing w:val="16"/>
              </w:rPr>
              <w:t>程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度。</w:t>
            </w:r>
          </w:p>
        </w:tc>
        <w:tc>
          <w:tcPr>
            <w:tcW w:w="4126" w:type="dxa"/>
          </w:tcPr>
          <w:p>
            <w:pPr>
              <w:spacing w:line="266" w:lineRule="auto"/>
            </w:pPr>
          </w:p>
          <w:p>
            <w:pPr>
              <w:spacing w:before="68" w:line="211" w:lineRule="auto"/>
              <w:ind w:left="18" w:right="8" w:hanging="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 xml:space="preserve">重点工作办结率=(重点工作实际完成数/交办 </w:t>
            </w:r>
            <w:r>
              <w:rPr>
                <w:rFonts w:ascii="宋体" w:hAnsi="宋体" w:eastAsia="宋体" w:cs="宋体"/>
                <w:spacing w:val="-2"/>
              </w:rPr>
              <w:t>或下达数) ×100%。实际得分=办结率*10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52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70" w:line="190" w:lineRule="auto"/>
              <w:ind w:left="9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2"/>
                <w:position w:val="1"/>
              </w:rPr>
              <w:t xml:space="preserve">效  果 </w:t>
            </w:r>
            <w:r>
              <w:rPr>
                <w:rFonts w:ascii="宋体" w:hAnsi="宋体" w:eastAsia="宋体" w:cs="宋体"/>
                <w:spacing w:val="12"/>
                <w:position w:val="-1"/>
              </w:rPr>
              <w:t>(20 分</w:t>
            </w:r>
            <w:r>
              <w:rPr>
                <w:rFonts w:ascii="宋体" w:hAnsi="宋体" w:eastAsia="宋体" w:cs="宋体"/>
                <w:spacing w:val="9"/>
                <w:position w:val="-1"/>
              </w:rPr>
              <w:t>)</w:t>
            </w:r>
          </w:p>
        </w:tc>
        <w:tc>
          <w:tcPr>
            <w:tcW w:w="568" w:type="dxa"/>
            <w:vMerge w:val="restart"/>
            <w:tcBorders>
              <w:bottom w:val="nil"/>
            </w:tcBorders>
          </w:tcPr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7" w:lineRule="auto"/>
            </w:pPr>
          </w:p>
          <w:p>
            <w:pPr>
              <w:spacing w:line="248" w:lineRule="auto"/>
            </w:pPr>
          </w:p>
          <w:p>
            <w:pPr>
              <w:tabs>
                <w:tab w:val="left" w:pos="187"/>
              </w:tabs>
              <w:spacing w:before="69" w:line="236" w:lineRule="auto"/>
              <w:ind w:left="80" w:right="7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履</w:t>
            </w:r>
            <w:r>
              <w:rPr>
                <w:rFonts w:ascii="宋体" w:hAnsi="宋体" w:eastAsia="宋体" w:cs="宋体"/>
                <w:spacing w:val="-4"/>
              </w:rPr>
              <w:t>职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</w:rPr>
              <w:t>效</w:t>
            </w:r>
            <w:r>
              <w:rPr>
                <w:rFonts w:ascii="宋体" w:hAnsi="宋体" w:eastAsia="宋体" w:cs="宋体"/>
                <w:spacing w:val="-4"/>
              </w:rPr>
              <w:t>益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ab/>
            </w:r>
            <w:r>
              <w:rPr>
                <w:rFonts w:ascii="宋体" w:hAnsi="宋体" w:eastAsia="宋体" w:cs="宋体"/>
                <w:spacing w:val="-6"/>
              </w:rPr>
              <w:t>(</w:t>
            </w:r>
            <w:r>
              <w:rPr>
                <w:rFonts w:ascii="宋体" w:hAnsi="宋体" w:eastAsia="宋体" w:cs="宋体"/>
                <w:spacing w:val="-3"/>
              </w:rPr>
              <w:t>20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703" w:type="dxa"/>
          </w:tcPr>
          <w:p>
            <w:pPr>
              <w:spacing w:before="7" w:line="194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经济</w:t>
            </w:r>
            <w:r>
              <w:rPr>
                <w:rFonts w:ascii="宋体" w:hAnsi="宋体" w:eastAsia="宋体" w:cs="宋体"/>
                <w:spacing w:val="-1"/>
              </w:rPr>
              <w:t>效</w:t>
            </w:r>
          </w:p>
          <w:p>
            <w:pPr>
              <w:spacing w:line="194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益</w:t>
            </w:r>
            <w:r>
              <w:rPr>
                <w:rFonts w:ascii="宋体" w:hAnsi="宋体" w:eastAsia="宋体" w:cs="宋体"/>
                <w:spacing w:val="32"/>
              </w:rPr>
              <w:t>(5</w:t>
            </w:r>
          </w:p>
          <w:p>
            <w:pPr>
              <w:spacing w:line="200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before="265" w:line="182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975" w:type="dxa"/>
          </w:tcPr>
          <w:p>
            <w:pPr>
              <w:spacing w:before="118" w:line="212" w:lineRule="auto"/>
              <w:ind w:left="30" w:right="5" w:hanging="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部门履行职责对经</w:t>
            </w:r>
            <w:r>
              <w:rPr>
                <w:rFonts w:ascii="宋体" w:hAnsi="宋体" w:eastAsia="宋体" w:cs="宋体"/>
              </w:rPr>
              <w:t xml:space="preserve">济发展所带来 </w:t>
            </w:r>
            <w:r>
              <w:rPr>
                <w:rFonts w:ascii="宋体" w:hAnsi="宋体" w:eastAsia="宋体" w:cs="宋体"/>
                <w:spacing w:val="-5"/>
              </w:rPr>
              <w:t>的</w:t>
            </w:r>
            <w:r>
              <w:rPr>
                <w:rFonts w:ascii="宋体" w:hAnsi="宋体" w:eastAsia="宋体" w:cs="宋体"/>
                <w:spacing w:val="-4"/>
              </w:rPr>
              <w:t>直接或间接影响。</w:t>
            </w:r>
          </w:p>
        </w:tc>
        <w:tc>
          <w:tcPr>
            <w:tcW w:w="4126" w:type="dxa"/>
            <w:vMerge w:val="restart"/>
            <w:tcBorders>
              <w:bottom w:val="nil"/>
            </w:tcBorders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spacing w:before="69" w:line="204" w:lineRule="auto"/>
              <w:ind w:left="15" w:right="6" w:firstLine="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按</w:t>
            </w:r>
            <w:r>
              <w:rPr>
                <w:rFonts w:ascii="宋体" w:hAnsi="宋体" w:eastAsia="宋体" w:cs="宋体"/>
              </w:rPr>
              <w:t xml:space="preserve">经济效益实现程度计算得分(5 分) ；按社 </w:t>
            </w:r>
            <w:r>
              <w:rPr>
                <w:rFonts w:ascii="宋体" w:hAnsi="宋体" w:eastAsia="宋体" w:cs="宋体"/>
                <w:spacing w:val="1"/>
              </w:rPr>
              <w:t>会效益实</w:t>
            </w:r>
            <w:r>
              <w:rPr>
                <w:rFonts w:ascii="宋体" w:hAnsi="宋体" w:eastAsia="宋体" w:cs="宋体"/>
              </w:rPr>
              <w:t xml:space="preserve">现程度计算得分(5 分) ；按生态效 </w:t>
            </w:r>
            <w:r>
              <w:rPr>
                <w:rFonts w:ascii="宋体" w:hAnsi="宋体" w:eastAsia="宋体" w:cs="宋体"/>
                <w:spacing w:val="3"/>
              </w:rPr>
              <w:t>益实现程度计算得分(5 分</w:t>
            </w:r>
            <w:r>
              <w:rPr>
                <w:rFonts w:ascii="宋体" w:hAnsi="宋体" w:eastAsia="宋体" w:cs="宋体"/>
                <w:spacing w:val="2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7" w:line="192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社会</w:t>
            </w:r>
            <w:r>
              <w:rPr>
                <w:rFonts w:ascii="宋体" w:hAnsi="宋体" w:eastAsia="宋体" w:cs="宋体"/>
                <w:spacing w:val="-1"/>
              </w:rPr>
              <w:t>效</w:t>
            </w:r>
          </w:p>
          <w:p>
            <w:pPr>
              <w:spacing w:line="194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益</w:t>
            </w:r>
            <w:r>
              <w:rPr>
                <w:rFonts w:ascii="宋体" w:hAnsi="宋体" w:eastAsia="宋体" w:cs="宋体"/>
                <w:spacing w:val="32"/>
              </w:rPr>
              <w:t>(5</w:t>
            </w:r>
          </w:p>
          <w:p>
            <w:pPr>
              <w:spacing w:before="1" w:line="199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before="262" w:line="182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975" w:type="dxa"/>
          </w:tcPr>
          <w:p>
            <w:pPr>
              <w:spacing w:before="117" w:line="210" w:lineRule="auto"/>
              <w:ind w:left="30" w:right="4" w:hanging="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部门履行职责对社</w:t>
            </w:r>
            <w:r>
              <w:rPr>
                <w:rFonts w:ascii="宋体" w:hAnsi="宋体" w:eastAsia="宋体" w:cs="宋体"/>
              </w:rPr>
              <w:t xml:space="preserve">会发展所带来 </w:t>
            </w:r>
            <w:r>
              <w:rPr>
                <w:rFonts w:ascii="宋体" w:hAnsi="宋体" w:eastAsia="宋体" w:cs="宋体"/>
                <w:spacing w:val="-5"/>
              </w:rPr>
              <w:t>的</w:t>
            </w:r>
            <w:r>
              <w:rPr>
                <w:rFonts w:ascii="宋体" w:hAnsi="宋体" w:eastAsia="宋体" w:cs="宋体"/>
                <w:spacing w:val="-4"/>
              </w:rPr>
              <w:t>直接或间接影响。</w:t>
            </w:r>
          </w:p>
        </w:tc>
        <w:tc>
          <w:tcPr>
            <w:tcW w:w="4126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03" w:type="dxa"/>
          </w:tcPr>
          <w:p>
            <w:pPr>
              <w:spacing w:before="7" w:line="194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生态</w:t>
            </w:r>
            <w:r>
              <w:rPr>
                <w:rFonts w:ascii="宋体" w:hAnsi="宋体" w:eastAsia="宋体" w:cs="宋体"/>
                <w:spacing w:val="-1"/>
              </w:rPr>
              <w:t>效</w:t>
            </w:r>
          </w:p>
          <w:p>
            <w:pPr>
              <w:spacing w:line="192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益</w:t>
            </w:r>
            <w:r>
              <w:rPr>
                <w:rFonts w:ascii="宋体" w:hAnsi="宋体" w:eastAsia="宋体" w:cs="宋体"/>
                <w:spacing w:val="32"/>
              </w:rPr>
              <w:t>(5</w:t>
            </w:r>
          </w:p>
          <w:p>
            <w:pPr>
              <w:spacing w:line="199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before="265" w:line="182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975" w:type="dxa"/>
          </w:tcPr>
          <w:p>
            <w:pPr>
              <w:spacing w:before="117" w:line="212" w:lineRule="auto"/>
              <w:ind w:left="30" w:right="5" w:hanging="1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部门履行职责对生</w:t>
            </w:r>
            <w:r>
              <w:rPr>
                <w:rFonts w:ascii="宋体" w:hAnsi="宋体" w:eastAsia="宋体" w:cs="宋体"/>
              </w:rPr>
              <w:t xml:space="preserve">态环境所带来 </w:t>
            </w:r>
            <w:r>
              <w:rPr>
                <w:rFonts w:ascii="宋体" w:hAnsi="宋体" w:eastAsia="宋体" w:cs="宋体"/>
                <w:spacing w:val="-5"/>
              </w:rPr>
              <w:t>的</w:t>
            </w:r>
            <w:r>
              <w:rPr>
                <w:rFonts w:ascii="宋体" w:hAnsi="宋体" w:eastAsia="宋体" w:cs="宋体"/>
                <w:spacing w:val="-4"/>
              </w:rPr>
              <w:t>直接或间接影响。</w:t>
            </w:r>
          </w:p>
        </w:tc>
        <w:tc>
          <w:tcPr>
            <w:tcW w:w="4126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552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568" w:type="dxa"/>
            <w:vMerge w:val="continue"/>
            <w:tcBorders>
              <w:top w:val="nil"/>
            </w:tcBorders>
          </w:tcPr>
          <w:p/>
        </w:tc>
        <w:tc>
          <w:tcPr>
            <w:tcW w:w="703" w:type="dxa"/>
          </w:tcPr>
          <w:p>
            <w:pPr>
              <w:spacing w:before="7" w:line="194" w:lineRule="auto"/>
              <w:ind w:left="4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社会</w:t>
            </w:r>
            <w:r>
              <w:rPr>
                <w:rFonts w:ascii="宋体" w:hAnsi="宋体" w:eastAsia="宋体" w:cs="宋体"/>
                <w:spacing w:val="-1"/>
              </w:rPr>
              <w:t>公</w:t>
            </w:r>
          </w:p>
          <w:p>
            <w:pPr>
              <w:spacing w:line="194" w:lineRule="auto"/>
              <w:ind w:left="2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众</w:t>
            </w:r>
          </w:p>
          <w:p>
            <w:pPr>
              <w:spacing w:before="1" w:line="191" w:lineRule="auto"/>
              <w:ind w:left="4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或服</w:t>
            </w:r>
            <w:r>
              <w:rPr>
                <w:rFonts w:ascii="宋体" w:hAnsi="宋体" w:eastAsia="宋体" w:cs="宋体"/>
                <w:spacing w:val="-1"/>
              </w:rPr>
              <w:t>务</w:t>
            </w:r>
          </w:p>
          <w:p>
            <w:pPr>
              <w:spacing w:line="194" w:lineRule="auto"/>
              <w:ind w:left="2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对</w:t>
            </w:r>
          </w:p>
          <w:p>
            <w:pPr>
              <w:spacing w:line="194" w:lineRule="auto"/>
              <w:ind w:left="4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4"/>
              </w:rPr>
              <w:t>象</w:t>
            </w:r>
            <w:r>
              <w:rPr>
                <w:rFonts w:ascii="宋体" w:hAnsi="宋体" w:eastAsia="宋体" w:cs="宋体"/>
                <w:spacing w:val="-3"/>
              </w:rPr>
              <w:t>满</w:t>
            </w:r>
            <w:r>
              <w:rPr>
                <w:rFonts w:ascii="宋体" w:hAnsi="宋体" w:eastAsia="宋体" w:cs="宋体"/>
                <w:spacing w:val="-2"/>
              </w:rPr>
              <w:t>意</w:t>
            </w:r>
          </w:p>
          <w:p>
            <w:pPr>
              <w:spacing w:before="1" w:line="191" w:lineRule="auto"/>
              <w:ind w:left="91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4"/>
              </w:rPr>
              <w:t>度</w:t>
            </w:r>
            <w:r>
              <w:rPr>
                <w:rFonts w:ascii="宋体" w:hAnsi="宋体" w:eastAsia="宋体" w:cs="宋体"/>
                <w:spacing w:val="33"/>
              </w:rPr>
              <w:t>(5</w:t>
            </w:r>
          </w:p>
          <w:p>
            <w:pPr>
              <w:spacing w:line="198" w:lineRule="auto"/>
              <w:ind w:left="14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  <w:tc>
          <w:tcPr>
            <w:tcW w:w="446" w:type="dxa"/>
          </w:tcPr>
          <w:p>
            <w:pPr>
              <w:spacing w:line="316" w:lineRule="auto"/>
            </w:pPr>
          </w:p>
          <w:p>
            <w:pPr>
              <w:spacing w:line="316" w:lineRule="auto"/>
            </w:pPr>
          </w:p>
          <w:p>
            <w:pPr>
              <w:spacing w:before="68" w:line="182" w:lineRule="auto"/>
              <w:ind w:left="17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5</w:t>
            </w:r>
          </w:p>
        </w:tc>
        <w:tc>
          <w:tcPr>
            <w:tcW w:w="2975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69" w:line="209" w:lineRule="auto"/>
              <w:ind w:left="37" w:right="5" w:hanging="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"/>
              </w:rPr>
              <w:t>社会公众或部门的</w:t>
            </w:r>
            <w:r>
              <w:rPr>
                <w:rFonts w:ascii="宋体" w:hAnsi="宋体" w:eastAsia="宋体" w:cs="宋体"/>
              </w:rPr>
              <w:t xml:space="preserve">服务对象对部 </w:t>
            </w:r>
            <w:r>
              <w:rPr>
                <w:rFonts w:ascii="宋体" w:hAnsi="宋体" w:eastAsia="宋体" w:cs="宋体"/>
                <w:spacing w:val="-4"/>
              </w:rPr>
              <w:t>门履职效果的满意程度。</w:t>
            </w:r>
          </w:p>
        </w:tc>
        <w:tc>
          <w:tcPr>
            <w:tcW w:w="4126" w:type="dxa"/>
          </w:tcPr>
          <w:p>
            <w:pPr>
              <w:spacing w:line="244" w:lineRule="auto"/>
            </w:pPr>
          </w:p>
          <w:p>
            <w:pPr>
              <w:spacing w:line="245" w:lineRule="auto"/>
            </w:pPr>
          </w:p>
          <w:p>
            <w:pPr>
              <w:spacing w:before="68" w:line="209" w:lineRule="auto"/>
              <w:ind w:left="17" w:right="8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9"/>
              </w:rPr>
              <w:t>按</w:t>
            </w:r>
            <w:r>
              <w:rPr>
                <w:rFonts w:ascii="宋体" w:hAnsi="宋体" w:eastAsia="宋体" w:cs="宋体"/>
                <w:spacing w:val="10"/>
              </w:rPr>
              <w:t>收集到的服务对象的满意率计算得分( 5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</w:rPr>
              <w:t>分</w:t>
            </w:r>
            <w:r>
              <w:rPr>
                <w:rFonts w:ascii="宋体" w:hAnsi="宋体" w:eastAsia="宋体" w:cs="宋体"/>
                <w:spacing w:val="-7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552" w:type="dxa"/>
          </w:tcPr>
          <w:p>
            <w:pPr>
              <w:spacing w:before="189" w:line="221" w:lineRule="auto"/>
              <w:ind w:left="7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3"/>
              </w:rPr>
              <w:t>总</w:t>
            </w:r>
            <w:r>
              <w:rPr>
                <w:rFonts w:ascii="宋体" w:hAnsi="宋体" w:eastAsia="宋体" w:cs="宋体"/>
                <w:spacing w:val="-2"/>
              </w:rPr>
              <w:t>分</w:t>
            </w:r>
          </w:p>
        </w:tc>
        <w:tc>
          <w:tcPr>
            <w:tcW w:w="568" w:type="dxa"/>
          </w:tcPr>
          <w:p/>
        </w:tc>
        <w:tc>
          <w:tcPr>
            <w:tcW w:w="703" w:type="dxa"/>
          </w:tcPr>
          <w:p/>
        </w:tc>
        <w:tc>
          <w:tcPr>
            <w:tcW w:w="446" w:type="dxa"/>
          </w:tcPr>
          <w:p>
            <w:pPr>
              <w:spacing w:before="220" w:line="183" w:lineRule="auto"/>
              <w:ind w:left="122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94</w:t>
            </w:r>
          </w:p>
        </w:tc>
        <w:tc>
          <w:tcPr>
            <w:tcW w:w="2975" w:type="dxa"/>
          </w:tcPr>
          <w:p/>
        </w:tc>
        <w:tc>
          <w:tcPr>
            <w:tcW w:w="4126" w:type="dxa"/>
          </w:tcPr>
          <w:p/>
        </w:tc>
      </w:tr>
    </w:tbl>
    <w:p/>
    <w:p/>
    <w:sectPr>
      <w:footerReference r:id="rId6" w:type="default"/>
      <w:pgSz w:w="12240" w:h="15840"/>
      <w:pgMar w:top="1134" w:right="1531" w:bottom="1134" w:left="1531" w:header="0" w:footer="1905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93"/>
      <w:rPr>
        <w:rFonts w:ascii="Times New Roman" w:hAnsi="Times New Roman" w:eastAsia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99"/>
      <w:rPr>
        <w:rFonts w:ascii="Times New Roman" w:hAnsi="Times New Roman" w:eastAsia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499"/>
      <w:rPr>
        <w:rFonts w:ascii="Times New Roman" w:hAnsi="Times New Roman" w:eastAsia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4561"/>
      <w:rPr>
        <w:rFonts w:ascii="Times New Roman" w:hAnsi="Times New Roman" w:eastAsia="Times New Roman" w:cs="Times New Roman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GYwNjMwOTQzNDY5ODBkY2Q4ODVmYjhiMzAyNGEifQ=="/>
  </w:docVars>
  <w:rsids>
    <w:rsidRoot w:val="00000000"/>
    <w:rsid w:val="0E214D47"/>
    <w:rsid w:val="75CF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opLinePunct/>
    </w:pPr>
    <w:rPr>
      <w:rFonts w:hint="eastAsia"/>
      <w:szCs w:val="24"/>
    </w:rPr>
  </w:style>
  <w:style w:type="paragraph" w:styleId="3">
    <w:name w:val="annotation text"/>
    <w:basedOn w:val="1"/>
    <w:qFormat/>
    <w:uiPriority w:val="0"/>
    <w:pPr>
      <w:jc w:val="left"/>
    </w:p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6025</Words>
  <Characters>6358</Characters>
  <Lines>0</Lines>
  <Paragraphs>0</Paragraphs>
  <TotalTime>1</TotalTime>
  <ScaleCrop>false</ScaleCrop>
  <LinksUpToDate>false</LinksUpToDate>
  <CharactersWithSpaces>6811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2023-06-17T16:07:00Z</dcterms:created>
  <dc:creator>admin-3</dc:creator>
  <cp:lastModifiedBy>小小张</cp:lastModifiedBy>
  <dcterms:modified xsi:type="dcterms:W3CDTF">2023-06-27T01:40:30Z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2F624BA090394BBC81E359DE56FF0910_12</vt:lpwstr>
  </property>
</Properties>
</file>