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2B8" w:rsidRDefault="00B00C9C">
      <w:pPr>
        <w:widowControl/>
        <w:autoSpaceDE w:val="0"/>
        <w:autoSpaceDN w:val="0"/>
        <w:spacing w:before="134" w:line="600" w:lineRule="exact"/>
        <w:jc w:val="center"/>
        <w:rPr>
          <w:rFonts w:ascii="黑体" w:eastAsia="黑体" w:hAnsi="黑体" w:cs="黑体"/>
          <w:color w:val="000000"/>
          <w:kern w:val="0"/>
          <w:sz w:val="36"/>
          <w:szCs w:val="36"/>
        </w:rPr>
      </w:pPr>
      <w:bookmarkStart w:id="0" w:name="_GoBack"/>
      <w:bookmarkEnd w:id="0"/>
      <w:r>
        <w:rPr>
          <w:rFonts w:ascii="黑体" w:eastAsia="黑体" w:hAnsi="黑体" w:cs="黑体" w:hint="eastAsia"/>
          <w:color w:val="000000"/>
          <w:kern w:val="0"/>
          <w:sz w:val="36"/>
          <w:szCs w:val="36"/>
        </w:rPr>
        <w:t>益阳市赫山区三里桥小学</w:t>
      </w:r>
      <w:r>
        <w:rPr>
          <w:rFonts w:ascii="黑体" w:eastAsia="黑体" w:hAnsi="黑体" w:cs="黑体" w:hint="eastAsia"/>
          <w:color w:val="000000"/>
          <w:kern w:val="0"/>
          <w:sz w:val="36"/>
          <w:szCs w:val="36"/>
        </w:rPr>
        <w:t>2021</w:t>
      </w:r>
      <w:r>
        <w:rPr>
          <w:rFonts w:ascii="黑体" w:eastAsia="黑体" w:hAnsi="黑体" w:cs="黑体" w:hint="eastAsia"/>
          <w:color w:val="000000"/>
          <w:kern w:val="0"/>
          <w:sz w:val="36"/>
          <w:szCs w:val="36"/>
        </w:rPr>
        <w:t>年度</w:t>
      </w:r>
    </w:p>
    <w:p w:rsidR="001932B8" w:rsidRDefault="00B00C9C">
      <w:pPr>
        <w:widowControl/>
        <w:autoSpaceDE w:val="0"/>
        <w:autoSpaceDN w:val="0"/>
        <w:spacing w:before="134" w:line="600" w:lineRule="exact"/>
        <w:jc w:val="center"/>
        <w:rPr>
          <w:rFonts w:ascii="仿宋" w:eastAsia="仿宋" w:hAnsi="仿宋" w:cs="仿宋"/>
          <w:kern w:val="0"/>
          <w:sz w:val="30"/>
          <w:szCs w:val="30"/>
        </w:rPr>
      </w:pPr>
      <w:r>
        <w:rPr>
          <w:rFonts w:ascii="黑体" w:eastAsia="黑体" w:hAnsi="黑体" w:cs="黑体" w:hint="eastAsia"/>
          <w:color w:val="000000"/>
          <w:kern w:val="0"/>
          <w:sz w:val="36"/>
          <w:szCs w:val="36"/>
        </w:rPr>
        <w:t>整体支出绩效评价报告</w:t>
      </w:r>
      <w:r>
        <w:rPr>
          <w:rFonts w:ascii="仿宋" w:eastAsia="仿宋" w:hAnsi="仿宋" w:cs="仿宋" w:hint="eastAsia"/>
          <w:color w:val="000000"/>
          <w:kern w:val="0"/>
          <w:sz w:val="30"/>
          <w:szCs w:val="30"/>
        </w:rPr>
        <w:t xml:space="preserve"> </w:t>
      </w:r>
    </w:p>
    <w:p w:rsidR="001932B8" w:rsidRDefault="001932B8">
      <w:pPr>
        <w:widowControl/>
        <w:autoSpaceDE w:val="0"/>
        <w:autoSpaceDN w:val="0"/>
        <w:spacing w:line="600" w:lineRule="exact"/>
        <w:ind w:leftChars="-2" w:left="-4" w:right="180" w:firstLineChars="200" w:firstLine="600"/>
        <w:jc w:val="left"/>
        <w:rPr>
          <w:rFonts w:ascii="仿宋" w:eastAsia="仿宋" w:hAnsi="仿宋" w:cs="仿宋"/>
          <w:sz w:val="30"/>
          <w:szCs w:val="30"/>
        </w:rPr>
      </w:pPr>
    </w:p>
    <w:p w:rsidR="001932B8" w:rsidRDefault="00B00C9C">
      <w:pPr>
        <w:widowControl/>
        <w:autoSpaceDE w:val="0"/>
        <w:autoSpaceDN w:val="0"/>
        <w:spacing w:line="600" w:lineRule="exact"/>
        <w:ind w:leftChars="-2" w:left="-4" w:right="180" w:firstLineChars="200" w:firstLine="600"/>
        <w:jc w:val="left"/>
        <w:rPr>
          <w:rFonts w:ascii="仿宋" w:eastAsia="仿宋" w:hAnsi="仿宋" w:cs="仿宋"/>
          <w:sz w:val="30"/>
          <w:szCs w:val="30"/>
        </w:rPr>
      </w:pPr>
      <w:r>
        <w:rPr>
          <w:rFonts w:ascii="仿宋" w:eastAsia="仿宋" w:hAnsi="仿宋" w:cs="仿宋" w:hint="eastAsia"/>
          <w:sz w:val="30"/>
          <w:szCs w:val="30"/>
        </w:rPr>
        <w:t>根据《益阳市赫山区人民政府关于全面推进预算绩效管理的实施意见》（益赫政发〔</w:t>
      </w:r>
      <w:r>
        <w:rPr>
          <w:rFonts w:ascii="仿宋" w:eastAsia="仿宋" w:hAnsi="仿宋" w:cs="仿宋" w:hint="eastAsia"/>
          <w:sz w:val="30"/>
          <w:szCs w:val="30"/>
        </w:rPr>
        <w:t>2016</w:t>
      </w:r>
      <w:r>
        <w:rPr>
          <w:rFonts w:ascii="仿宋" w:eastAsia="仿宋" w:hAnsi="仿宋" w:cs="仿宋" w:hint="eastAsia"/>
          <w:sz w:val="30"/>
          <w:szCs w:val="30"/>
        </w:rPr>
        <w:t>〕</w:t>
      </w:r>
      <w:r>
        <w:rPr>
          <w:rFonts w:ascii="仿宋" w:eastAsia="仿宋" w:hAnsi="仿宋" w:cs="仿宋" w:hint="eastAsia"/>
          <w:sz w:val="30"/>
          <w:szCs w:val="30"/>
        </w:rPr>
        <w:t xml:space="preserve">10 </w:t>
      </w:r>
      <w:r>
        <w:rPr>
          <w:rFonts w:ascii="仿宋" w:eastAsia="仿宋" w:hAnsi="仿宋" w:cs="仿宋" w:hint="eastAsia"/>
          <w:sz w:val="30"/>
          <w:szCs w:val="30"/>
        </w:rPr>
        <w:t>号）、《益阳市赫山区财政办关于转发〈湖南省预算绩效管理工作规程（试行）的通知》（益赫财绩〔</w:t>
      </w:r>
      <w:r>
        <w:rPr>
          <w:rFonts w:ascii="仿宋" w:eastAsia="仿宋" w:hAnsi="仿宋" w:cs="仿宋" w:hint="eastAsia"/>
          <w:sz w:val="30"/>
          <w:szCs w:val="30"/>
        </w:rPr>
        <w:t>2017</w:t>
      </w:r>
      <w:r>
        <w:rPr>
          <w:rFonts w:ascii="仿宋" w:eastAsia="仿宋" w:hAnsi="仿宋" w:cs="仿宋" w:hint="eastAsia"/>
          <w:sz w:val="30"/>
          <w:szCs w:val="30"/>
        </w:rPr>
        <w:t>〕</w:t>
      </w:r>
      <w:r>
        <w:rPr>
          <w:rFonts w:ascii="仿宋" w:eastAsia="仿宋" w:hAnsi="仿宋" w:cs="仿宋" w:hint="eastAsia"/>
          <w:sz w:val="30"/>
          <w:szCs w:val="30"/>
        </w:rPr>
        <w:t xml:space="preserve">85 </w:t>
      </w:r>
      <w:r>
        <w:rPr>
          <w:rFonts w:ascii="仿宋" w:eastAsia="仿宋" w:hAnsi="仿宋" w:cs="仿宋" w:hint="eastAsia"/>
          <w:sz w:val="30"/>
          <w:szCs w:val="30"/>
        </w:rPr>
        <w:t>号）、《益阳市赫山区财政局关于做好</w:t>
      </w:r>
      <w:r>
        <w:rPr>
          <w:rFonts w:ascii="仿宋" w:eastAsia="仿宋" w:hAnsi="仿宋" w:cs="仿宋" w:hint="eastAsia"/>
          <w:sz w:val="30"/>
          <w:szCs w:val="30"/>
        </w:rPr>
        <w:t xml:space="preserve"> 2021</w:t>
      </w:r>
      <w:r>
        <w:rPr>
          <w:rFonts w:ascii="仿宋" w:eastAsia="仿宋" w:hAnsi="仿宋" w:cs="仿宋" w:hint="eastAsia"/>
          <w:sz w:val="30"/>
          <w:szCs w:val="30"/>
        </w:rPr>
        <w:t>年度预算绩效自评工作的通知》等有关文件精神，本着独立、客观、公正、科学的原则，按照公认的绩效评价方法，我校积极组织，对</w:t>
      </w:r>
      <w:r>
        <w:rPr>
          <w:rFonts w:ascii="仿宋" w:eastAsia="仿宋" w:hAnsi="仿宋" w:cs="仿宋" w:hint="eastAsia"/>
          <w:sz w:val="30"/>
          <w:szCs w:val="30"/>
        </w:rPr>
        <w:t>2021</w:t>
      </w:r>
      <w:r>
        <w:rPr>
          <w:rFonts w:ascii="仿宋" w:eastAsia="仿宋" w:hAnsi="仿宋" w:cs="仿宋" w:hint="eastAsia"/>
          <w:sz w:val="30"/>
          <w:szCs w:val="30"/>
        </w:rPr>
        <w:t>年度本单位整体支出进行了绩效自评，现将具体绩效评价情况报告如下：</w:t>
      </w:r>
      <w:r>
        <w:rPr>
          <w:rFonts w:ascii="仿宋" w:eastAsia="仿宋" w:hAnsi="仿宋" w:cs="仿宋" w:hint="eastAsia"/>
          <w:sz w:val="30"/>
          <w:szCs w:val="30"/>
        </w:rPr>
        <w:t xml:space="preserve"> </w:t>
      </w:r>
    </w:p>
    <w:p w:rsidR="001932B8" w:rsidRDefault="00B00C9C">
      <w:pPr>
        <w:pStyle w:val="a8"/>
        <w:widowControl/>
        <w:numPr>
          <w:ilvl w:val="0"/>
          <w:numId w:val="1"/>
        </w:numPr>
        <w:autoSpaceDE w:val="0"/>
        <w:autoSpaceDN w:val="0"/>
        <w:spacing w:line="600" w:lineRule="exact"/>
        <w:ind w:right="790" w:firstLineChars="0"/>
        <w:jc w:val="left"/>
        <w:rPr>
          <w:rFonts w:ascii="黑体" w:eastAsia="黑体" w:hAnsi="黑体" w:cs="黑体"/>
          <w:sz w:val="30"/>
          <w:szCs w:val="30"/>
        </w:rPr>
      </w:pPr>
      <w:r>
        <w:rPr>
          <w:rFonts w:ascii="黑体" w:eastAsia="黑体" w:hAnsi="黑体" w:cs="黑体" w:hint="eastAsia"/>
          <w:sz w:val="30"/>
          <w:szCs w:val="30"/>
        </w:rPr>
        <w:t>基本情况</w:t>
      </w:r>
      <w:r>
        <w:rPr>
          <w:rFonts w:ascii="黑体" w:eastAsia="黑体" w:hAnsi="黑体" w:cs="黑体" w:hint="eastAsia"/>
          <w:sz w:val="30"/>
          <w:szCs w:val="30"/>
        </w:rPr>
        <w:t xml:space="preserve"> </w:t>
      </w:r>
    </w:p>
    <w:p w:rsidR="001932B8" w:rsidRDefault="00B00C9C">
      <w:pPr>
        <w:pStyle w:val="10"/>
        <w:shd w:val="clear" w:color="auto" w:fill="auto"/>
        <w:spacing w:after="100" w:line="600" w:lineRule="exact"/>
        <w:ind w:firstLineChars="200" w:firstLine="600"/>
        <w:jc w:val="left"/>
        <w:rPr>
          <w:rFonts w:ascii="黑体" w:eastAsia="黑体" w:hAnsi="黑体" w:cs="黑体"/>
          <w:color w:val="000000"/>
        </w:rPr>
      </w:pPr>
      <w:r>
        <w:rPr>
          <w:rFonts w:ascii="黑体" w:eastAsia="黑体" w:hAnsi="黑体" w:cs="黑体" w:hint="eastAsia"/>
          <w:color w:val="000000"/>
        </w:rPr>
        <w:t>(</w:t>
      </w:r>
      <w:r>
        <w:rPr>
          <w:rFonts w:ascii="黑体" w:eastAsia="黑体" w:hAnsi="黑体" w:cs="黑体"/>
          <w:color w:val="000000"/>
        </w:rPr>
        <w:t>一</w:t>
      </w:r>
      <w:r>
        <w:rPr>
          <w:rFonts w:ascii="黑体" w:eastAsia="黑体" w:hAnsi="黑体" w:cs="黑体"/>
          <w:color w:val="000000"/>
        </w:rPr>
        <w:t>)</w:t>
      </w:r>
      <w:r>
        <w:rPr>
          <w:rFonts w:ascii="黑体" w:eastAsia="黑体" w:hAnsi="黑体" w:cs="黑体" w:hint="eastAsia"/>
          <w:color w:val="000000"/>
        </w:rPr>
        <w:t>部门职责</w:t>
      </w:r>
    </w:p>
    <w:p w:rsidR="001932B8" w:rsidRDefault="00B00C9C">
      <w:pPr>
        <w:pStyle w:val="10"/>
        <w:shd w:val="clear" w:color="auto" w:fill="auto"/>
        <w:spacing w:after="100" w:line="600" w:lineRule="exact"/>
        <w:ind w:firstLineChars="200" w:firstLine="600"/>
        <w:jc w:val="left"/>
        <w:rPr>
          <w:rFonts w:ascii="仿宋" w:eastAsia="仿宋" w:hAnsi="仿宋" w:cs="仿宋"/>
          <w:color w:val="000000"/>
        </w:rPr>
      </w:pPr>
      <w:r>
        <w:rPr>
          <w:rFonts w:ascii="仿宋" w:eastAsia="仿宋" w:hAnsi="仿宋" w:cs="仿宋" w:hint="eastAsia"/>
          <w:color w:val="000000"/>
        </w:rPr>
        <w:t>1.</w:t>
      </w:r>
      <w:r>
        <w:rPr>
          <w:rFonts w:ascii="仿宋" w:eastAsia="仿宋" w:hAnsi="仿宋" w:cs="仿宋" w:hint="eastAsia"/>
          <w:color w:val="000000"/>
        </w:rPr>
        <w:t>负责贯彻党的教育方针</w:t>
      </w:r>
      <w:r>
        <w:rPr>
          <w:rFonts w:ascii="仿宋" w:eastAsia="仿宋" w:hAnsi="仿宋" w:cs="仿宋" w:hint="eastAsia"/>
          <w:color w:val="000000"/>
        </w:rPr>
        <w:t>,</w:t>
      </w:r>
      <w:r>
        <w:rPr>
          <w:rFonts w:ascii="仿宋" w:eastAsia="仿宋" w:hAnsi="仿宋" w:cs="仿宋" w:hint="eastAsia"/>
          <w:color w:val="000000"/>
        </w:rPr>
        <w:t>坚持社会主义办学方向</w:t>
      </w:r>
      <w:r>
        <w:rPr>
          <w:rFonts w:ascii="仿宋" w:eastAsia="仿宋" w:hAnsi="仿宋" w:cs="仿宋" w:hint="eastAsia"/>
          <w:color w:val="000000"/>
        </w:rPr>
        <w:t>,</w:t>
      </w:r>
      <w:r>
        <w:rPr>
          <w:rFonts w:ascii="仿宋" w:eastAsia="仿宋" w:hAnsi="仿宋" w:cs="仿宋" w:hint="eastAsia"/>
          <w:color w:val="000000"/>
        </w:rPr>
        <w:t>对学生进行德育、智育、体育、美育和劳动教育等方面的教育。</w:t>
      </w:r>
    </w:p>
    <w:p w:rsidR="001932B8" w:rsidRDefault="00B00C9C">
      <w:pPr>
        <w:pStyle w:val="10"/>
        <w:shd w:val="clear" w:color="auto" w:fill="auto"/>
        <w:spacing w:after="100" w:line="600" w:lineRule="exact"/>
        <w:ind w:firstLineChars="200" w:firstLine="600"/>
        <w:jc w:val="left"/>
        <w:rPr>
          <w:rFonts w:ascii="仿宋" w:eastAsia="仿宋" w:hAnsi="仿宋" w:cs="仿宋"/>
          <w:color w:val="000000"/>
        </w:rPr>
      </w:pPr>
      <w:r>
        <w:rPr>
          <w:rFonts w:ascii="仿宋" w:eastAsia="仿宋" w:hAnsi="仿宋" w:cs="仿宋" w:hint="eastAsia"/>
          <w:color w:val="000000"/>
        </w:rPr>
        <w:t>2.</w:t>
      </w:r>
      <w:r>
        <w:rPr>
          <w:rFonts w:ascii="仿宋" w:eastAsia="仿宋" w:hAnsi="仿宋" w:cs="仿宋" w:hint="eastAsia"/>
          <w:color w:val="000000"/>
        </w:rPr>
        <w:t>负责配合各级人民政府依法动员适龄儿童、少年入学</w:t>
      </w:r>
      <w:r>
        <w:rPr>
          <w:rFonts w:ascii="仿宋" w:eastAsia="仿宋" w:hAnsi="仿宋" w:cs="仿宋" w:hint="eastAsia"/>
          <w:color w:val="000000"/>
        </w:rPr>
        <w:t>,</w:t>
      </w:r>
      <w:r>
        <w:rPr>
          <w:rFonts w:ascii="仿宋" w:eastAsia="仿宋" w:hAnsi="仿宋" w:cs="仿宋" w:hint="eastAsia"/>
          <w:color w:val="000000"/>
        </w:rPr>
        <w:t>严格控制学生辍学</w:t>
      </w:r>
      <w:r>
        <w:rPr>
          <w:rFonts w:ascii="仿宋" w:eastAsia="仿宋" w:hAnsi="仿宋" w:cs="仿宋" w:hint="eastAsia"/>
          <w:color w:val="000000"/>
        </w:rPr>
        <w:t>,</w:t>
      </w:r>
      <w:r>
        <w:rPr>
          <w:rFonts w:ascii="仿宋" w:eastAsia="仿宋" w:hAnsi="仿宋" w:cs="仿宋" w:hint="eastAsia"/>
          <w:color w:val="000000"/>
        </w:rPr>
        <w:t>依法保证适龄儿童、少年接受九年义务教育。</w:t>
      </w:r>
    </w:p>
    <w:p w:rsidR="001932B8" w:rsidRDefault="00B00C9C">
      <w:pPr>
        <w:pStyle w:val="10"/>
        <w:shd w:val="clear" w:color="auto" w:fill="auto"/>
        <w:spacing w:after="100" w:line="600" w:lineRule="exact"/>
        <w:ind w:firstLineChars="200" w:firstLine="600"/>
        <w:jc w:val="left"/>
        <w:rPr>
          <w:rFonts w:ascii="仿宋" w:eastAsia="仿宋" w:hAnsi="仿宋" w:cs="仿宋"/>
          <w:color w:val="000000"/>
        </w:rPr>
      </w:pPr>
      <w:r>
        <w:rPr>
          <w:rFonts w:ascii="仿宋" w:eastAsia="仿宋" w:hAnsi="仿宋" w:cs="仿宋" w:hint="eastAsia"/>
          <w:color w:val="000000"/>
        </w:rPr>
        <w:t>3.</w:t>
      </w:r>
      <w:r>
        <w:rPr>
          <w:rFonts w:ascii="仿宋" w:eastAsia="仿宋" w:hAnsi="仿宋" w:cs="仿宋" w:hint="eastAsia"/>
          <w:color w:val="000000"/>
        </w:rPr>
        <w:t>负责制定学校教育发展规划</w:t>
      </w:r>
      <w:r>
        <w:rPr>
          <w:rFonts w:ascii="仿宋" w:eastAsia="仿宋" w:hAnsi="仿宋" w:cs="仿宋" w:hint="eastAsia"/>
          <w:color w:val="000000"/>
        </w:rPr>
        <w:t>,</w:t>
      </w:r>
      <w:r>
        <w:rPr>
          <w:rFonts w:ascii="仿宋" w:eastAsia="仿宋" w:hAnsi="仿宋" w:cs="仿宋" w:hint="eastAsia"/>
          <w:color w:val="000000"/>
        </w:rPr>
        <w:t>并抓好组织实施和落实工作。</w:t>
      </w:r>
    </w:p>
    <w:p w:rsidR="001932B8" w:rsidRDefault="00B00C9C">
      <w:pPr>
        <w:pStyle w:val="10"/>
        <w:shd w:val="clear" w:color="auto" w:fill="auto"/>
        <w:spacing w:after="100" w:line="600" w:lineRule="exact"/>
        <w:ind w:firstLineChars="200" w:firstLine="600"/>
        <w:jc w:val="left"/>
        <w:rPr>
          <w:rFonts w:ascii="仿宋" w:eastAsia="仿宋" w:hAnsi="仿宋" w:cs="仿宋"/>
          <w:color w:val="000000"/>
        </w:rPr>
      </w:pPr>
      <w:r>
        <w:rPr>
          <w:rFonts w:ascii="仿宋" w:eastAsia="仿宋" w:hAnsi="仿宋" w:cs="仿宋" w:hint="eastAsia"/>
          <w:color w:val="000000"/>
        </w:rPr>
        <w:t>4.</w:t>
      </w:r>
      <w:r>
        <w:rPr>
          <w:rFonts w:ascii="仿宋" w:eastAsia="仿宋" w:hAnsi="仿宋" w:cs="仿宋" w:hint="eastAsia"/>
          <w:color w:val="000000"/>
        </w:rPr>
        <w:t>负责按照教育主管部门发布的指导性教学计划、教学大纲</w:t>
      </w:r>
      <w:r>
        <w:rPr>
          <w:rFonts w:ascii="仿宋" w:eastAsia="仿宋" w:hAnsi="仿宋" w:cs="仿宋" w:hint="eastAsia"/>
          <w:color w:val="000000"/>
        </w:rPr>
        <w:t>,</w:t>
      </w:r>
      <w:r>
        <w:rPr>
          <w:rFonts w:ascii="仿宋" w:eastAsia="仿宋" w:hAnsi="仿宋" w:cs="仿宋" w:hint="eastAsia"/>
          <w:color w:val="000000"/>
        </w:rPr>
        <w:t>组织实施教育教学活动。</w:t>
      </w:r>
    </w:p>
    <w:p w:rsidR="001932B8" w:rsidRDefault="00B00C9C">
      <w:pPr>
        <w:pStyle w:val="10"/>
        <w:shd w:val="clear" w:color="auto" w:fill="auto"/>
        <w:spacing w:after="100" w:line="600" w:lineRule="exact"/>
        <w:ind w:firstLineChars="200" w:firstLine="600"/>
        <w:jc w:val="left"/>
        <w:rPr>
          <w:rFonts w:ascii="仿宋" w:eastAsia="仿宋" w:hAnsi="仿宋" w:cs="仿宋"/>
          <w:color w:val="000000"/>
        </w:rPr>
      </w:pPr>
      <w:r>
        <w:rPr>
          <w:rFonts w:ascii="仿宋" w:eastAsia="仿宋" w:hAnsi="仿宋" w:cs="仿宋" w:hint="eastAsia"/>
          <w:color w:val="000000"/>
        </w:rPr>
        <w:t>5.</w:t>
      </w:r>
      <w:r>
        <w:rPr>
          <w:rFonts w:ascii="仿宋" w:eastAsia="仿宋" w:hAnsi="仿宋" w:cs="仿宋" w:hint="eastAsia"/>
          <w:color w:val="000000"/>
        </w:rPr>
        <w:t>负责依据国家主管部门有关教学计划、课程设置等方面的规定</w:t>
      </w:r>
      <w:r>
        <w:rPr>
          <w:rFonts w:ascii="仿宋" w:eastAsia="仿宋" w:hAnsi="仿宋" w:cs="仿宋" w:hint="eastAsia"/>
          <w:color w:val="000000"/>
        </w:rPr>
        <w:t>,</w:t>
      </w:r>
      <w:r>
        <w:rPr>
          <w:rFonts w:ascii="仿宋" w:eastAsia="仿宋" w:hAnsi="仿宋" w:cs="仿宋" w:hint="eastAsia"/>
          <w:color w:val="000000"/>
        </w:rPr>
        <w:t>决定和实施本校的教学计划</w:t>
      </w:r>
      <w:r>
        <w:rPr>
          <w:rFonts w:ascii="仿宋" w:eastAsia="仿宋" w:hAnsi="仿宋" w:cs="仿宋" w:hint="eastAsia"/>
          <w:color w:val="000000"/>
        </w:rPr>
        <w:t>,</w:t>
      </w:r>
      <w:r>
        <w:rPr>
          <w:rFonts w:ascii="仿宋" w:eastAsia="仿宋" w:hAnsi="仿宋" w:cs="仿宋" w:hint="eastAsia"/>
          <w:color w:val="000000"/>
        </w:rPr>
        <w:t>组织教学评比、集体备课</w:t>
      </w:r>
      <w:r>
        <w:rPr>
          <w:rFonts w:ascii="仿宋" w:eastAsia="仿宋" w:hAnsi="仿宋" w:cs="仿宋" w:hint="eastAsia"/>
          <w:color w:val="000000"/>
        </w:rPr>
        <w:t>,</w:t>
      </w:r>
      <w:r>
        <w:rPr>
          <w:rFonts w:ascii="仿宋" w:eastAsia="仿宋" w:hAnsi="仿宋" w:cs="仿宋" w:hint="eastAsia"/>
          <w:color w:val="000000"/>
        </w:rPr>
        <w:t>对学生进行统一考核等。</w:t>
      </w:r>
    </w:p>
    <w:p w:rsidR="001932B8" w:rsidRDefault="00B00C9C">
      <w:pPr>
        <w:pStyle w:val="10"/>
        <w:shd w:val="clear" w:color="auto" w:fill="auto"/>
        <w:spacing w:after="100" w:line="600" w:lineRule="exact"/>
        <w:ind w:firstLineChars="200" w:firstLine="600"/>
        <w:jc w:val="left"/>
        <w:rPr>
          <w:rFonts w:ascii="仿宋" w:eastAsia="仿宋" w:hAnsi="仿宋" w:cs="仿宋"/>
          <w:color w:val="000000"/>
        </w:rPr>
      </w:pPr>
      <w:r>
        <w:rPr>
          <w:rFonts w:ascii="仿宋" w:eastAsia="仿宋" w:hAnsi="仿宋" w:cs="仿宋" w:hint="eastAsia"/>
          <w:color w:val="000000"/>
        </w:rPr>
        <w:lastRenderedPageBreak/>
        <w:t>6.</w:t>
      </w:r>
      <w:r>
        <w:rPr>
          <w:rFonts w:ascii="仿宋" w:eastAsia="仿宋" w:hAnsi="仿宋" w:cs="仿宋" w:hint="eastAsia"/>
          <w:color w:val="000000"/>
        </w:rPr>
        <w:t>负责学籍管理。</w:t>
      </w:r>
    </w:p>
    <w:p w:rsidR="001932B8" w:rsidRDefault="00B00C9C">
      <w:pPr>
        <w:pStyle w:val="10"/>
        <w:shd w:val="clear" w:color="auto" w:fill="auto"/>
        <w:spacing w:after="100" w:line="600" w:lineRule="exact"/>
        <w:ind w:firstLineChars="200" w:firstLine="600"/>
        <w:jc w:val="left"/>
        <w:rPr>
          <w:rFonts w:ascii="仿宋" w:eastAsia="仿宋" w:hAnsi="仿宋" w:cs="仿宋"/>
          <w:color w:val="000000"/>
        </w:rPr>
      </w:pPr>
      <w:r>
        <w:rPr>
          <w:rFonts w:ascii="仿宋" w:eastAsia="仿宋" w:hAnsi="仿宋" w:cs="仿宋" w:hint="eastAsia"/>
          <w:color w:val="000000"/>
        </w:rPr>
        <w:t>7.</w:t>
      </w:r>
      <w:r>
        <w:rPr>
          <w:rFonts w:ascii="仿宋" w:eastAsia="仿宋" w:hAnsi="仿宋" w:cs="仿宋" w:hint="eastAsia"/>
          <w:color w:val="000000"/>
        </w:rPr>
        <w:t>负责聘任、培训、考核教师</w:t>
      </w:r>
      <w:r>
        <w:rPr>
          <w:rFonts w:ascii="仿宋" w:eastAsia="仿宋" w:hAnsi="仿宋" w:cs="仿宋" w:hint="eastAsia"/>
          <w:color w:val="000000"/>
        </w:rPr>
        <w:t>,</w:t>
      </w:r>
      <w:r>
        <w:rPr>
          <w:rFonts w:ascii="仿宋" w:eastAsia="仿宋" w:hAnsi="仿宋" w:cs="仿宋" w:hint="eastAsia"/>
          <w:color w:val="000000"/>
        </w:rPr>
        <w:t>依法奖励或处分有关教师和职工。</w:t>
      </w:r>
    </w:p>
    <w:p w:rsidR="001932B8" w:rsidRDefault="00B00C9C">
      <w:pPr>
        <w:pStyle w:val="10"/>
        <w:shd w:val="clear" w:color="auto" w:fill="auto"/>
        <w:spacing w:after="100" w:line="600" w:lineRule="exact"/>
        <w:ind w:firstLineChars="200" w:firstLine="600"/>
        <w:jc w:val="left"/>
        <w:rPr>
          <w:rFonts w:ascii="仿宋" w:eastAsia="仿宋" w:hAnsi="仿宋" w:cs="仿宋"/>
          <w:color w:val="000000"/>
        </w:rPr>
      </w:pPr>
      <w:r>
        <w:rPr>
          <w:rFonts w:ascii="仿宋" w:eastAsia="仿宋" w:hAnsi="仿宋" w:cs="仿宋" w:hint="eastAsia"/>
          <w:color w:val="000000"/>
        </w:rPr>
        <w:t>8.</w:t>
      </w:r>
      <w:r>
        <w:rPr>
          <w:rFonts w:ascii="仿宋" w:eastAsia="仿宋" w:hAnsi="仿宋" w:cs="仿宋" w:hint="eastAsia"/>
          <w:color w:val="000000"/>
        </w:rPr>
        <w:t>负责科学管理、合理使用学校的设施和经费。</w:t>
      </w:r>
    </w:p>
    <w:p w:rsidR="001932B8" w:rsidRDefault="00B00C9C">
      <w:pPr>
        <w:pStyle w:val="10"/>
        <w:shd w:val="clear" w:color="auto" w:fill="auto"/>
        <w:spacing w:after="100" w:line="600" w:lineRule="exact"/>
        <w:ind w:firstLineChars="200" w:firstLine="600"/>
        <w:jc w:val="left"/>
        <w:rPr>
          <w:rFonts w:ascii="仿宋" w:eastAsia="仿宋" w:hAnsi="仿宋" w:cs="仿宋"/>
          <w:color w:val="000000"/>
        </w:rPr>
      </w:pPr>
      <w:r>
        <w:rPr>
          <w:rFonts w:ascii="仿宋" w:eastAsia="仿宋" w:hAnsi="仿宋" w:cs="仿宋" w:hint="eastAsia"/>
          <w:color w:val="000000"/>
        </w:rPr>
        <w:t>9.</w:t>
      </w:r>
      <w:r>
        <w:rPr>
          <w:rFonts w:ascii="仿宋" w:eastAsia="仿宋" w:hAnsi="仿宋" w:cs="仿宋" w:hint="eastAsia"/>
          <w:color w:val="000000"/>
        </w:rPr>
        <w:t>负责维护学校、师生的合法权益</w:t>
      </w:r>
      <w:r>
        <w:rPr>
          <w:rFonts w:ascii="仿宋" w:eastAsia="仿宋" w:hAnsi="仿宋" w:cs="仿宋" w:hint="eastAsia"/>
          <w:color w:val="000000"/>
        </w:rPr>
        <w:t>,</w:t>
      </w:r>
      <w:r>
        <w:rPr>
          <w:rFonts w:ascii="仿宋" w:eastAsia="仿宋" w:hAnsi="仿宋" w:cs="仿宋" w:hint="eastAsia"/>
          <w:color w:val="000000"/>
        </w:rPr>
        <w:t>有权拒绝任何组织和个人对教育教学活动进行非法干涉。</w:t>
      </w:r>
    </w:p>
    <w:p w:rsidR="001932B8" w:rsidRDefault="00B00C9C">
      <w:pPr>
        <w:pStyle w:val="10"/>
        <w:shd w:val="clear" w:color="auto" w:fill="auto"/>
        <w:spacing w:after="100" w:line="600" w:lineRule="exact"/>
        <w:ind w:firstLineChars="200" w:firstLine="600"/>
        <w:jc w:val="left"/>
        <w:rPr>
          <w:rFonts w:ascii="仿宋" w:eastAsia="仿宋" w:hAnsi="仿宋" w:cs="仿宋"/>
          <w:color w:val="000000"/>
        </w:rPr>
      </w:pPr>
      <w:r>
        <w:rPr>
          <w:rFonts w:ascii="仿宋" w:eastAsia="仿宋" w:hAnsi="仿宋" w:cs="仿宋" w:hint="eastAsia"/>
          <w:color w:val="000000"/>
        </w:rPr>
        <w:t>10.</w:t>
      </w:r>
      <w:r>
        <w:rPr>
          <w:rFonts w:ascii="仿宋" w:eastAsia="仿宋" w:hAnsi="仿宋" w:cs="仿宋" w:hint="eastAsia"/>
          <w:color w:val="000000"/>
        </w:rPr>
        <w:t>依法接受各级教育行政部门的检查指导和人民群众的监督。</w:t>
      </w:r>
    </w:p>
    <w:p w:rsidR="001932B8" w:rsidRDefault="00B00C9C">
      <w:pPr>
        <w:pStyle w:val="10"/>
        <w:shd w:val="clear" w:color="auto" w:fill="auto"/>
        <w:spacing w:after="100" w:line="600" w:lineRule="exact"/>
        <w:ind w:firstLineChars="200" w:firstLine="602"/>
        <w:jc w:val="left"/>
        <w:rPr>
          <w:rFonts w:ascii="仿宋" w:eastAsia="仿宋" w:hAnsi="仿宋" w:cs="仿宋"/>
          <w:b/>
          <w:bCs/>
          <w:color w:val="000000"/>
          <w:lang w:val="en-US"/>
        </w:rPr>
      </w:pPr>
      <w:r>
        <w:rPr>
          <w:rFonts w:ascii="仿宋" w:eastAsia="仿宋" w:hAnsi="仿宋" w:cs="仿宋" w:hint="eastAsia"/>
          <w:b/>
          <w:bCs/>
          <w:color w:val="000000"/>
        </w:rPr>
        <w:t>（二）</w:t>
      </w:r>
      <w:r>
        <w:rPr>
          <w:rFonts w:ascii="仿宋" w:eastAsia="仿宋" w:hAnsi="仿宋" w:cs="仿宋" w:hint="eastAsia"/>
          <w:b/>
          <w:bCs/>
          <w:color w:val="000000"/>
          <w:lang w:val="en-US"/>
        </w:rPr>
        <w:t>人员编制及</w:t>
      </w:r>
      <w:r>
        <w:rPr>
          <w:rFonts w:ascii="仿宋" w:eastAsia="仿宋" w:hAnsi="仿宋" w:cs="仿宋" w:hint="eastAsia"/>
          <w:b/>
          <w:bCs/>
          <w:color w:val="000000"/>
        </w:rPr>
        <w:t>机构设置</w:t>
      </w:r>
      <w:r>
        <w:rPr>
          <w:rFonts w:ascii="仿宋" w:eastAsia="仿宋" w:hAnsi="仿宋" w:cs="仿宋" w:hint="eastAsia"/>
          <w:b/>
          <w:bCs/>
          <w:color w:val="000000"/>
          <w:lang w:val="en-US"/>
        </w:rPr>
        <w:t>情况</w:t>
      </w:r>
    </w:p>
    <w:p w:rsidR="001932B8" w:rsidRDefault="00B00C9C">
      <w:pPr>
        <w:widowControl/>
        <w:spacing w:line="600" w:lineRule="exact"/>
        <w:ind w:firstLineChars="200" w:firstLine="600"/>
        <w:rPr>
          <w:rFonts w:ascii="仿宋" w:eastAsia="仿宋" w:hAnsi="仿宋" w:cs="仿宋"/>
          <w:bCs/>
          <w:kern w:val="0"/>
          <w:sz w:val="30"/>
          <w:szCs w:val="30"/>
        </w:rPr>
      </w:pPr>
      <w:r>
        <w:rPr>
          <w:rFonts w:ascii="仿宋" w:eastAsia="仿宋" w:hAnsi="仿宋" w:cs="仿宋" w:hint="eastAsia"/>
          <w:bCs/>
          <w:kern w:val="0"/>
          <w:sz w:val="30"/>
          <w:szCs w:val="30"/>
        </w:rPr>
        <w:t>益阳市赫山区三里桥小学现</w:t>
      </w:r>
      <w:r>
        <w:rPr>
          <w:rFonts w:ascii="仿宋" w:eastAsia="仿宋" w:hAnsi="仿宋" w:cs="仿宋"/>
          <w:bCs/>
          <w:kern w:val="0"/>
          <w:sz w:val="30"/>
          <w:szCs w:val="30"/>
        </w:rPr>
        <w:t>有在职教师</w:t>
      </w:r>
      <w:r>
        <w:rPr>
          <w:rFonts w:ascii="仿宋" w:eastAsia="仿宋" w:hAnsi="仿宋" w:cs="仿宋" w:hint="eastAsia"/>
          <w:bCs/>
          <w:kern w:val="0"/>
          <w:sz w:val="30"/>
          <w:szCs w:val="30"/>
        </w:rPr>
        <w:t>85</w:t>
      </w:r>
      <w:r>
        <w:rPr>
          <w:rFonts w:ascii="仿宋" w:eastAsia="仿宋" w:hAnsi="仿宋" w:cs="仿宋" w:hint="eastAsia"/>
          <w:bCs/>
          <w:kern w:val="0"/>
          <w:sz w:val="30"/>
          <w:szCs w:val="30"/>
        </w:rPr>
        <w:t>人</w:t>
      </w:r>
      <w:r>
        <w:rPr>
          <w:rFonts w:ascii="仿宋" w:eastAsia="仿宋" w:hAnsi="仿宋" w:cs="仿宋"/>
          <w:bCs/>
          <w:kern w:val="0"/>
          <w:sz w:val="30"/>
          <w:szCs w:val="30"/>
        </w:rPr>
        <w:t>，退休教师</w:t>
      </w:r>
      <w:r>
        <w:rPr>
          <w:rFonts w:ascii="仿宋" w:eastAsia="仿宋" w:hAnsi="仿宋" w:cs="仿宋" w:hint="eastAsia"/>
          <w:bCs/>
          <w:kern w:val="0"/>
          <w:sz w:val="30"/>
          <w:szCs w:val="30"/>
        </w:rPr>
        <w:t>101</w:t>
      </w:r>
      <w:r>
        <w:rPr>
          <w:rFonts w:ascii="仿宋" w:eastAsia="仿宋" w:hAnsi="仿宋" w:cs="仿宋" w:hint="eastAsia"/>
          <w:bCs/>
          <w:kern w:val="0"/>
          <w:sz w:val="30"/>
          <w:szCs w:val="30"/>
        </w:rPr>
        <w:t>人</w:t>
      </w:r>
      <w:r>
        <w:rPr>
          <w:rFonts w:ascii="仿宋" w:eastAsia="仿宋" w:hAnsi="仿宋" w:cs="仿宋" w:hint="eastAsia"/>
          <w:bCs/>
          <w:kern w:val="0"/>
          <w:sz w:val="30"/>
          <w:szCs w:val="30"/>
        </w:rPr>
        <w:t>；</w:t>
      </w:r>
      <w:r>
        <w:rPr>
          <w:rFonts w:ascii="仿宋" w:eastAsia="仿宋" w:hAnsi="仿宋" w:cs="仿宋" w:hint="eastAsia"/>
          <w:bCs/>
          <w:kern w:val="0"/>
          <w:sz w:val="30"/>
          <w:szCs w:val="30"/>
        </w:rPr>
        <w:t>内设职能办公室</w:t>
      </w:r>
      <w:r>
        <w:rPr>
          <w:rFonts w:ascii="仿宋" w:eastAsia="仿宋" w:hAnsi="仿宋" w:cs="仿宋" w:hint="eastAsia"/>
          <w:bCs/>
          <w:kern w:val="0"/>
          <w:sz w:val="30"/>
          <w:szCs w:val="30"/>
        </w:rPr>
        <w:t>8</w:t>
      </w:r>
      <w:r>
        <w:rPr>
          <w:rFonts w:ascii="仿宋" w:eastAsia="仿宋" w:hAnsi="仿宋" w:cs="仿宋" w:hint="eastAsia"/>
          <w:bCs/>
          <w:kern w:val="0"/>
          <w:sz w:val="30"/>
          <w:szCs w:val="30"/>
        </w:rPr>
        <w:t>个，分别为：行政管理中心、后勤管理中心、学生成长中心、教师发展中心、工会、创建办、阳光服务中心、党建办。</w:t>
      </w:r>
    </w:p>
    <w:p w:rsidR="001932B8" w:rsidRDefault="001932B8">
      <w:pPr>
        <w:pStyle w:val="1"/>
        <w:rPr>
          <w:rFonts w:hint="default"/>
        </w:rPr>
      </w:pPr>
    </w:p>
    <w:p w:rsidR="001932B8" w:rsidRDefault="00B00C9C">
      <w:pPr>
        <w:widowControl/>
        <w:autoSpaceDE w:val="0"/>
        <w:autoSpaceDN w:val="0"/>
        <w:spacing w:line="600" w:lineRule="exact"/>
        <w:ind w:leftChars="-2" w:left="-4" w:right="790" w:firstLineChars="200" w:firstLine="602"/>
        <w:jc w:val="left"/>
        <w:rPr>
          <w:rFonts w:ascii="仿宋" w:eastAsia="仿宋" w:hAnsi="仿宋" w:cs="仿宋"/>
          <w:b/>
          <w:bCs/>
          <w:sz w:val="30"/>
          <w:szCs w:val="30"/>
        </w:rPr>
      </w:pPr>
      <w:r>
        <w:rPr>
          <w:rFonts w:ascii="仿宋" w:eastAsia="仿宋" w:hAnsi="仿宋" w:cs="仿宋" w:hint="eastAsia"/>
          <w:b/>
          <w:bCs/>
          <w:sz w:val="30"/>
          <w:szCs w:val="30"/>
        </w:rPr>
        <w:t>（</w:t>
      </w:r>
      <w:r>
        <w:rPr>
          <w:rFonts w:ascii="仿宋" w:eastAsia="仿宋" w:hAnsi="仿宋" w:cs="仿宋" w:hint="eastAsia"/>
          <w:b/>
          <w:bCs/>
          <w:sz w:val="30"/>
          <w:szCs w:val="30"/>
        </w:rPr>
        <w:t>三</w:t>
      </w:r>
      <w:r>
        <w:rPr>
          <w:rFonts w:ascii="仿宋" w:eastAsia="仿宋" w:hAnsi="仿宋" w:cs="仿宋" w:hint="eastAsia"/>
          <w:b/>
          <w:bCs/>
          <w:sz w:val="30"/>
          <w:szCs w:val="30"/>
        </w:rPr>
        <w:t>）单位整体支出概况</w:t>
      </w:r>
      <w:r>
        <w:rPr>
          <w:rFonts w:ascii="仿宋" w:eastAsia="仿宋" w:hAnsi="仿宋" w:cs="仿宋" w:hint="eastAsia"/>
          <w:b/>
          <w:bCs/>
          <w:sz w:val="30"/>
          <w:szCs w:val="30"/>
        </w:rPr>
        <w:t xml:space="preserve"> </w:t>
      </w:r>
    </w:p>
    <w:p w:rsidR="001932B8" w:rsidRDefault="00B00C9C">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2021</w:t>
      </w:r>
      <w:r>
        <w:rPr>
          <w:rFonts w:ascii="仿宋" w:eastAsia="仿宋" w:hAnsi="仿宋" w:cs="仿宋" w:hint="eastAsia"/>
          <w:sz w:val="30"/>
          <w:szCs w:val="30"/>
        </w:rPr>
        <w:t>年度益阳市赫山区三里桥小学一般公共预算财政拨款支出总计</w:t>
      </w:r>
      <w:r>
        <w:rPr>
          <w:rFonts w:ascii="仿宋" w:eastAsia="仿宋" w:hAnsi="仿宋" w:cs="仿宋" w:hint="eastAsia"/>
          <w:sz w:val="30"/>
          <w:szCs w:val="30"/>
        </w:rPr>
        <w:t>1265.74</w:t>
      </w:r>
      <w:r>
        <w:rPr>
          <w:rFonts w:ascii="仿宋" w:eastAsia="仿宋" w:hAnsi="仿宋" w:cs="仿宋" w:hint="eastAsia"/>
          <w:sz w:val="30"/>
          <w:szCs w:val="30"/>
        </w:rPr>
        <w:t>万元</w:t>
      </w:r>
      <w:r>
        <w:rPr>
          <w:rFonts w:ascii="仿宋" w:eastAsia="仿宋" w:hAnsi="仿宋" w:cs="仿宋" w:hint="eastAsia"/>
          <w:sz w:val="30"/>
          <w:szCs w:val="30"/>
        </w:rPr>
        <w:t>。</w:t>
      </w:r>
      <w:r>
        <w:rPr>
          <w:rFonts w:ascii="仿宋" w:eastAsia="仿宋" w:hAnsi="仿宋" w:cs="仿宋" w:hint="eastAsia"/>
          <w:sz w:val="30"/>
          <w:szCs w:val="30"/>
        </w:rPr>
        <w:t>其中：</w:t>
      </w:r>
    </w:p>
    <w:p w:rsidR="001932B8" w:rsidRDefault="00B00C9C">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1</w:t>
      </w:r>
      <w:r>
        <w:rPr>
          <w:rFonts w:ascii="仿宋" w:eastAsia="仿宋" w:hAnsi="仿宋" w:cs="仿宋" w:hint="eastAsia"/>
          <w:sz w:val="30"/>
          <w:szCs w:val="30"/>
        </w:rPr>
        <w:t>）基本支出</w:t>
      </w:r>
      <w:r>
        <w:rPr>
          <w:rFonts w:ascii="仿宋" w:eastAsia="仿宋" w:hAnsi="仿宋" w:cs="仿宋" w:hint="eastAsia"/>
          <w:sz w:val="30"/>
          <w:szCs w:val="30"/>
        </w:rPr>
        <w:t>991.45</w:t>
      </w:r>
      <w:r>
        <w:rPr>
          <w:rFonts w:ascii="仿宋" w:eastAsia="仿宋" w:hAnsi="仿宋" w:cs="仿宋" w:hint="eastAsia"/>
          <w:sz w:val="30"/>
          <w:szCs w:val="30"/>
        </w:rPr>
        <w:t>万元，与上年相比，</w:t>
      </w:r>
      <w:r>
        <w:rPr>
          <w:rFonts w:ascii="仿宋" w:eastAsia="仿宋" w:hAnsi="仿宋" w:cs="仿宋" w:hint="eastAsia"/>
          <w:color w:val="000000"/>
          <w:kern w:val="0"/>
          <w:sz w:val="30"/>
          <w:szCs w:val="30"/>
        </w:rPr>
        <w:t>增加</w:t>
      </w:r>
      <w:r>
        <w:rPr>
          <w:rFonts w:ascii="仿宋" w:eastAsia="仿宋" w:hAnsi="仿宋" w:cs="仿宋"/>
          <w:color w:val="000000"/>
          <w:kern w:val="0"/>
          <w:sz w:val="30"/>
          <w:szCs w:val="30"/>
        </w:rPr>
        <w:t>31.09</w:t>
      </w:r>
      <w:r>
        <w:rPr>
          <w:rFonts w:ascii="仿宋" w:eastAsia="仿宋" w:hAnsi="仿宋" w:cs="仿宋" w:hint="eastAsia"/>
          <w:color w:val="000000"/>
          <w:kern w:val="0"/>
          <w:sz w:val="30"/>
          <w:szCs w:val="30"/>
        </w:rPr>
        <w:t>万元，增加</w:t>
      </w:r>
      <w:r>
        <w:rPr>
          <w:rFonts w:ascii="仿宋" w:eastAsia="仿宋" w:hAnsi="仿宋" w:cs="仿宋"/>
          <w:color w:val="000000"/>
          <w:kern w:val="0"/>
          <w:sz w:val="30"/>
          <w:szCs w:val="30"/>
        </w:rPr>
        <w:t>3.24</w:t>
      </w:r>
      <w:r>
        <w:rPr>
          <w:rFonts w:ascii="仿宋" w:eastAsia="仿宋" w:hAnsi="仿宋" w:cs="仿宋" w:hint="eastAsia"/>
          <w:color w:val="000000"/>
          <w:kern w:val="0"/>
          <w:sz w:val="30"/>
          <w:szCs w:val="30"/>
        </w:rPr>
        <w:t>%</w:t>
      </w:r>
      <w:r>
        <w:rPr>
          <w:rFonts w:ascii="仿宋" w:eastAsia="仿宋" w:hAnsi="仿宋" w:cs="仿宋" w:hint="eastAsia"/>
          <w:color w:val="000000"/>
          <w:kern w:val="0"/>
          <w:sz w:val="30"/>
          <w:szCs w:val="30"/>
        </w:rPr>
        <w:t>，</w:t>
      </w:r>
      <w:r>
        <w:rPr>
          <w:rFonts w:ascii="仿宋" w:eastAsia="仿宋" w:hAnsi="仿宋" w:cs="仿宋" w:hint="eastAsia"/>
          <w:sz w:val="30"/>
          <w:szCs w:val="30"/>
        </w:rPr>
        <w:t>主要</w:t>
      </w:r>
      <w:r>
        <w:rPr>
          <w:rFonts w:ascii="仿宋" w:eastAsia="仿宋" w:hAnsi="仿宋" w:cs="仿宋" w:hint="eastAsia"/>
          <w:sz w:val="30"/>
          <w:szCs w:val="30"/>
        </w:rPr>
        <w:t>原因</w:t>
      </w:r>
      <w:r>
        <w:rPr>
          <w:rFonts w:ascii="仿宋" w:eastAsia="仿宋" w:hAnsi="仿宋" w:cs="仿宋" w:hint="eastAsia"/>
          <w:sz w:val="30"/>
          <w:szCs w:val="30"/>
        </w:rPr>
        <w:t>是</w:t>
      </w:r>
      <w:r>
        <w:rPr>
          <w:rFonts w:ascii="仿宋" w:eastAsia="仿宋" w:hAnsi="仿宋" w:cs="仿宋" w:hint="eastAsia"/>
          <w:sz w:val="30"/>
          <w:szCs w:val="30"/>
        </w:rPr>
        <w:t>：</w:t>
      </w:r>
      <w:r>
        <w:rPr>
          <w:rFonts w:ascii="仿宋" w:eastAsia="仿宋" w:hAnsi="仿宋" w:cs="仿宋" w:hint="eastAsia"/>
          <w:color w:val="000000"/>
          <w:kern w:val="0"/>
          <w:sz w:val="30"/>
          <w:szCs w:val="30"/>
        </w:rPr>
        <w:t>学生人数增加，学生公用经费</w:t>
      </w:r>
      <w:r>
        <w:rPr>
          <w:rFonts w:ascii="仿宋" w:eastAsia="仿宋" w:hAnsi="仿宋" w:cs="仿宋" w:hint="eastAsia"/>
          <w:color w:val="000000"/>
          <w:kern w:val="0"/>
          <w:sz w:val="30"/>
          <w:szCs w:val="30"/>
        </w:rPr>
        <w:t>、</w:t>
      </w:r>
      <w:r>
        <w:rPr>
          <w:rFonts w:ascii="仿宋" w:eastAsia="仿宋" w:hAnsi="仿宋" w:cs="仿宋" w:hint="eastAsia"/>
          <w:color w:val="000000"/>
          <w:kern w:val="0"/>
          <w:sz w:val="30"/>
          <w:szCs w:val="30"/>
        </w:rPr>
        <w:t>人员</w:t>
      </w:r>
      <w:r>
        <w:rPr>
          <w:rFonts w:ascii="仿宋" w:eastAsia="仿宋" w:hAnsi="仿宋" w:cs="仿宋"/>
          <w:color w:val="000000"/>
          <w:kern w:val="0"/>
          <w:sz w:val="30"/>
          <w:szCs w:val="30"/>
        </w:rPr>
        <w:t>经费</w:t>
      </w:r>
      <w:r>
        <w:rPr>
          <w:rFonts w:ascii="仿宋" w:eastAsia="仿宋" w:hAnsi="仿宋" w:cs="仿宋" w:hint="eastAsia"/>
          <w:color w:val="000000"/>
          <w:kern w:val="0"/>
          <w:sz w:val="30"/>
          <w:szCs w:val="30"/>
        </w:rPr>
        <w:t>支出增加</w:t>
      </w:r>
      <w:r>
        <w:rPr>
          <w:rFonts w:ascii="仿宋" w:eastAsia="仿宋" w:hAnsi="仿宋" w:cs="仿宋" w:hint="eastAsia"/>
          <w:sz w:val="30"/>
          <w:szCs w:val="30"/>
        </w:rPr>
        <w:t>（</w:t>
      </w:r>
      <w:r>
        <w:rPr>
          <w:rFonts w:ascii="仿宋" w:eastAsia="仿宋" w:hAnsi="仿宋" w:cs="仿宋" w:hint="eastAsia"/>
          <w:sz w:val="30"/>
          <w:szCs w:val="30"/>
        </w:rPr>
        <w:t>人员经费</w:t>
      </w:r>
      <w:r>
        <w:rPr>
          <w:rFonts w:ascii="仿宋" w:eastAsia="仿宋" w:hAnsi="仿宋" w:cs="仿宋" w:hint="eastAsia"/>
          <w:sz w:val="30"/>
          <w:szCs w:val="30"/>
        </w:rPr>
        <w:t>866.06</w:t>
      </w:r>
      <w:r>
        <w:rPr>
          <w:rFonts w:ascii="仿宋" w:eastAsia="仿宋" w:hAnsi="仿宋" w:cs="仿宋" w:hint="eastAsia"/>
          <w:sz w:val="30"/>
          <w:szCs w:val="30"/>
        </w:rPr>
        <w:t>万元，公用经费</w:t>
      </w:r>
      <w:r>
        <w:rPr>
          <w:rFonts w:ascii="仿宋" w:eastAsia="仿宋" w:hAnsi="仿宋" w:cs="仿宋" w:hint="eastAsia"/>
          <w:sz w:val="30"/>
          <w:szCs w:val="30"/>
        </w:rPr>
        <w:t>125.40</w:t>
      </w:r>
      <w:r>
        <w:rPr>
          <w:rFonts w:ascii="仿宋" w:eastAsia="仿宋" w:hAnsi="仿宋" w:cs="仿宋" w:hint="eastAsia"/>
          <w:sz w:val="30"/>
          <w:szCs w:val="30"/>
        </w:rPr>
        <w:t>万元</w:t>
      </w:r>
      <w:r>
        <w:rPr>
          <w:rFonts w:ascii="仿宋" w:eastAsia="仿宋" w:hAnsi="仿宋" w:cs="仿宋" w:hint="eastAsia"/>
          <w:sz w:val="30"/>
          <w:szCs w:val="30"/>
        </w:rPr>
        <w:t>）</w:t>
      </w:r>
      <w:r>
        <w:rPr>
          <w:rFonts w:ascii="仿宋" w:eastAsia="仿宋" w:hAnsi="仿宋" w:cs="仿宋" w:hint="eastAsia"/>
          <w:sz w:val="30"/>
          <w:szCs w:val="30"/>
        </w:rPr>
        <w:t>；</w:t>
      </w:r>
    </w:p>
    <w:p w:rsidR="001932B8" w:rsidRDefault="00B00C9C">
      <w:pPr>
        <w:spacing w:line="600" w:lineRule="exact"/>
        <w:ind w:firstLineChars="200" w:firstLine="600"/>
        <w:rPr>
          <w:rFonts w:ascii="仿宋" w:eastAsia="仿宋" w:hAnsi="仿宋" w:cs="仿宋"/>
          <w:sz w:val="30"/>
          <w:szCs w:val="30"/>
        </w:rPr>
      </w:pPr>
      <w:r>
        <w:rPr>
          <w:rFonts w:ascii="仿宋" w:eastAsia="仿宋" w:hAnsi="仿宋" w:cs="仿宋" w:hint="eastAsia"/>
          <w:sz w:val="30"/>
          <w:szCs w:val="30"/>
        </w:rPr>
        <w:t>（</w:t>
      </w:r>
      <w:r>
        <w:rPr>
          <w:rFonts w:ascii="仿宋" w:eastAsia="仿宋" w:hAnsi="仿宋" w:cs="仿宋" w:hint="eastAsia"/>
          <w:sz w:val="30"/>
          <w:szCs w:val="30"/>
        </w:rPr>
        <w:t>2</w:t>
      </w:r>
      <w:r>
        <w:rPr>
          <w:rFonts w:ascii="仿宋" w:eastAsia="仿宋" w:hAnsi="仿宋" w:cs="仿宋" w:hint="eastAsia"/>
          <w:sz w:val="30"/>
          <w:szCs w:val="30"/>
        </w:rPr>
        <w:t>）项目支出</w:t>
      </w:r>
      <w:r>
        <w:rPr>
          <w:rFonts w:ascii="仿宋" w:eastAsia="仿宋" w:hAnsi="仿宋" w:cs="仿宋" w:hint="eastAsia"/>
          <w:sz w:val="30"/>
          <w:szCs w:val="30"/>
        </w:rPr>
        <w:t>274.29</w:t>
      </w:r>
      <w:r>
        <w:rPr>
          <w:rFonts w:ascii="仿宋" w:eastAsia="仿宋" w:hAnsi="仿宋" w:cs="仿宋" w:hint="eastAsia"/>
          <w:sz w:val="30"/>
          <w:szCs w:val="30"/>
        </w:rPr>
        <w:t>万元，</w:t>
      </w:r>
      <w:r>
        <w:rPr>
          <w:rFonts w:ascii="仿宋" w:eastAsia="仿宋" w:hAnsi="仿宋" w:cs="仿宋"/>
          <w:sz w:val="30"/>
          <w:szCs w:val="30"/>
        </w:rPr>
        <w:t>与上年相比，增加</w:t>
      </w:r>
      <w:r>
        <w:rPr>
          <w:rFonts w:ascii="仿宋" w:eastAsia="仿宋" w:hAnsi="仿宋" w:cs="仿宋"/>
          <w:sz w:val="30"/>
          <w:szCs w:val="30"/>
        </w:rPr>
        <w:t>49.99</w:t>
      </w:r>
      <w:r>
        <w:rPr>
          <w:rFonts w:ascii="仿宋" w:eastAsia="仿宋" w:hAnsi="仿宋" w:cs="仿宋" w:hint="eastAsia"/>
          <w:sz w:val="30"/>
          <w:szCs w:val="30"/>
        </w:rPr>
        <w:t>万</w:t>
      </w:r>
      <w:r>
        <w:rPr>
          <w:rFonts w:ascii="仿宋" w:eastAsia="仿宋" w:hAnsi="仿宋" w:cs="仿宋"/>
          <w:sz w:val="30"/>
          <w:szCs w:val="30"/>
        </w:rPr>
        <w:t>元，</w:t>
      </w:r>
      <w:r>
        <w:rPr>
          <w:rFonts w:ascii="仿宋" w:eastAsia="仿宋" w:hAnsi="仿宋" w:cs="仿宋" w:hint="eastAsia"/>
          <w:sz w:val="30"/>
          <w:szCs w:val="30"/>
        </w:rPr>
        <w:t>增加</w:t>
      </w:r>
      <w:r>
        <w:rPr>
          <w:rFonts w:ascii="仿宋" w:eastAsia="仿宋" w:hAnsi="仿宋" w:cs="仿宋" w:hint="eastAsia"/>
          <w:sz w:val="30"/>
          <w:szCs w:val="30"/>
        </w:rPr>
        <w:t>22.</w:t>
      </w:r>
      <w:r>
        <w:rPr>
          <w:rFonts w:ascii="仿宋" w:eastAsia="仿宋" w:hAnsi="仿宋" w:cs="仿宋" w:hint="eastAsia"/>
          <w:sz w:val="30"/>
          <w:szCs w:val="30"/>
        </w:rPr>
        <w:t>29</w:t>
      </w:r>
      <w:r>
        <w:rPr>
          <w:rFonts w:ascii="仿宋" w:eastAsia="仿宋" w:hAnsi="仿宋" w:cs="仿宋"/>
          <w:sz w:val="30"/>
          <w:szCs w:val="30"/>
        </w:rPr>
        <w:t>%</w:t>
      </w:r>
      <w:r>
        <w:rPr>
          <w:rFonts w:ascii="仿宋" w:eastAsia="仿宋" w:hAnsi="仿宋" w:cs="仿宋"/>
          <w:sz w:val="30"/>
          <w:szCs w:val="30"/>
        </w:rPr>
        <w:t>，主要是校舍维修项目增加。</w:t>
      </w:r>
      <w:r>
        <w:rPr>
          <w:rFonts w:ascii="仿宋" w:eastAsia="仿宋" w:hAnsi="仿宋" w:cs="仿宋" w:hint="eastAsia"/>
          <w:sz w:val="30"/>
          <w:szCs w:val="30"/>
        </w:rPr>
        <w:t xml:space="preserve"> </w:t>
      </w:r>
    </w:p>
    <w:p w:rsidR="001932B8" w:rsidRDefault="00B00C9C">
      <w:pPr>
        <w:widowControl/>
        <w:autoSpaceDE w:val="0"/>
        <w:autoSpaceDN w:val="0"/>
        <w:spacing w:line="600" w:lineRule="exact"/>
        <w:ind w:leftChars="-2" w:left="-4" w:right="790" w:firstLineChars="200" w:firstLine="602"/>
        <w:jc w:val="left"/>
        <w:rPr>
          <w:rFonts w:ascii="仿宋" w:eastAsia="仿宋" w:hAnsi="仿宋" w:cs="仿宋"/>
          <w:b/>
          <w:bCs/>
          <w:sz w:val="30"/>
          <w:szCs w:val="30"/>
        </w:rPr>
      </w:pPr>
      <w:r>
        <w:rPr>
          <w:rFonts w:ascii="仿宋" w:eastAsia="仿宋" w:hAnsi="仿宋" w:cs="仿宋" w:hint="eastAsia"/>
          <w:b/>
          <w:bCs/>
          <w:sz w:val="30"/>
          <w:szCs w:val="30"/>
        </w:rPr>
        <w:t>（</w:t>
      </w:r>
      <w:r>
        <w:rPr>
          <w:rFonts w:ascii="仿宋" w:eastAsia="仿宋" w:hAnsi="仿宋" w:cs="仿宋" w:hint="eastAsia"/>
          <w:b/>
          <w:bCs/>
          <w:sz w:val="30"/>
          <w:szCs w:val="30"/>
        </w:rPr>
        <w:t>四</w:t>
      </w:r>
      <w:r>
        <w:rPr>
          <w:rFonts w:ascii="仿宋" w:eastAsia="仿宋" w:hAnsi="仿宋" w:cs="仿宋" w:hint="eastAsia"/>
          <w:b/>
          <w:bCs/>
          <w:sz w:val="30"/>
          <w:szCs w:val="30"/>
        </w:rPr>
        <w:t>）部门整体支出绩效目标</w:t>
      </w:r>
      <w:r>
        <w:rPr>
          <w:rFonts w:ascii="仿宋" w:eastAsia="仿宋" w:hAnsi="仿宋" w:cs="仿宋" w:hint="eastAsia"/>
          <w:b/>
          <w:bCs/>
          <w:sz w:val="30"/>
          <w:szCs w:val="30"/>
        </w:rPr>
        <w:t xml:space="preserve"> </w:t>
      </w:r>
    </w:p>
    <w:p w:rsidR="001932B8" w:rsidRDefault="00B00C9C">
      <w:pPr>
        <w:widowControl/>
        <w:autoSpaceDE w:val="0"/>
        <w:autoSpaceDN w:val="0"/>
        <w:spacing w:line="600" w:lineRule="exact"/>
        <w:ind w:leftChars="-2" w:left="-4" w:right="182" w:firstLineChars="200" w:firstLine="600"/>
        <w:jc w:val="left"/>
        <w:rPr>
          <w:rFonts w:ascii="仿宋" w:eastAsia="仿宋" w:hAnsi="仿宋" w:cs="仿宋"/>
          <w:sz w:val="30"/>
          <w:szCs w:val="30"/>
        </w:rPr>
      </w:pPr>
      <w:r>
        <w:rPr>
          <w:rFonts w:ascii="仿宋" w:eastAsia="仿宋" w:hAnsi="仿宋" w:cs="仿宋" w:hint="eastAsia"/>
          <w:sz w:val="30"/>
          <w:szCs w:val="30"/>
        </w:rPr>
        <w:t>预决算公开：根据区财政局的统一部署及相关要求，我校已进行了预（决）算公开。</w:t>
      </w:r>
    </w:p>
    <w:p w:rsidR="001932B8" w:rsidRDefault="00B00C9C">
      <w:pPr>
        <w:widowControl/>
        <w:autoSpaceDE w:val="0"/>
        <w:autoSpaceDN w:val="0"/>
        <w:spacing w:line="600" w:lineRule="exact"/>
        <w:ind w:right="182" w:firstLineChars="200" w:firstLine="600"/>
        <w:jc w:val="left"/>
        <w:rPr>
          <w:rFonts w:ascii="仿宋" w:eastAsia="仿宋" w:hAnsi="仿宋" w:cs="仿宋"/>
          <w:sz w:val="30"/>
          <w:szCs w:val="30"/>
        </w:rPr>
      </w:pPr>
      <w:r>
        <w:rPr>
          <w:rFonts w:ascii="仿宋" w:eastAsia="仿宋" w:hAnsi="仿宋" w:cs="仿宋" w:hint="eastAsia"/>
          <w:sz w:val="30"/>
          <w:szCs w:val="30"/>
        </w:rPr>
        <w:lastRenderedPageBreak/>
        <w:t>存量资金管理：我校已实行国库集中支付管理。</w:t>
      </w:r>
    </w:p>
    <w:p w:rsidR="001932B8" w:rsidRDefault="00B00C9C">
      <w:pPr>
        <w:widowControl/>
        <w:autoSpaceDE w:val="0"/>
        <w:autoSpaceDN w:val="0"/>
        <w:spacing w:line="600" w:lineRule="exact"/>
        <w:ind w:leftChars="-2" w:left="-4" w:right="82" w:firstLineChars="200" w:firstLine="600"/>
        <w:jc w:val="left"/>
        <w:rPr>
          <w:rFonts w:ascii="仿宋" w:eastAsia="仿宋" w:hAnsi="仿宋" w:cs="仿宋"/>
          <w:sz w:val="30"/>
          <w:szCs w:val="30"/>
        </w:rPr>
      </w:pPr>
      <w:r>
        <w:rPr>
          <w:rFonts w:ascii="仿宋" w:eastAsia="仿宋" w:hAnsi="仿宋" w:cs="仿宋" w:hint="eastAsia"/>
          <w:sz w:val="30"/>
          <w:szCs w:val="30"/>
        </w:rPr>
        <w:t>资产管理：建立了固定资产台帐，指定专人管理，及时登记，科学使用，实现了“一物一卡一条码”。固定资产的折旧、购入、调出、处置、报废、报损严格执行国家有关规定的审批程序办理。</w:t>
      </w:r>
    </w:p>
    <w:p w:rsidR="001932B8" w:rsidRDefault="00B00C9C">
      <w:pPr>
        <w:widowControl/>
        <w:autoSpaceDE w:val="0"/>
        <w:autoSpaceDN w:val="0"/>
        <w:spacing w:line="600" w:lineRule="exact"/>
        <w:ind w:leftChars="-2" w:left="-4" w:right="498" w:firstLineChars="200" w:firstLine="600"/>
        <w:jc w:val="left"/>
        <w:rPr>
          <w:rFonts w:ascii="仿宋" w:eastAsia="仿宋" w:hAnsi="仿宋" w:cs="仿宋"/>
          <w:sz w:val="30"/>
          <w:szCs w:val="30"/>
        </w:rPr>
      </w:pPr>
      <w:r>
        <w:rPr>
          <w:rFonts w:ascii="仿宋" w:eastAsia="仿宋" w:hAnsi="仿宋" w:cs="仿宋" w:hint="eastAsia"/>
          <w:sz w:val="30"/>
          <w:szCs w:val="30"/>
        </w:rPr>
        <w:t>“三公”经费控制：</w:t>
      </w:r>
      <w:r>
        <w:rPr>
          <w:rFonts w:ascii="仿宋" w:eastAsia="仿宋" w:hAnsi="仿宋" w:cs="仿宋" w:hint="eastAsia"/>
          <w:sz w:val="30"/>
          <w:szCs w:val="30"/>
        </w:rPr>
        <w:t>2021</w:t>
      </w:r>
      <w:r>
        <w:rPr>
          <w:rFonts w:ascii="仿宋" w:eastAsia="仿宋" w:hAnsi="仿宋" w:cs="仿宋" w:hint="eastAsia"/>
          <w:sz w:val="30"/>
          <w:szCs w:val="30"/>
        </w:rPr>
        <w:t>年，我校“三公”经费支出</w:t>
      </w:r>
      <w:r>
        <w:rPr>
          <w:rFonts w:ascii="仿宋" w:eastAsia="仿宋" w:hAnsi="仿宋" w:cs="仿宋" w:hint="eastAsia"/>
          <w:sz w:val="30"/>
          <w:szCs w:val="30"/>
        </w:rPr>
        <w:t>0.21</w:t>
      </w:r>
      <w:r>
        <w:rPr>
          <w:rFonts w:ascii="仿宋" w:eastAsia="仿宋" w:hAnsi="仿宋" w:cs="仿宋" w:hint="eastAsia"/>
          <w:sz w:val="30"/>
          <w:szCs w:val="30"/>
        </w:rPr>
        <w:t>万元，其中：公务用车运行维护费</w:t>
      </w:r>
      <w:r>
        <w:rPr>
          <w:rFonts w:ascii="仿宋" w:eastAsia="仿宋" w:hAnsi="仿宋" w:cs="仿宋" w:hint="eastAsia"/>
          <w:sz w:val="30"/>
          <w:szCs w:val="30"/>
        </w:rPr>
        <w:t xml:space="preserve"> 0 </w:t>
      </w:r>
      <w:r>
        <w:rPr>
          <w:rFonts w:ascii="仿宋" w:eastAsia="仿宋" w:hAnsi="仿宋" w:cs="仿宋" w:hint="eastAsia"/>
          <w:sz w:val="30"/>
          <w:szCs w:val="30"/>
        </w:rPr>
        <w:t>万元，公务接待费</w:t>
      </w:r>
      <w:r>
        <w:rPr>
          <w:rFonts w:ascii="仿宋" w:eastAsia="仿宋" w:hAnsi="仿宋" w:cs="仿宋" w:hint="eastAsia"/>
          <w:sz w:val="30"/>
          <w:szCs w:val="30"/>
        </w:rPr>
        <w:t>0.21</w:t>
      </w:r>
      <w:r>
        <w:rPr>
          <w:rFonts w:ascii="仿宋" w:eastAsia="仿宋" w:hAnsi="仿宋" w:cs="仿宋" w:hint="eastAsia"/>
          <w:sz w:val="30"/>
          <w:szCs w:val="30"/>
        </w:rPr>
        <w:t>万元，无出国出境费。</w:t>
      </w:r>
      <w:r>
        <w:rPr>
          <w:rFonts w:ascii="仿宋" w:eastAsia="仿宋" w:hAnsi="仿宋" w:cs="仿宋" w:hint="eastAsia"/>
          <w:sz w:val="30"/>
          <w:szCs w:val="30"/>
        </w:rPr>
        <w:t xml:space="preserve"> </w:t>
      </w:r>
    </w:p>
    <w:p w:rsidR="001932B8" w:rsidRDefault="00B00C9C">
      <w:pPr>
        <w:widowControl/>
        <w:autoSpaceDE w:val="0"/>
        <w:autoSpaceDN w:val="0"/>
        <w:spacing w:line="600" w:lineRule="exact"/>
        <w:ind w:leftChars="-2" w:left="-4" w:right="184" w:firstLineChars="200" w:firstLine="600"/>
        <w:jc w:val="left"/>
        <w:rPr>
          <w:rFonts w:ascii="仿宋" w:eastAsia="仿宋" w:hAnsi="仿宋" w:cs="仿宋"/>
          <w:sz w:val="30"/>
          <w:szCs w:val="30"/>
        </w:rPr>
      </w:pPr>
      <w:r>
        <w:rPr>
          <w:rFonts w:ascii="仿宋" w:eastAsia="仿宋" w:hAnsi="仿宋" w:cs="仿宋" w:hint="eastAsia"/>
          <w:sz w:val="30"/>
          <w:szCs w:val="30"/>
        </w:rPr>
        <w:t>内部控制制度建设：</w:t>
      </w:r>
      <w:r>
        <w:rPr>
          <w:rFonts w:ascii="仿宋" w:eastAsia="仿宋" w:hAnsi="仿宋" w:cs="仿宋" w:hint="eastAsia"/>
          <w:sz w:val="30"/>
          <w:szCs w:val="30"/>
        </w:rPr>
        <w:t>2021</w:t>
      </w:r>
      <w:r>
        <w:rPr>
          <w:rFonts w:ascii="仿宋" w:eastAsia="仿宋" w:hAnsi="仿宋" w:cs="仿宋" w:hint="eastAsia"/>
          <w:sz w:val="30"/>
          <w:szCs w:val="30"/>
        </w:rPr>
        <w:t>年，我校制定了《益阳市赫山区三里桥小学管理制度》、《学校财务管理制度》、《益阳市赫山区三里桥小学物资采购制度》、《内部审计制度》等一系列内部控制制度，相关制度合法合规、完整，并得到有效执行。</w:t>
      </w:r>
      <w:r>
        <w:rPr>
          <w:rFonts w:ascii="仿宋" w:eastAsia="仿宋" w:hAnsi="仿宋" w:cs="仿宋" w:hint="eastAsia"/>
          <w:sz w:val="30"/>
          <w:szCs w:val="30"/>
        </w:rPr>
        <w:t xml:space="preserve"> </w:t>
      </w:r>
    </w:p>
    <w:p w:rsidR="001932B8" w:rsidRDefault="00B00C9C">
      <w:pPr>
        <w:widowControl/>
        <w:autoSpaceDE w:val="0"/>
        <w:autoSpaceDN w:val="0"/>
        <w:spacing w:line="600" w:lineRule="exact"/>
        <w:ind w:leftChars="-2" w:left="-4" w:right="790" w:firstLineChars="200" w:firstLine="602"/>
        <w:jc w:val="left"/>
        <w:rPr>
          <w:rFonts w:ascii="仿宋" w:eastAsia="仿宋" w:hAnsi="仿宋" w:cs="仿宋"/>
          <w:b/>
          <w:bCs/>
          <w:sz w:val="30"/>
          <w:szCs w:val="30"/>
        </w:rPr>
      </w:pPr>
      <w:r>
        <w:rPr>
          <w:rFonts w:ascii="仿宋" w:eastAsia="仿宋" w:hAnsi="仿宋" w:cs="仿宋" w:hint="eastAsia"/>
          <w:b/>
          <w:bCs/>
          <w:sz w:val="30"/>
          <w:szCs w:val="30"/>
        </w:rPr>
        <w:t>（</w:t>
      </w:r>
      <w:r>
        <w:rPr>
          <w:rFonts w:ascii="仿宋" w:eastAsia="仿宋" w:hAnsi="仿宋" w:cs="仿宋" w:hint="eastAsia"/>
          <w:b/>
          <w:bCs/>
          <w:sz w:val="30"/>
          <w:szCs w:val="30"/>
        </w:rPr>
        <w:t>五</w:t>
      </w:r>
      <w:r>
        <w:rPr>
          <w:rFonts w:ascii="仿宋" w:eastAsia="仿宋" w:hAnsi="仿宋" w:cs="仿宋" w:hint="eastAsia"/>
          <w:b/>
          <w:bCs/>
          <w:sz w:val="30"/>
          <w:szCs w:val="30"/>
        </w:rPr>
        <w:t>）部门整体支出实施情况分析</w:t>
      </w:r>
      <w:r>
        <w:rPr>
          <w:rFonts w:ascii="仿宋" w:eastAsia="仿宋" w:hAnsi="仿宋" w:cs="仿宋" w:hint="eastAsia"/>
          <w:b/>
          <w:bCs/>
          <w:sz w:val="30"/>
          <w:szCs w:val="30"/>
        </w:rPr>
        <w:t xml:space="preserve"> </w:t>
      </w:r>
    </w:p>
    <w:p w:rsidR="001932B8" w:rsidRDefault="00B00C9C">
      <w:pPr>
        <w:widowControl/>
        <w:autoSpaceDE w:val="0"/>
        <w:autoSpaceDN w:val="0"/>
        <w:spacing w:line="600" w:lineRule="exact"/>
        <w:ind w:leftChars="-2" w:left="-4" w:right="120" w:firstLineChars="200" w:firstLine="600"/>
        <w:jc w:val="left"/>
        <w:rPr>
          <w:rFonts w:ascii="仿宋" w:eastAsia="仿宋" w:hAnsi="仿宋" w:cs="仿宋"/>
          <w:sz w:val="30"/>
          <w:szCs w:val="30"/>
        </w:rPr>
      </w:pPr>
      <w:r>
        <w:rPr>
          <w:rFonts w:ascii="仿宋" w:eastAsia="仿宋" w:hAnsi="仿宋" w:cs="仿宋" w:hint="eastAsia"/>
          <w:sz w:val="30"/>
          <w:szCs w:val="30"/>
        </w:rPr>
        <w:t>我校在部门整体支出中，严格按照年初预算安排，严格遵守资金管理制度，强化监督，专款专用，确保各项资金及时到位，无截留、挪用等现象。健全和完善管理制度，加强基本支出管理。严格审批程序，严格执行国家规定的开支范围及开支标准，量入为出，坚持联审会签制度。严格报账程序</w:t>
      </w:r>
      <w:r>
        <w:rPr>
          <w:rFonts w:ascii="仿宋" w:eastAsia="仿宋" w:hAnsi="仿宋" w:cs="仿宋" w:hint="eastAsia"/>
          <w:sz w:val="30"/>
          <w:szCs w:val="30"/>
        </w:rPr>
        <w:t>，实行国库集中支付制度，严格完善相关资料手续、审核审批程序，保证了各项资金使用的合理合规，充分发挥了各项资金的效益性。</w:t>
      </w:r>
      <w:r>
        <w:rPr>
          <w:rFonts w:ascii="仿宋" w:eastAsia="仿宋" w:hAnsi="仿宋" w:cs="仿宋" w:hint="eastAsia"/>
          <w:sz w:val="30"/>
          <w:szCs w:val="30"/>
        </w:rPr>
        <w:t xml:space="preserve"> </w:t>
      </w:r>
    </w:p>
    <w:p w:rsidR="001932B8" w:rsidRDefault="00B00C9C">
      <w:pPr>
        <w:widowControl/>
        <w:autoSpaceDE w:val="0"/>
        <w:autoSpaceDN w:val="0"/>
        <w:spacing w:line="600" w:lineRule="exact"/>
        <w:ind w:leftChars="-2" w:left="-4" w:right="790" w:firstLineChars="200" w:firstLine="600"/>
        <w:jc w:val="left"/>
        <w:rPr>
          <w:rFonts w:ascii="黑体" w:eastAsia="黑体" w:hAnsi="黑体" w:cs="黑体"/>
          <w:sz w:val="30"/>
          <w:szCs w:val="30"/>
        </w:rPr>
      </w:pPr>
      <w:r>
        <w:rPr>
          <w:rFonts w:ascii="黑体" w:eastAsia="黑体" w:hAnsi="黑体" w:cs="黑体" w:hint="eastAsia"/>
          <w:sz w:val="30"/>
          <w:szCs w:val="30"/>
        </w:rPr>
        <w:t>二、绩效评价工作情况</w:t>
      </w:r>
      <w:r>
        <w:rPr>
          <w:rFonts w:ascii="黑体" w:eastAsia="黑体" w:hAnsi="黑体" w:cs="黑体" w:hint="eastAsia"/>
          <w:sz w:val="30"/>
          <w:szCs w:val="30"/>
        </w:rPr>
        <w:t xml:space="preserve"> </w:t>
      </w:r>
    </w:p>
    <w:p w:rsidR="001932B8" w:rsidRDefault="00B00C9C">
      <w:pPr>
        <w:widowControl/>
        <w:autoSpaceDE w:val="0"/>
        <w:autoSpaceDN w:val="0"/>
        <w:spacing w:line="600" w:lineRule="exact"/>
        <w:ind w:leftChars="-2" w:left="-4" w:right="790" w:firstLineChars="200" w:firstLine="602"/>
        <w:jc w:val="left"/>
        <w:rPr>
          <w:rFonts w:ascii="仿宋" w:eastAsia="仿宋" w:hAnsi="仿宋" w:cs="仿宋"/>
          <w:b/>
          <w:bCs/>
          <w:sz w:val="30"/>
          <w:szCs w:val="30"/>
        </w:rPr>
      </w:pPr>
      <w:r>
        <w:rPr>
          <w:rFonts w:ascii="仿宋" w:eastAsia="仿宋" w:hAnsi="仿宋" w:cs="仿宋" w:hint="eastAsia"/>
          <w:b/>
          <w:bCs/>
          <w:sz w:val="30"/>
          <w:szCs w:val="30"/>
        </w:rPr>
        <w:t>（一）绩效评价目的</w:t>
      </w:r>
      <w:r>
        <w:rPr>
          <w:rFonts w:ascii="仿宋" w:eastAsia="仿宋" w:hAnsi="仿宋" w:cs="仿宋" w:hint="eastAsia"/>
          <w:b/>
          <w:bCs/>
          <w:sz w:val="30"/>
          <w:szCs w:val="30"/>
        </w:rPr>
        <w:t xml:space="preserve"> </w:t>
      </w:r>
    </w:p>
    <w:p w:rsidR="001932B8" w:rsidRDefault="00B00C9C">
      <w:pPr>
        <w:widowControl/>
        <w:autoSpaceDE w:val="0"/>
        <w:autoSpaceDN w:val="0"/>
        <w:spacing w:line="600" w:lineRule="exact"/>
        <w:ind w:leftChars="-2" w:left="-4" w:right="114" w:firstLineChars="200" w:firstLine="600"/>
        <w:jc w:val="left"/>
        <w:rPr>
          <w:rFonts w:ascii="仿宋" w:eastAsia="仿宋" w:hAnsi="仿宋" w:cs="仿宋"/>
          <w:sz w:val="30"/>
          <w:szCs w:val="30"/>
        </w:rPr>
      </w:pPr>
      <w:r>
        <w:rPr>
          <w:rFonts w:ascii="仿宋" w:eastAsia="仿宋" w:hAnsi="仿宋" w:cs="仿宋" w:hint="eastAsia"/>
          <w:sz w:val="30"/>
          <w:szCs w:val="30"/>
        </w:rPr>
        <w:t>本次绩效评价的目的是为了全面分析和综合评价我单位本级财政预算资金的使用管理情况，为切实提高财政资金使用效益，强化预算支出的责任和效率提供参考依据。</w:t>
      </w:r>
      <w:r>
        <w:rPr>
          <w:rFonts w:ascii="仿宋" w:eastAsia="仿宋" w:hAnsi="仿宋" w:cs="仿宋" w:hint="eastAsia"/>
          <w:sz w:val="30"/>
          <w:szCs w:val="30"/>
        </w:rPr>
        <w:t xml:space="preserve"> </w:t>
      </w:r>
    </w:p>
    <w:p w:rsidR="001932B8" w:rsidRDefault="00B00C9C">
      <w:pPr>
        <w:widowControl/>
        <w:autoSpaceDE w:val="0"/>
        <w:autoSpaceDN w:val="0"/>
        <w:spacing w:line="600" w:lineRule="exact"/>
        <w:ind w:leftChars="-2" w:left="-4" w:right="790" w:firstLineChars="200" w:firstLine="602"/>
        <w:jc w:val="left"/>
        <w:rPr>
          <w:rFonts w:ascii="仿宋" w:eastAsia="仿宋" w:hAnsi="仿宋" w:cs="仿宋"/>
          <w:b/>
          <w:bCs/>
          <w:sz w:val="30"/>
          <w:szCs w:val="30"/>
        </w:rPr>
      </w:pPr>
      <w:r>
        <w:rPr>
          <w:rFonts w:ascii="仿宋" w:eastAsia="仿宋" w:hAnsi="仿宋" w:cs="仿宋" w:hint="eastAsia"/>
          <w:b/>
          <w:bCs/>
          <w:sz w:val="30"/>
          <w:szCs w:val="30"/>
        </w:rPr>
        <w:lastRenderedPageBreak/>
        <w:t>（二）绩效评价工作过程</w:t>
      </w:r>
      <w:r>
        <w:rPr>
          <w:rFonts w:ascii="仿宋" w:eastAsia="仿宋" w:hAnsi="仿宋" w:cs="仿宋" w:hint="eastAsia"/>
          <w:b/>
          <w:bCs/>
          <w:sz w:val="30"/>
          <w:szCs w:val="30"/>
        </w:rPr>
        <w:t xml:space="preserve"> </w:t>
      </w:r>
    </w:p>
    <w:p w:rsidR="001932B8" w:rsidRDefault="00B00C9C">
      <w:pPr>
        <w:widowControl/>
        <w:autoSpaceDE w:val="0"/>
        <w:autoSpaceDN w:val="0"/>
        <w:spacing w:line="600" w:lineRule="exact"/>
        <w:ind w:leftChars="-2" w:left="-4" w:right="118" w:firstLineChars="200" w:firstLine="600"/>
        <w:jc w:val="left"/>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前期准备。按照绩效自评工作要求，成立了以张学文为组长的绩效评价工作小组，于</w:t>
      </w:r>
      <w:r>
        <w:rPr>
          <w:rFonts w:ascii="仿宋" w:eastAsia="仿宋" w:hAnsi="仿宋" w:cs="仿宋" w:hint="eastAsia"/>
          <w:sz w:val="30"/>
          <w:szCs w:val="30"/>
        </w:rPr>
        <w:t xml:space="preserve"> 6 </w:t>
      </w:r>
      <w:r>
        <w:rPr>
          <w:rFonts w:ascii="仿宋" w:eastAsia="仿宋" w:hAnsi="仿宋" w:cs="仿宋" w:hint="eastAsia"/>
          <w:sz w:val="30"/>
          <w:szCs w:val="30"/>
        </w:rPr>
        <w:t>月</w:t>
      </w:r>
      <w:r>
        <w:rPr>
          <w:rFonts w:ascii="仿宋" w:eastAsia="仿宋" w:hAnsi="仿宋" w:cs="仿宋" w:hint="eastAsia"/>
          <w:sz w:val="30"/>
          <w:szCs w:val="30"/>
        </w:rPr>
        <w:t xml:space="preserve"> 17 </w:t>
      </w:r>
      <w:r>
        <w:rPr>
          <w:rFonts w:ascii="仿宋" w:eastAsia="仿宋" w:hAnsi="仿宋" w:cs="仿宋" w:hint="eastAsia"/>
          <w:sz w:val="30"/>
          <w:szCs w:val="30"/>
        </w:rPr>
        <w:t>日前完成现场评价工作。</w:t>
      </w:r>
      <w:r>
        <w:rPr>
          <w:rFonts w:ascii="仿宋" w:eastAsia="仿宋" w:hAnsi="仿宋" w:cs="仿宋" w:hint="eastAsia"/>
          <w:sz w:val="30"/>
          <w:szCs w:val="30"/>
        </w:rPr>
        <w:t xml:space="preserve"> </w:t>
      </w:r>
    </w:p>
    <w:p w:rsidR="001932B8" w:rsidRDefault="00B00C9C">
      <w:pPr>
        <w:widowControl/>
        <w:autoSpaceDE w:val="0"/>
        <w:autoSpaceDN w:val="0"/>
        <w:spacing w:line="600" w:lineRule="exact"/>
        <w:ind w:leftChars="-2" w:left="-4" w:right="154" w:firstLineChars="200" w:firstLine="600"/>
        <w:jc w:val="left"/>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核实数据。对</w:t>
      </w:r>
      <w:r>
        <w:rPr>
          <w:rFonts w:ascii="仿宋" w:eastAsia="仿宋" w:hAnsi="仿宋" w:cs="仿宋" w:hint="eastAsia"/>
          <w:sz w:val="30"/>
          <w:szCs w:val="30"/>
        </w:rPr>
        <w:t xml:space="preserve"> 2021</w:t>
      </w:r>
      <w:r>
        <w:rPr>
          <w:rFonts w:ascii="仿宋" w:eastAsia="仿宋" w:hAnsi="仿宋" w:cs="仿宋" w:hint="eastAsia"/>
          <w:sz w:val="30"/>
          <w:szCs w:val="30"/>
        </w:rPr>
        <w:t>年度部门整体支出数据的准确性、真实性进行核实，将</w:t>
      </w:r>
      <w:r>
        <w:rPr>
          <w:rFonts w:ascii="仿宋" w:eastAsia="仿宋" w:hAnsi="仿宋" w:cs="仿宋" w:hint="eastAsia"/>
          <w:sz w:val="30"/>
          <w:szCs w:val="30"/>
        </w:rPr>
        <w:t>2021</w:t>
      </w:r>
      <w:r>
        <w:rPr>
          <w:rFonts w:ascii="仿宋" w:eastAsia="仿宋" w:hAnsi="仿宋" w:cs="仿宋" w:hint="eastAsia"/>
          <w:sz w:val="30"/>
          <w:szCs w:val="30"/>
        </w:rPr>
        <w:t>年度和</w:t>
      </w:r>
      <w:r>
        <w:rPr>
          <w:rFonts w:ascii="仿宋" w:eastAsia="仿宋" w:hAnsi="仿宋" w:cs="仿宋" w:hint="eastAsia"/>
          <w:sz w:val="30"/>
          <w:szCs w:val="30"/>
        </w:rPr>
        <w:t>2020</w:t>
      </w:r>
      <w:r>
        <w:rPr>
          <w:rFonts w:ascii="仿宋" w:eastAsia="仿宋" w:hAnsi="仿宋" w:cs="仿宋" w:hint="eastAsia"/>
          <w:sz w:val="30"/>
          <w:szCs w:val="30"/>
        </w:rPr>
        <w:t>年度部门整体支出情况进行比较分析。</w:t>
      </w:r>
      <w:r>
        <w:rPr>
          <w:rFonts w:ascii="仿宋" w:eastAsia="仿宋" w:hAnsi="仿宋" w:cs="仿宋" w:hint="eastAsia"/>
          <w:sz w:val="30"/>
          <w:szCs w:val="30"/>
        </w:rPr>
        <w:t xml:space="preserve"> </w:t>
      </w:r>
    </w:p>
    <w:p w:rsidR="001932B8" w:rsidRDefault="00B00C9C">
      <w:pPr>
        <w:widowControl/>
        <w:autoSpaceDE w:val="0"/>
        <w:autoSpaceDN w:val="0"/>
        <w:spacing w:line="600" w:lineRule="exact"/>
        <w:ind w:leftChars="-2" w:left="-4" w:right="150" w:firstLineChars="200" w:firstLine="600"/>
        <w:jc w:val="left"/>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查阅资料。查阅</w:t>
      </w:r>
      <w:r>
        <w:rPr>
          <w:rFonts w:ascii="仿宋" w:eastAsia="仿宋" w:hAnsi="仿宋" w:cs="仿宋" w:hint="eastAsia"/>
          <w:sz w:val="30"/>
          <w:szCs w:val="30"/>
        </w:rPr>
        <w:t>2021</w:t>
      </w:r>
      <w:r>
        <w:rPr>
          <w:rFonts w:ascii="仿宋" w:eastAsia="仿宋" w:hAnsi="仿宋" w:cs="仿宋" w:hint="eastAsia"/>
          <w:sz w:val="30"/>
          <w:szCs w:val="30"/>
        </w:rPr>
        <w:t>年度预算安排、非税收入、预算追加、资金管理、经费支出、资产管理等相关文件资料和财务凭证。</w:t>
      </w:r>
      <w:r>
        <w:rPr>
          <w:rFonts w:ascii="仿宋" w:eastAsia="仿宋" w:hAnsi="仿宋" w:cs="仿宋" w:hint="eastAsia"/>
          <w:sz w:val="30"/>
          <w:szCs w:val="30"/>
        </w:rPr>
        <w:t xml:space="preserve"> </w:t>
      </w:r>
    </w:p>
    <w:p w:rsidR="001932B8" w:rsidRDefault="00B00C9C">
      <w:pPr>
        <w:widowControl/>
        <w:autoSpaceDE w:val="0"/>
        <w:autoSpaceDN w:val="0"/>
        <w:spacing w:line="600" w:lineRule="exact"/>
        <w:ind w:leftChars="-2" w:left="-4" w:right="154" w:firstLineChars="200" w:firstLine="600"/>
        <w:jc w:val="left"/>
        <w:rPr>
          <w:rFonts w:ascii="仿宋" w:eastAsia="仿宋" w:hAnsi="仿宋" w:cs="仿宋"/>
          <w:sz w:val="30"/>
          <w:szCs w:val="30"/>
        </w:rPr>
      </w:pPr>
      <w:r>
        <w:rPr>
          <w:rFonts w:ascii="仿宋" w:eastAsia="仿宋" w:hAnsi="仿宋" w:cs="仿宋" w:hint="eastAsia"/>
          <w:sz w:val="30"/>
          <w:szCs w:val="30"/>
        </w:rPr>
        <w:t>4.</w:t>
      </w:r>
      <w:r>
        <w:rPr>
          <w:rFonts w:ascii="仿宋" w:eastAsia="仿宋" w:hAnsi="仿宋" w:cs="仿宋" w:hint="eastAsia"/>
          <w:sz w:val="30"/>
          <w:szCs w:val="30"/>
        </w:rPr>
        <w:t>实地查看。现场查看实物资产等。</w:t>
      </w:r>
      <w:r>
        <w:rPr>
          <w:rFonts w:ascii="仿宋" w:eastAsia="仿宋" w:hAnsi="仿宋" w:cs="仿宋" w:hint="eastAsia"/>
          <w:sz w:val="30"/>
          <w:szCs w:val="30"/>
        </w:rPr>
        <w:t xml:space="preserve"> </w:t>
      </w:r>
    </w:p>
    <w:p w:rsidR="001932B8" w:rsidRDefault="00B00C9C">
      <w:pPr>
        <w:widowControl/>
        <w:autoSpaceDE w:val="0"/>
        <w:autoSpaceDN w:val="0"/>
        <w:spacing w:line="600" w:lineRule="exact"/>
        <w:ind w:leftChars="-2" w:left="-4" w:right="188" w:firstLineChars="200" w:firstLine="600"/>
        <w:rPr>
          <w:rFonts w:ascii="仿宋" w:eastAsia="仿宋" w:hAnsi="仿宋" w:cs="仿宋"/>
          <w:sz w:val="30"/>
          <w:szCs w:val="30"/>
        </w:rPr>
      </w:pPr>
      <w:r>
        <w:rPr>
          <w:rFonts w:ascii="仿宋" w:eastAsia="仿宋" w:hAnsi="仿宋" w:cs="仿宋" w:hint="eastAsia"/>
          <w:sz w:val="30"/>
          <w:szCs w:val="30"/>
        </w:rPr>
        <w:t>5.</w:t>
      </w:r>
      <w:r>
        <w:rPr>
          <w:rFonts w:ascii="仿宋" w:eastAsia="仿宋" w:hAnsi="仿宋" w:cs="仿宋" w:hint="eastAsia"/>
          <w:sz w:val="30"/>
          <w:szCs w:val="30"/>
        </w:rPr>
        <w:t>发放调查问卷。对部门履行职责情况的公众满意度进行调查。</w:t>
      </w:r>
      <w:r>
        <w:rPr>
          <w:rFonts w:ascii="仿宋" w:eastAsia="仿宋" w:hAnsi="仿宋" w:cs="仿宋" w:hint="eastAsia"/>
          <w:sz w:val="30"/>
          <w:szCs w:val="30"/>
        </w:rPr>
        <w:t xml:space="preserve"> </w:t>
      </w:r>
    </w:p>
    <w:p w:rsidR="001932B8" w:rsidRDefault="00B00C9C">
      <w:pPr>
        <w:widowControl/>
        <w:autoSpaceDE w:val="0"/>
        <w:autoSpaceDN w:val="0"/>
        <w:spacing w:line="600" w:lineRule="exact"/>
        <w:ind w:leftChars="-2" w:left="-4" w:right="186" w:firstLineChars="200" w:firstLine="600"/>
        <w:jc w:val="left"/>
        <w:rPr>
          <w:rFonts w:ascii="仿宋" w:eastAsia="仿宋" w:hAnsi="仿宋" w:cs="仿宋"/>
          <w:sz w:val="30"/>
          <w:szCs w:val="30"/>
        </w:rPr>
      </w:pPr>
      <w:r>
        <w:rPr>
          <w:rFonts w:ascii="仿宋" w:eastAsia="仿宋" w:hAnsi="仿宋" w:cs="仿宋" w:hint="eastAsia"/>
          <w:sz w:val="30"/>
          <w:szCs w:val="30"/>
        </w:rPr>
        <w:t>6.</w:t>
      </w:r>
      <w:r>
        <w:rPr>
          <w:rFonts w:ascii="仿宋" w:eastAsia="仿宋" w:hAnsi="仿宋" w:cs="仿宋" w:hint="eastAsia"/>
          <w:sz w:val="30"/>
          <w:szCs w:val="30"/>
        </w:rPr>
        <w:t>归纳汇总。对提供的材料及自评报告，结合现场评价情况进行综合分析、归纳汇总。</w:t>
      </w:r>
      <w:r>
        <w:rPr>
          <w:rFonts w:ascii="仿宋" w:eastAsia="仿宋" w:hAnsi="仿宋" w:cs="仿宋" w:hint="eastAsia"/>
          <w:sz w:val="30"/>
          <w:szCs w:val="30"/>
        </w:rPr>
        <w:t xml:space="preserve"> </w:t>
      </w:r>
    </w:p>
    <w:p w:rsidR="001932B8" w:rsidRDefault="00B00C9C">
      <w:pPr>
        <w:widowControl/>
        <w:autoSpaceDE w:val="0"/>
        <w:autoSpaceDN w:val="0"/>
        <w:spacing w:line="600" w:lineRule="exact"/>
        <w:ind w:leftChars="-2" w:left="-4" w:right="790" w:firstLineChars="200" w:firstLine="600"/>
        <w:jc w:val="left"/>
        <w:rPr>
          <w:rFonts w:ascii="仿宋" w:eastAsia="仿宋" w:hAnsi="仿宋" w:cs="仿宋"/>
          <w:sz w:val="30"/>
          <w:szCs w:val="30"/>
        </w:rPr>
      </w:pPr>
      <w:r>
        <w:rPr>
          <w:rFonts w:ascii="仿宋" w:eastAsia="仿宋" w:hAnsi="仿宋" w:cs="仿宋" w:hint="eastAsia"/>
          <w:sz w:val="30"/>
          <w:szCs w:val="30"/>
        </w:rPr>
        <w:t>7.</w:t>
      </w:r>
      <w:r>
        <w:rPr>
          <w:rFonts w:ascii="仿宋" w:eastAsia="仿宋" w:hAnsi="仿宋" w:cs="仿宋" w:hint="eastAsia"/>
          <w:sz w:val="30"/>
          <w:szCs w:val="30"/>
        </w:rPr>
        <w:t>评价组对各项评价指标进行分析讨论。</w:t>
      </w:r>
      <w:r>
        <w:rPr>
          <w:rFonts w:ascii="仿宋" w:eastAsia="仿宋" w:hAnsi="仿宋" w:cs="仿宋" w:hint="eastAsia"/>
          <w:sz w:val="30"/>
          <w:szCs w:val="30"/>
        </w:rPr>
        <w:t xml:space="preserve"> </w:t>
      </w:r>
    </w:p>
    <w:p w:rsidR="001932B8" w:rsidRDefault="00B00C9C">
      <w:pPr>
        <w:widowControl/>
        <w:autoSpaceDE w:val="0"/>
        <w:autoSpaceDN w:val="0"/>
        <w:spacing w:line="600" w:lineRule="exact"/>
        <w:ind w:leftChars="-2" w:left="-4" w:right="790" w:firstLineChars="200" w:firstLine="600"/>
        <w:jc w:val="left"/>
        <w:rPr>
          <w:rFonts w:ascii="仿宋" w:eastAsia="仿宋" w:hAnsi="仿宋" w:cs="仿宋"/>
          <w:sz w:val="30"/>
          <w:szCs w:val="30"/>
        </w:rPr>
      </w:pPr>
      <w:r>
        <w:rPr>
          <w:rFonts w:ascii="仿宋" w:eastAsia="仿宋" w:hAnsi="仿宋" w:cs="仿宋" w:hint="eastAsia"/>
          <w:sz w:val="30"/>
          <w:szCs w:val="30"/>
        </w:rPr>
        <w:t>8.</w:t>
      </w:r>
      <w:r>
        <w:rPr>
          <w:rFonts w:ascii="仿宋" w:eastAsia="仿宋" w:hAnsi="仿宋" w:cs="仿宋" w:hint="eastAsia"/>
          <w:sz w:val="30"/>
          <w:szCs w:val="30"/>
        </w:rPr>
        <w:t>形成绩效评价报告。</w:t>
      </w:r>
      <w:r>
        <w:rPr>
          <w:rFonts w:ascii="仿宋" w:eastAsia="仿宋" w:hAnsi="仿宋" w:cs="仿宋" w:hint="eastAsia"/>
          <w:sz w:val="30"/>
          <w:szCs w:val="30"/>
        </w:rPr>
        <w:t xml:space="preserve"> </w:t>
      </w:r>
    </w:p>
    <w:p w:rsidR="001932B8" w:rsidRDefault="00B00C9C">
      <w:pPr>
        <w:widowControl/>
        <w:autoSpaceDE w:val="0"/>
        <w:autoSpaceDN w:val="0"/>
        <w:spacing w:line="600" w:lineRule="exact"/>
        <w:ind w:leftChars="-2" w:left="-4" w:right="790" w:firstLineChars="200" w:firstLine="600"/>
        <w:jc w:val="left"/>
        <w:rPr>
          <w:rFonts w:ascii="黑体" w:eastAsia="黑体" w:hAnsi="黑体" w:cs="黑体"/>
          <w:sz w:val="30"/>
          <w:szCs w:val="30"/>
        </w:rPr>
      </w:pPr>
      <w:r>
        <w:rPr>
          <w:rFonts w:ascii="黑体" w:eastAsia="黑体" w:hAnsi="黑体" w:cs="黑体" w:hint="eastAsia"/>
          <w:sz w:val="30"/>
          <w:szCs w:val="30"/>
        </w:rPr>
        <w:t>三、主要绩效及评价结论</w:t>
      </w:r>
      <w:r>
        <w:rPr>
          <w:rFonts w:ascii="黑体" w:eastAsia="黑体" w:hAnsi="黑体" w:cs="黑体" w:hint="eastAsia"/>
          <w:sz w:val="30"/>
          <w:szCs w:val="30"/>
        </w:rPr>
        <w:t xml:space="preserve"> </w:t>
      </w:r>
    </w:p>
    <w:p w:rsidR="001932B8" w:rsidRDefault="00B00C9C">
      <w:pPr>
        <w:widowControl/>
        <w:autoSpaceDE w:val="0"/>
        <w:autoSpaceDN w:val="0"/>
        <w:spacing w:line="600" w:lineRule="exact"/>
        <w:ind w:leftChars="-2" w:left="-4" w:firstLineChars="200" w:firstLine="602"/>
        <w:jc w:val="left"/>
        <w:rPr>
          <w:rFonts w:ascii="仿宋" w:eastAsia="仿宋" w:hAnsi="仿宋" w:cs="仿宋"/>
          <w:b/>
          <w:bCs/>
          <w:sz w:val="30"/>
          <w:szCs w:val="30"/>
        </w:rPr>
      </w:pPr>
      <w:r>
        <w:rPr>
          <w:rFonts w:ascii="仿宋" w:eastAsia="仿宋" w:hAnsi="仿宋" w:cs="仿宋" w:hint="eastAsia"/>
          <w:b/>
          <w:bCs/>
          <w:sz w:val="30"/>
          <w:szCs w:val="30"/>
        </w:rPr>
        <w:t>（一）合理规划、整合资金，不断改善办学条件</w:t>
      </w:r>
    </w:p>
    <w:p w:rsidR="001932B8" w:rsidRDefault="00B00C9C">
      <w:pPr>
        <w:widowControl/>
        <w:autoSpaceDE w:val="0"/>
        <w:autoSpaceDN w:val="0"/>
        <w:spacing w:line="600" w:lineRule="exact"/>
        <w:ind w:leftChars="-2" w:left="-4" w:firstLineChars="200" w:firstLine="600"/>
        <w:jc w:val="left"/>
        <w:rPr>
          <w:rFonts w:ascii="仿宋" w:eastAsia="仿宋" w:hAnsi="仿宋" w:cs="仿宋"/>
          <w:sz w:val="30"/>
          <w:szCs w:val="30"/>
        </w:rPr>
      </w:pPr>
      <w:r>
        <w:rPr>
          <w:rFonts w:ascii="仿宋" w:eastAsia="仿宋" w:hAnsi="仿宋" w:cs="仿宋" w:hint="eastAsia"/>
          <w:sz w:val="30"/>
          <w:szCs w:val="30"/>
        </w:rPr>
        <w:t>2021</w:t>
      </w:r>
      <w:r>
        <w:rPr>
          <w:rFonts w:ascii="仿宋" w:eastAsia="仿宋" w:hAnsi="仿宋" w:cs="仿宋" w:hint="eastAsia"/>
          <w:sz w:val="30"/>
          <w:szCs w:val="30"/>
        </w:rPr>
        <w:t>年以来总计投入</w:t>
      </w:r>
      <w:r>
        <w:rPr>
          <w:rFonts w:ascii="仿宋" w:eastAsia="仿宋" w:hAnsi="仿宋" w:cs="仿宋" w:hint="eastAsia"/>
          <w:sz w:val="30"/>
          <w:szCs w:val="30"/>
        </w:rPr>
        <w:t>77.05</w:t>
      </w:r>
      <w:r>
        <w:rPr>
          <w:rFonts w:ascii="仿宋" w:eastAsia="仿宋" w:hAnsi="仿宋" w:cs="仿宋" w:hint="eastAsia"/>
          <w:sz w:val="30"/>
          <w:szCs w:val="30"/>
        </w:rPr>
        <w:t>万元，基础设施修缮、学生课桌椅更换、校园提质改造。</w:t>
      </w:r>
    </w:p>
    <w:p w:rsidR="001932B8" w:rsidRDefault="00B00C9C">
      <w:pPr>
        <w:widowControl/>
        <w:autoSpaceDE w:val="0"/>
        <w:autoSpaceDN w:val="0"/>
        <w:spacing w:line="600" w:lineRule="exact"/>
        <w:ind w:leftChars="-2" w:left="-4" w:firstLineChars="200" w:firstLine="600"/>
        <w:jc w:val="left"/>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单位预算编制科学，民主理财、公开理财氛围浓厚，重大财务事项经由集体研究决策，财务制度健全。</w:t>
      </w:r>
      <w:r>
        <w:rPr>
          <w:rFonts w:ascii="仿宋" w:eastAsia="仿宋" w:hAnsi="仿宋" w:cs="仿宋" w:hint="eastAsia"/>
          <w:sz w:val="30"/>
          <w:szCs w:val="30"/>
        </w:rPr>
        <w:t xml:space="preserve"> </w:t>
      </w:r>
    </w:p>
    <w:p w:rsidR="001932B8" w:rsidRDefault="00B00C9C">
      <w:pPr>
        <w:widowControl/>
        <w:autoSpaceDE w:val="0"/>
        <w:autoSpaceDN w:val="0"/>
        <w:spacing w:line="600" w:lineRule="exact"/>
        <w:ind w:leftChars="-2" w:left="-4" w:right="186" w:firstLineChars="200" w:firstLine="600"/>
        <w:jc w:val="left"/>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预算执行方面。我校经费开支严格按预算执行，基本支出的日常财务管理工作由学校财务实行统一核算和统一管理，经费开支按用途使用合理，做到专帐专管</w:t>
      </w:r>
      <w:r>
        <w:rPr>
          <w:rFonts w:ascii="仿宋" w:eastAsia="仿宋" w:hAnsi="仿宋" w:cs="仿宋" w:hint="eastAsia"/>
          <w:sz w:val="30"/>
          <w:szCs w:val="30"/>
        </w:rPr>
        <w:t>,</w:t>
      </w:r>
      <w:r>
        <w:rPr>
          <w:rFonts w:ascii="仿宋" w:eastAsia="仿宋" w:hAnsi="仿宋" w:cs="仿宋" w:hint="eastAsia"/>
          <w:sz w:val="30"/>
          <w:szCs w:val="30"/>
        </w:rPr>
        <w:t>专款专用，不铺张浪费，开源节流。</w:t>
      </w:r>
    </w:p>
    <w:p w:rsidR="001932B8" w:rsidRDefault="00B00C9C">
      <w:pPr>
        <w:widowControl/>
        <w:autoSpaceDE w:val="0"/>
        <w:autoSpaceDN w:val="0"/>
        <w:spacing w:line="600" w:lineRule="exact"/>
        <w:ind w:leftChars="-2" w:left="-4" w:right="186" w:firstLineChars="200" w:firstLine="600"/>
        <w:jc w:val="left"/>
        <w:rPr>
          <w:rFonts w:ascii="仿宋" w:eastAsia="仿宋" w:hAnsi="仿宋" w:cs="仿宋"/>
          <w:sz w:val="30"/>
          <w:szCs w:val="30"/>
        </w:rPr>
      </w:pPr>
      <w:r>
        <w:rPr>
          <w:rFonts w:ascii="仿宋" w:eastAsia="仿宋" w:hAnsi="仿宋" w:cs="仿宋" w:hint="eastAsia"/>
          <w:sz w:val="30"/>
          <w:szCs w:val="30"/>
        </w:rPr>
        <w:lastRenderedPageBreak/>
        <w:t>3.</w:t>
      </w:r>
      <w:r>
        <w:rPr>
          <w:rFonts w:ascii="仿宋" w:eastAsia="仿宋" w:hAnsi="仿宋" w:cs="仿宋" w:hint="eastAsia"/>
          <w:sz w:val="30"/>
          <w:szCs w:val="30"/>
        </w:rPr>
        <w:t>预算管理方面。我校制定了切实有效的内部管理制度和经费支出控制方案，有较强的内控</w:t>
      </w:r>
      <w:r>
        <w:rPr>
          <w:rFonts w:ascii="仿宋" w:eastAsia="仿宋" w:hAnsi="仿宋" w:cs="仿宋" w:hint="eastAsia"/>
          <w:sz w:val="30"/>
          <w:szCs w:val="30"/>
        </w:rPr>
        <w:t>风险管理意识、各项经费支出得到了有效控制。</w:t>
      </w:r>
      <w:r>
        <w:rPr>
          <w:rFonts w:ascii="仿宋" w:eastAsia="仿宋" w:hAnsi="仿宋" w:cs="仿宋" w:hint="eastAsia"/>
          <w:sz w:val="30"/>
          <w:szCs w:val="30"/>
        </w:rPr>
        <w:t xml:space="preserve"> </w:t>
      </w:r>
    </w:p>
    <w:p w:rsidR="001932B8" w:rsidRDefault="00B00C9C">
      <w:pPr>
        <w:widowControl/>
        <w:autoSpaceDE w:val="0"/>
        <w:autoSpaceDN w:val="0"/>
        <w:spacing w:line="600" w:lineRule="exact"/>
        <w:ind w:leftChars="-2" w:left="-4" w:right="790" w:firstLineChars="200" w:firstLine="600"/>
        <w:jc w:val="left"/>
        <w:rPr>
          <w:rFonts w:ascii="黑体" w:eastAsia="黑体" w:hAnsi="黑体" w:cs="黑体"/>
          <w:sz w:val="30"/>
          <w:szCs w:val="30"/>
        </w:rPr>
      </w:pPr>
      <w:r>
        <w:rPr>
          <w:rFonts w:ascii="黑体" w:eastAsia="黑体" w:hAnsi="黑体" w:cs="黑体" w:hint="eastAsia"/>
          <w:sz w:val="30"/>
          <w:szCs w:val="30"/>
        </w:rPr>
        <w:t>四、存在的问题</w:t>
      </w:r>
      <w:r>
        <w:rPr>
          <w:rFonts w:ascii="黑体" w:eastAsia="黑体" w:hAnsi="黑体" w:cs="黑体" w:hint="eastAsia"/>
          <w:sz w:val="30"/>
          <w:szCs w:val="30"/>
        </w:rPr>
        <w:t xml:space="preserve"> </w:t>
      </w:r>
    </w:p>
    <w:p w:rsidR="001932B8" w:rsidRDefault="00B00C9C">
      <w:pPr>
        <w:widowControl/>
        <w:autoSpaceDE w:val="0"/>
        <w:autoSpaceDN w:val="0"/>
        <w:spacing w:line="600" w:lineRule="exact"/>
        <w:ind w:leftChars="-2" w:left="-4" w:right="216" w:firstLineChars="200" w:firstLine="600"/>
        <w:jc w:val="left"/>
        <w:rPr>
          <w:rFonts w:ascii="仿宋" w:eastAsia="仿宋" w:hAnsi="仿宋" w:cs="仿宋"/>
          <w:sz w:val="30"/>
          <w:szCs w:val="30"/>
        </w:rPr>
      </w:pPr>
      <w:r>
        <w:rPr>
          <w:rFonts w:ascii="仿宋" w:eastAsia="仿宋" w:hAnsi="仿宋" w:cs="仿宋" w:hint="eastAsia"/>
          <w:sz w:val="30"/>
          <w:szCs w:val="30"/>
        </w:rPr>
        <w:t>（一）因部分工作是年中或年末根据区局相关要求开展，未纳入年初预算，另外还有部分不可预见经费的追加，无法纳入预算，导致预算执行存在偏差。</w:t>
      </w:r>
      <w:r>
        <w:rPr>
          <w:rFonts w:ascii="仿宋" w:eastAsia="仿宋" w:hAnsi="仿宋" w:cs="仿宋" w:hint="eastAsia"/>
          <w:sz w:val="30"/>
          <w:szCs w:val="30"/>
        </w:rPr>
        <w:t xml:space="preserve"> </w:t>
      </w:r>
    </w:p>
    <w:p w:rsidR="001932B8" w:rsidRDefault="00B00C9C">
      <w:pPr>
        <w:widowControl/>
        <w:autoSpaceDE w:val="0"/>
        <w:autoSpaceDN w:val="0"/>
        <w:spacing w:line="600" w:lineRule="exact"/>
        <w:ind w:leftChars="-2" w:left="-4" w:right="218" w:firstLineChars="200" w:firstLine="600"/>
        <w:jc w:val="left"/>
        <w:rPr>
          <w:rFonts w:ascii="仿宋" w:eastAsia="仿宋" w:hAnsi="仿宋" w:cs="仿宋"/>
          <w:sz w:val="30"/>
          <w:szCs w:val="30"/>
        </w:rPr>
      </w:pPr>
      <w:r>
        <w:rPr>
          <w:rFonts w:ascii="仿宋" w:eastAsia="仿宋" w:hAnsi="仿宋" w:cs="仿宋" w:hint="eastAsia"/>
          <w:sz w:val="30"/>
          <w:szCs w:val="30"/>
        </w:rPr>
        <w:t>（二）固定资产管理有待进一步规范。校固定资产管理无专人负责，有些房屋建筑物尚未办理房屋产权证。</w:t>
      </w:r>
      <w:r>
        <w:rPr>
          <w:rFonts w:ascii="仿宋" w:eastAsia="仿宋" w:hAnsi="仿宋" w:cs="仿宋" w:hint="eastAsia"/>
          <w:sz w:val="30"/>
          <w:szCs w:val="30"/>
        </w:rPr>
        <w:t xml:space="preserve"> </w:t>
      </w:r>
    </w:p>
    <w:p w:rsidR="001932B8" w:rsidRDefault="00B00C9C">
      <w:pPr>
        <w:widowControl/>
        <w:autoSpaceDE w:val="0"/>
        <w:autoSpaceDN w:val="0"/>
        <w:spacing w:line="600" w:lineRule="exact"/>
        <w:ind w:leftChars="-2" w:left="-4" w:right="790" w:firstLineChars="200" w:firstLine="600"/>
        <w:jc w:val="left"/>
        <w:rPr>
          <w:rFonts w:ascii="黑体" w:eastAsia="黑体" w:hAnsi="黑体" w:cs="黑体"/>
          <w:sz w:val="30"/>
          <w:szCs w:val="30"/>
        </w:rPr>
      </w:pPr>
      <w:r>
        <w:rPr>
          <w:rFonts w:ascii="黑体" w:eastAsia="黑体" w:hAnsi="黑体" w:cs="黑体" w:hint="eastAsia"/>
          <w:sz w:val="30"/>
          <w:szCs w:val="30"/>
        </w:rPr>
        <w:t>五、有关建议</w:t>
      </w:r>
      <w:r>
        <w:rPr>
          <w:rFonts w:ascii="黑体" w:eastAsia="黑体" w:hAnsi="黑体" w:cs="黑体" w:hint="eastAsia"/>
          <w:sz w:val="30"/>
          <w:szCs w:val="30"/>
        </w:rPr>
        <w:t xml:space="preserve"> </w:t>
      </w:r>
    </w:p>
    <w:p w:rsidR="001932B8" w:rsidRDefault="00B00C9C">
      <w:pPr>
        <w:widowControl/>
        <w:autoSpaceDE w:val="0"/>
        <w:autoSpaceDN w:val="0"/>
        <w:spacing w:line="600" w:lineRule="exact"/>
        <w:ind w:leftChars="-2" w:left="-4" w:right="216" w:firstLineChars="200" w:firstLine="600"/>
        <w:jc w:val="left"/>
        <w:rPr>
          <w:rFonts w:ascii="仿宋" w:eastAsia="仿宋" w:hAnsi="仿宋" w:cs="仿宋"/>
          <w:sz w:val="30"/>
          <w:szCs w:val="30"/>
        </w:rPr>
      </w:pPr>
      <w:r>
        <w:rPr>
          <w:rFonts w:ascii="仿宋" w:eastAsia="仿宋" w:hAnsi="仿宋" w:cs="仿宋" w:hint="eastAsia"/>
          <w:sz w:val="30"/>
          <w:szCs w:val="30"/>
        </w:rPr>
        <w:t>（一）科学合理编制预算，严格执行预算</w:t>
      </w:r>
      <w:r>
        <w:rPr>
          <w:rFonts w:ascii="仿宋" w:eastAsia="仿宋" w:hAnsi="仿宋" w:cs="仿宋" w:hint="eastAsia"/>
          <w:sz w:val="30"/>
          <w:szCs w:val="30"/>
        </w:rPr>
        <w:t>,</w:t>
      </w:r>
      <w:r>
        <w:rPr>
          <w:rFonts w:ascii="仿宋" w:eastAsia="仿宋" w:hAnsi="仿宋" w:cs="仿宋" w:hint="eastAsia"/>
          <w:sz w:val="30"/>
          <w:szCs w:val="30"/>
        </w:rPr>
        <w:t>避免年中大幅追加以及超预算。同时严格预算执行，提高资金使用效率。进一步完善、明确和细化各项费用支出管理制度，严格控制招待费和各项费用支出。</w:t>
      </w:r>
      <w:r>
        <w:rPr>
          <w:rFonts w:ascii="仿宋" w:eastAsia="仿宋" w:hAnsi="仿宋" w:cs="仿宋" w:hint="eastAsia"/>
          <w:sz w:val="30"/>
          <w:szCs w:val="30"/>
        </w:rPr>
        <w:t xml:space="preserve"> </w:t>
      </w:r>
    </w:p>
    <w:p w:rsidR="001932B8" w:rsidRDefault="00B00C9C">
      <w:pPr>
        <w:widowControl/>
        <w:autoSpaceDE w:val="0"/>
        <w:autoSpaceDN w:val="0"/>
        <w:spacing w:line="600" w:lineRule="exact"/>
        <w:ind w:leftChars="-2" w:left="-4" w:right="218" w:firstLineChars="200" w:firstLine="600"/>
        <w:jc w:val="left"/>
        <w:rPr>
          <w:rFonts w:ascii="仿宋" w:eastAsia="仿宋" w:hAnsi="仿宋" w:cs="仿宋"/>
          <w:sz w:val="30"/>
          <w:szCs w:val="30"/>
        </w:rPr>
      </w:pPr>
      <w:r>
        <w:rPr>
          <w:rFonts w:ascii="仿宋" w:eastAsia="仿宋" w:hAnsi="仿宋" w:cs="仿宋" w:hint="eastAsia"/>
          <w:sz w:val="30"/>
          <w:szCs w:val="30"/>
        </w:rPr>
        <w:t>（二）加强固定资产的管理，配置专管部门和专管人员，对固定资产进行一次全面清查盘点，建立固定资产卡片，切实做到账卡相符、账物相符。</w:t>
      </w:r>
      <w:r>
        <w:rPr>
          <w:rFonts w:ascii="仿宋" w:eastAsia="仿宋" w:hAnsi="仿宋" w:cs="仿宋" w:hint="eastAsia"/>
          <w:sz w:val="30"/>
          <w:szCs w:val="30"/>
        </w:rPr>
        <w:t xml:space="preserve"> </w:t>
      </w:r>
    </w:p>
    <w:p w:rsidR="001932B8" w:rsidRDefault="00B00C9C">
      <w:pPr>
        <w:widowControl/>
        <w:autoSpaceDE w:val="0"/>
        <w:autoSpaceDN w:val="0"/>
        <w:spacing w:line="600" w:lineRule="exact"/>
        <w:ind w:leftChars="-2" w:left="-4" w:right="218" w:firstLineChars="200" w:firstLine="600"/>
        <w:jc w:val="left"/>
        <w:rPr>
          <w:rFonts w:ascii="仿宋" w:eastAsia="仿宋" w:hAnsi="仿宋" w:cs="仿宋"/>
          <w:sz w:val="30"/>
          <w:szCs w:val="30"/>
        </w:rPr>
      </w:pPr>
      <w:r>
        <w:rPr>
          <w:rFonts w:ascii="仿宋" w:eastAsia="仿宋" w:hAnsi="仿宋" w:cs="仿宋" w:hint="eastAsia"/>
          <w:sz w:val="30"/>
          <w:szCs w:val="30"/>
        </w:rPr>
        <w:t>附件：</w:t>
      </w:r>
      <w:r>
        <w:rPr>
          <w:rFonts w:ascii="仿宋" w:eastAsia="仿宋" w:hAnsi="仿宋" w:cs="仿宋" w:hint="eastAsia"/>
          <w:sz w:val="30"/>
          <w:szCs w:val="30"/>
        </w:rPr>
        <w:t xml:space="preserve">2021 </w:t>
      </w:r>
      <w:r>
        <w:rPr>
          <w:rFonts w:ascii="仿宋" w:eastAsia="仿宋" w:hAnsi="仿宋" w:cs="仿宋" w:hint="eastAsia"/>
          <w:sz w:val="30"/>
          <w:szCs w:val="30"/>
        </w:rPr>
        <w:t>年度部门整体支出绩效自评指标计分表</w:t>
      </w:r>
    </w:p>
    <w:p w:rsidR="001932B8" w:rsidRDefault="001932B8">
      <w:pPr>
        <w:widowControl/>
        <w:autoSpaceDE w:val="0"/>
        <w:autoSpaceDN w:val="0"/>
        <w:spacing w:line="600" w:lineRule="exact"/>
        <w:ind w:leftChars="-2" w:left="-4" w:right="218" w:firstLineChars="200" w:firstLine="600"/>
        <w:jc w:val="left"/>
        <w:rPr>
          <w:rFonts w:ascii="仿宋" w:eastAsia="仿宋" w:hAnsi="仿宋" w:cs="仿宋"/>
          <w:sz w:val="30"/>
          <w:szCs w:val="30"/>
        </w:rPr>
      </w:pPr>
    </w:p>
    <w:p w:rsidR="001932B8" w:rsidRDefault="001932B8">
      <w:pPr>
        <w:widowControl/>
        <w:autoSpaceDE w:val="0"/>
        <w:autoSpaceDN w:val="0"/>
        <w:spacing w:line="600" w:lineRule="exact"/>
        <w:ind w:leftChars="-2" w:left="-4" w:right="218" w:firstLineChars="200" w:firstLine="600"/>
        <w:jc w:val="left"/>
        <w:rPr>
          <w:rFonts w:ascii="仿宋" w:eastAsia="仿宋" w:hAnsi="仿宋" w:cs="仿宋"/>
          <w:sz w:val="30"/>
          <w:szCs w:val="30"/>
        </w:rPr>
      </w:pPr>
    </w:p>
    <w:p w:rsidR="001932B8" w:rsidRDefault="001932B8">
      <w:pPr>
        <w:widowControl/>
        <w:autoSpaceDE w:val="0"/>
        <w:autoSpaceDN w:val="0"/>
        <w:spacing w:line="600" w:lineRule="exact"/>
        <w:ind w:leftChars="-2" w:left="-4" w:right="218" w:firstLineChars="200" w:firstLine="600"/>
        <w:jc w:val="left"/>
        <w:rPr>
          <w:rFonts w:ascii="仿宋" w:eastAsia="仿宋" w:hAnsi="仿宋" w:cs="仿宋"/>
          <w:sz w:val="30"/>
          <w:szCs w:val="30"/>
        </w:rPr>
      </w:pPr>
    </w:p>
    <w:p w:rsidR="001932B8" w:rsidRDefault="001932B8">
      <w:pPr>
        <w:widowControl/>
        <w:autoSpaceDE w:val="0"/>
        <w:autoSpaceDN w:val="0"/>
        <w:spacing w:line="600" w:lineRule="exact"/>
        <w:ind w:leftChars="-2" w:left="-4" w:right="218" w:firstLineChars="200" w:firstLine="600"/>
        <w:jc w:val="left"/>
        <w:rPr>
          <w:rFonts w:ascii="仿宋" w:eastAsia="仿宋" w:hAnsi="仿宋" w:cs="仿宋"/>
          <w:sz w:val="30"/>
          <w:szCs w:val="30"/>
        </w:rPr>
      </w:pPr>
    </w:p>
    <w:p w:rsidR="001932B8" w:rsidRDefault="001932B8">
      <w:pPr>
        <w:widowControl/>
        <w:autoSpaceDE w:val="0"/>
        <w:autoSpaceDN w:val="0"/>
        <w:spacing w:line="600" w:lineRule="exact"/>
        <w:ind w:leftChars="-2" w:left="-4" w:right="218" w:firstLineChars="200" w:firstLine="600"/>
        <w:jc w:val="left"/>
        <w:rPr>
          <w:rFonts w:ascii="仿宋" w:eastAsia="仿宋" w:hAnsi="仿宋" w:cs="仿宋"/>
          <w:sz w:val="30"/>
          <w:szCs w:val="30"/>
        </w:rPr>
      </w:pPr>
    </w:p>
    <w:p w:rsidR="001932B8" w:rsidRDefault="001932B8">
      <w:pPr>
        <w:widowControl/>
        <w:autoSpaceDE w:val="0"/>
        <w:autoSpaceDN w:val="0"/>
        <w:spacing w:line="600" w:lineRule="exact"/>
        <w:ind w:leftChars="-2" w:left="-4" w:right="218" w:firstLineChars="200" w:firstLine="600"/>
        <w:jc w:val="left"/>
        <w:rPr>
          <w:rFonts w:ascii="仿宋" w:eastAsia="仿宋" w:hAnsi="仿宋" w:cs="仿宋"/>
          <w:sz w:val="30"/>
          <w:szCs w:val="30"/>
        </w:rPr>
      </w:pPr>
    </w:p>
    <w:p w:rsidR="001932B8" w:rsidRDefault="001932B8">
      <w:pPr>
        <w:widowControl/>
        <w:autoSpaceDE w:val="0"/>
        <w:autoSpaceDN w:val="0"/>
        <w:spacing w:line="600" w:lineRule="exact"/>
        <w:ind w:leftChars="-2" w:left="-4" w:right="218" w:firstLineChars="200" w:firstLine="600"/>
        <w:jc w:val="left"/>
        <w:rPr>
          <w:rFonts w:ascii="仿宋" w:eastAsia="仿宋" w:hAnsi="仿宋" w:cs="仿宋"/>
          <w:sz w:val="30"/>
          <w:szCs w:val="30"/>
        </w:rPr>
      </w:pPr>
    </w:p>
    <w:tbl>
      <w:tblPr>
        <w:tblW w:w="9357" w:type="dxa"/>
        <w:tblInd w:w="75" w:type="dxa"/>
        <w:tblLayout w:type="fixed"/>
        <w:tblLook w:val="04A0"/>
      </w:tblPr>
      <w:tblGrid>
        <w:gridCol w:w="112"/>
        <w:gridCol w:w="536"/>
        <w:gridCol w:w="212"/>
        <w:gridCol w:w="340"/>
        <w:gridCol w:w="689"/>
        <w:gridCol w:w="433"/>
        <w:gridCol w:w="2913"/>
        <w:gridCol w:w="4122"/>
      </w:tblGrid>
      <w:tr w:rsidR="001932B8">
        <w:trPr>
          <w:trHeight w:hRule="exact" w:val="1416"/>
        </w:trPr>
        <w:tc>
          <w:tcPr>
            <w:tcW w:w="860" w:type="dxa"/>
            <w:gridSpan w:val="3"/>
            <w:tcMar>
              <w:left w:w="0" w:type="dxa"/>
              <w:right w:w="0" w:type="dxa"/>
            </w:tcMar>
          </w:tcPr>
          <w:p w:rsidR="001932B8" w:rsidRDefault="00B00C9C">
            <w:pPr>
              <w:widowControl/>
              <w:autoSpaceDE w:val="0"/>
              <w:autoSpaceDN w:val="0"/>
              <w:spacing w:before="628" w:line="600" w:lineRule="exact"/>
              <w:ind w:left="74" w:right="74" w:firstLineChars="200" w:firstLine="600"/>
              <w:jc w:val="left"/>
              <w:rPr>
                <w:rFonts w:ascii="仿宋" w:eastAsia="仿宋" w:hAnsi="仿宋" w:cs="仿宋"/>
                <w:kern w:val="0"/>
                <w:sz w:val="30"/>
                <w:szCs w:val="30"/>
              </w:rPr>
            </w:pPr>
            <w:r>
              <w:rPr>
                <w:rFonts w:ascii="仿宋" w:eastAsia="仿宋" w:hAnsi="仿宋" w:cs="仿宋" w:hint="eastAsia"/>
                <w:color w:val="000000"/>
                <w:kern w:val="0"/>
                <w:sz w:val="30"/>
                <w:szCs w:val="30"/>
              </w:rPr>
              <w:lastRenderedPageBreak/>
              <w:t xml:space="preserve"> </w:t>
            </w:r>
          </w:p>
        </w:tc>
        <w:tc>
          <w:tcPr>
            <w:tcW w:w="8497" w:type="dxa"/>
            <w:gridSpan w:val="5"/>
            <w:tcMar>
              <w:left w:w="0" w:type="dxa"/>
              <w:right w:w="0" w:type="dxa"/>
            </w:tcMar>
          </w:tcPr>
          <w:p w:rsidR="001932B8" w:rsidRDefault="00B00C9C">
            <w:pPr>
              <w:widowControl/>
              <w:autoSpaceDE w:val="0"/>
              <w:autoSpaceDN w:val="0"/>
              <w:spacing w:before="362" w:line="600" w:lineRule="exact"/>
              <w:ind w:left="700" w:right="700" w:firstLineChars="200" w:firstLine="600"/>
              <w:jc w:val="left"/>
              <w:rPr>
                <w:rFonts w:ascii="黑体" w:eastAsia="黑体" w:hAnsi="黑体" w:cs="黑体"/>
                <w:color w:val="000000"/>
                <w:kern w:val="0"/>
                <w:sz w:val="30"/>
                <w:szCs w:val="30"/>
              </w:rPr>
            </w:pPr>
            <w:r>
              <w:rPr>
                <w:rFonts w:ascii="黑体" w:eastAsia="黑体" w:hAnsi="黑体" w:cs="黑体" w:hint="eastAsia"/>
                <w:color w:val="000000"/>
                <w:kern w:val="0"/>
                <w:sz w:val="30"/>
                <w:szCs w:val="30"/>
              </w:rPr>
              <w:t xml:space="preserve">2021 </w:t>
            </w:r>
            <w:r>
              <w:rPr>
                <w:rFonts w:ascii="黑体" w:eastAsia="黑体" w:hAnsi="黑体" w:cs="黑体" w:hint="eastAsia"/>
                <w:color w:val="000000"/>
                <w:kern w:val="0"/>
                <w:sz w:val="30"/>
                <w:szCs w:val="30"/>
              </w:rPr>
              <w:t>年度部门整体支出绩效自评指标计分表</w:t>
            </w:r>
          </w:p>
          <w:p w:rsidR="001932B8" w:rsidRDefault="001932B8">
            <w:pPr>
              <w:widowControl/>
              <w:autoSpaceDE w:val="0"/>
              <w:autoSpaceDN w:val="0"/>
              <w:spacing w:before="362" w:line="600" w:lineRule="exact"/>
              <w:ind w:left="700" w:right="700" w:firstLineChars="200" w:firstLine="600"/>
              <w:jc w:val="left"/>
              <w:rPr>
                <w:rFonts w:ascii="黑体" w:eastAsia="黑体" w:hAnsi="黑体" w:cs="黑体"/>
                <w:color w:val="000000"/>
                <w:kern w:val="0"/>
                <w:sz w:val="30"/>
                <w:szCs w:val="30"/>
              </w:rPr>
            </w:pPr>
          </w:p>
          <w:p w:rsidR="001932B8" w:rsidRDefault="00B00C9C">
            <w:pPr>
              <w:widowControl/>
              <w:autoSpaceDE w:val="0"/>
              <w:autoSpaceDN w:val="0"/>
              <w:spacing w:before="362" w:line="600" w:lineRule="exact"/>
              <w:ind w:left="700" w:right="700" w:firstLineChars="200" w:firstLine="600"/>
              <w:jc w:val="left"/>
              <w:rPr>
                <w:rFonts w:ascii="黑体" w:eastAsia="黑体" w:hAnsi="黑体" w:cs="黑体"/>
                <w:color w:val="000000"/>
                <w:kern w:val="0"/>
                <w:sz w:val="30"/>
                <w:szCs w:val="30"/>
              </w:rPr>
            </w:pPr>
            <w:r>
              <w:rPr>
                <w:rFonts w:ascii="黑体" w:eastAsia="黑体" w:hAnsi="黑体" w:cs="黑体" w:hint="eastAsia"/>
                <w:color w:val="000000"/>
                <w:kern w:val="0"/>
                <w:sz w:val="30"/>
                <w:szCs w:val="30"/>
              </w:rPr>
              <w:t xml:space="preserve"> </w:t>
            </w:r>
          </w:p>
          <w:p w:rsidR="001932B8" w:rsidRDefault="001932B8">
            <w:pPr>
              <w:widowControl/>
              <w:autoSpaceDE w:val="0"/>
              <w:autoSpaceDN w:val="0"/>
              <w:spacing w:before="362" w:line="600" w:lineRule="exact"/>
              <w:ind w:left="700" w:right="700" w:firstLineChars="200" w:firstLine="600"/>
              <w:jc w:val="left"/>
              <w:rPr>
                <w:rFonts w:ascii="黑体" w:eastAsia="黑体" w:hAnsi="黑体" w:cs="黑体"/>
                <w:color w:val="000000"/>
                <w:kern w:val="0"/>
                <w:sz w:val="30"/>
                <w:szCs w:val="30"/>
              </w:rPr>
            </w:pPr>
          </w:p>
          <w:p w:rsidR="001932B8" w:rsidRDefault="001932B8">
            <w:pPr>
              <w:widowControl/>
              <w:autoSpaceDE w:val="0"/>
              <w:autoSpaceDN w:val="0"/>
              <w:spacing w:before="362" w:line="600" w:lineRule="exact"/>
              <w:ind w:left="700" w:right="700" w:firstLineChars="200" w:firstLine="600"/>
              <w:jc w:val="left"/>
              <w:rPr>
                <w:rFonts w:ascii="黑体" w:eastAsia="黑体" w:hAnsi="黑体" w:cs="黑体"/>
                <w:color w:val="000000"/>
                <w:kern w:val="0"/>
                <w:sz w:val="30"/>
                <w:szCs w:val="30"/>
              </w:rPr>
            </w:pPr>
          </w:p>
          <w:p w:rsidR="001932B8" w:rsidRDefault="001932B8">
            <w:pPr>
              <w:widowControl/>
              <w:autoSpaceDE w:val="0"/>
              <w:autoSpaceDN w:val="0"/>
              <w:spacing w:before="362" w:line="600" w:lineRule="exact"/>
              <w:ind w:left="700" w:right="700" w:firstLineChars="200" w:firstLine="600"/>
              <w:jc w:val="left"/>
              <w:rPr>
                <w:rFonts w:ascii="黑体" w:eastAsia="黑体" w:hAnsi="黑体" w:cs="黑体"/>
                <w:color w:val="000000"/>
                <w:kern w:val="0"/>
                <w:sz w:val="30"/>
                <w:szCs w:val="30"/>
              </w:rPr>
            </w:pPr>
          </w:p>
          <w:p w:rsidR="001932B8" w:rsidRDefault="001932B8">
            <w:pPr>
              <w:widowControl/>
              <w:autoSpaceDE w:val="0"/>
              <w:autoSpaceDN w:val="0"/>
              <w:spacing w:before="362" w:line="600" w:lineRule="exact"/>
              <w:ind w:left="700" w:right="700" w:firstLineChars="200" w:firstLine="600"/>
              <w:jc w:val="left"/>
              <w:rPr>
                <w:rFonts w:ascii="黑体" w:eastAsia="黑体" w:hAnsi="黑体" w:cs="黑体"/>
                <w:color w:val="000000"/>
                <w:kern w:val="0"/>
                <w:sz w:val="30"/>
                <w:szCs w:val="30"/>
              </w:rPr>
            </w:pPr>
          </w:p>
          <w:p w:rsidR="001932B8" w:rsidRDefault="001932B8">
            <w:pPr>
              <w:widowControl/>
              <w:autoSpaceDE w:val="0"/>
              <w:autoSpaceDN w:val="0"/>
              <w:spacing w:before="362" w:line="600" w:lineRule="exact"/>
              <w:ind w:left="700" w:right="700" w:firstLineChars="200" w:firstLine="600"/>
              <w:jc w:val="left"/>
              <w:rPr>
                <w:rFonts w:ascii="黑体" w:eastAsia="黑体" w:hAnsi="黑体" w:cs="黑体"/>
                <w:color w:val="000000"/>
                <w:kern w:val="0"/>
                <w:sz w:val="30"/>
                <w:szCs w:val="30"/>
              </w:rPr>
            </w:pPr>
          </w:p>
        </w:tc>
      </w:tr>
      <w:tr w:rsidR="001932B8">
        <w:trPr>
          <w:gridBefore w:val="1"/>
          <w:wBefore w:w="112" w:type="dxa"/>
          <w:trHeight w:hRule="exact" w:val="999"/>
        </w:trPr>
        <w:tc>
          <w:tcPr>
            <w:tcW w:w="5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autoSpaceDE w:val="0"/>
              <w:autoSpaceDN w:val="0"/>
              <w:spacing w:before="36" w:line="240" w:lineRule="exact"/>
              <w:jc w:val="right"/>
              <w:rPr>
                <w:rFonts w:ascii="宋体" w:eastAsia="宋体" w:hAnsi="宋体" w:cs="Times New Roman"/>
                <w:color w:val="000000"/>
                <w:kern w:val="0"/>
              </w:rPr>
            </w:pPr>
            <w:r>
              <w:rPr>
                <w:rFonts w:ascii="宋体" w:eastAsia="宋体" w:hAnsi="宋体" w:cs="Times New Roman"/>
                <w:color w:val="000000"/>
                <w:kern w:val="0"/>
              </w:rPr>
              <w:t xml:space="preserve"> </w:t>
            </w:r>
          </w:p>
          <w:p w:rsidR="001932B8" w:rsidRDefault="00B00C9C">
            <w:pPr>
              <w:widowControl/>
              <w:autoSpaceDE w:val="0"/>
              <w:autoSpaceDN w:val="0"/>
              <w:spacing w:before="36" w:line="240" w:lineRule="exact"/>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指标</w:t>
            </w:r>
            <w:r>
              <w:rPr>
                <w:rFonts w:ascii="宋体" w:eastAsia="宋体" w:hAnsi="宋体" w:cs="Times New Roman"/>
                <w:color w:val="000000"/>
                <w:kern w:val="0"/>
                <w:lang w:eastAsia="en-US"/>
              </w:rPr>
              <w:t xml:space="preserve"> </w:t>
            </w:r>
          </w:p>
        </w:tc>
        <w:tc>
          <w:tcPr>
            <w:tcW w:w="55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autoSpaceDE w:val="0"/>
              <w:autoSpaceDN w:val="0"/>
              <w:spacing w:before="36" w:line="240" w:lineRule="exact"/>
              <w:ind w:left="70"/>
              <w:jc w:val="left"/>
              <w:rPr>
                <w:rFonts w:ascii="宋体" w:eastAsia="宋体" w:hAnsi="宋体" w:cs="Times New Roman"/>
                <w:color w:val="000000"/>
                <w:kern w:val="0"/>
              </w:rPr>
            </w:pPr>
            <w:r>
              <w:rPr>
                <w:rFonts w:ascii="宋体" w:eastAsia="宋体" w:hAnsi="宋体" w:cs="Times New Roman"/>
                <w:color w:val="000000"/>
                <w:kern w:val="0"/>
                <w:lang w:eastAsia="en-US"/>
              </w:rPr>
              <w:t>二级</w:t>
            </w:r>
          </w:p>
          <w:p w:rsidR="001932B8" w:rsidRDefault="00B00C9C">
            <w:pPr>
              <w:widowControl/>
              <w:autoSpaceDE w:val="0"/>
              <w:autoSpaceDN w:val="0"/>
              <w:spacing w:before="36" w:line="240" w:lineRule="exact"/>
              <w:ind w:left="70"/>
              <w:jc w:val="left"/>
              <w:rPr>
                <w:rFonts w:ascii="Cambria" w:eastAsia="MS Mincho" w:hAnsi="Cambria" w:cs="Times New Roman"/>
                <w:kern w:val="0"/>
                <w:sz w:val="22"/>
                <w:lang w:eastAsia="en-US"/>
              </w:rPr>
            </w:pPr>
            <w:r>
              <w:rPr>
                <w:rFonts w:ascii="宋体" w:eastAsia="宋体" w:hAnsi="宋体" w:cs="Times New Roman"/>
                <w:color w:val="000000"/>
                <w:kern w:val="0"/>
                <w:lang w:eastAsia="en-US"/>
              </w:rPr>
              <w:t>指标</w:t>
            </w:r>
            <w:r>
              <w:rPr>
                <w:rFonts w:ascii="宋体" w:eastAsia="宋体" w:hAnsi="宋体" w:cs="Times New Roman"/>
                <w:color w:val="000000"/>
                <w:kern w:val="0"/>
                <w:lang w:eastAsia="en-US"/>
              </w:rPr>
              <w:t xml:space="preserve"> </w:t>
            </w:r>
          </w:p>
        </w:tc>
        <w:tc>
          <w:tcPr>
            <w:tcW w:w="689" w:type="dxa"/>
            <w:tcBorders>
              <w:top w:val="single" w:sz="4"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autoSpaceDE w:val="0"/>
              <w:autoSpaceDN w:val="0"/>
              <w:spacing w:before="64" w:line="210" w:lineRule="exac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三级指</w:t>
            </w:r>
          </w:p>
          <w:p w:rsidR="001932B8" w:rsidRDefault="00B00C9C">
            <w:pPr>
              <w:widowControl/>
              <w:autoSpaceDE w:val="0"/>
              <w:autoSpaceDN w:val="0"/>
              <w:spacing w:before="30" w:line="210" w:lineRule="exact"/>
              <w:ind w:left="136" w:right="136"/>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标</w:t>
            </w:r>
            <w:r>
              <w:rPr>
                <w:rFonts w:ascii="宋体" w:eastAsia="宋体" w:hAnsi="宋体" w:cs="Times New Roman"/>
                <w:color w:val="000000"/>
                <w:kern w:val="0"/>
                <w:lang w:eastAsia="en-US"/>
              </w:rPr>
              <w:t xml:space="preserve"> </w:t>
            </w:r>
          </w:p>
        </w:tc>
        <w:tc>
          <w:tcPr>
            <w:tcW w:w="433" w:type="dxa"/>
            <w:tcBorders>
              <w:top w:val="single" w:sz="4"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autoSpaceDE w:val="0"/>
              <w:autoSpaceDN w:val="0"/>
              <w:spacing w:before="36" w:line="240" w:lineRule="exact"/>
              <w:ind w:left="4" w:right="4"/>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自评分</w:t>
            </w:r>
            <w:r>
              <w:rPr>
                <w:rFonts w:ascii="宋体" w:eastAsia="宋体" w:hAnsi="宋体" w:cs="Times New Roman"/>
                <w:color w:val="000000"/>
                <w:kern w:val="0"/>
                <w:lang w:eastAsia="en-US"/>
              </w:rPr>
              <w:t xml:space="preserve"> </w:t>
            </w:r>
          </w:p>
        </w:tc>
        <w:tc>
          <w:tcPr>
            <w:tcW w:w="2913" w:type="dxa"/>
            <w:vMerge w:val="restart"/>
            <w:tcBorders>
              <w:top w:val="single" w:sz="4" w:space="0" w:color="000000"/>
              <w:left w:val="single" w:sz="4" w:space="0" w:color="000000"/>
              <w:bottom w:val="single" w:sz="4" w:space="0" w:color="000000"/>
              <w:right w:val="single" w:sz="2" w:space="0" w:color="000000"/>
            </w:tcBorders>
            <w:tcMar>
              <w:left w:w="0" w:type="dxa"/>
              <w:right w:w="0" w:type="dxa"/>
            </w:tcMar>
          </w:tcPr>
          <w:p w:rsidR="001932B8" w:rsidRDefault="00B00C9C">
            <w:pPr>
              <w:widowControl/>
              <w:autoSpaceDE w:val="0"/>
              <w:autoSpaceDN w:val="0"/>
              <w:spacing w:before="184" w:line="210" w:lineRule="exact"/>
              <w:ind w:left="958" w:right="958"/>
              <w:jc w:val="right"/>
              <w:rPr>
                <w:rFonts w:ascii="Cambria" w:eastAsia="MS Mincho" w:hAnsi="Cambria" w:cs="Times New Roman"/>
                <w:kern w:val="0"/>
                <w:sz w:val="22"/>
              </w:rPr>
            </w:pPr>
            <w:r>
              <w:rPr>
                <w:rFonts w:ascii="宋体" w:eastAsia="宋体" w:hAnsi="宋体" w:cs="Times New Roman"/>
                <w:color w:val="000000"/>
                <w:kern w:val="0"/>
              </w:rPr>
              <w:t>指标解释</w:t>
            </w:r>
            <w:r>
              <w:rPr>
                <w:rFonts w:ascii="宋体" w:eastAsia="宋体" w:hAnsi="宋体" w:cs="Times New Roman"/>
                <w:color w:val="000000"/>
                <w:kern w:val="0"/>
              </w:rPr>
              <w:t xml:space="preserve"> </w:t>
            </w:r>
          </w:p>
          <w:p w:rsidR="001932B8" w:rsidRDefault="00B00C9C">
            <w:pPr>
              <w:widowControl/>
              <w:autoSpaceDE w:val="0"/>
              <w:autoSpaceDN w:val="0"/>
              <w:spacing w:before="192" w:line="200" w:lineRule="exact"/>
              <w:ind w:left="4" w:right="4"/>
              <w:rPr>
                <w:rFonts w:ascii="Cambria" w:eastAsia="MS Mincho" w:hAnsi="Cambria" w:cs="Times New Roman"/>
                <w:kern w:val="0"/>
                <w:sz w:val="22"/>
              </w:rPr>
            </w:pPr>
            <w:r>
              <w:rPr>
                <w:rFonts w:ascii="宋体" w:eastAsia="宋体" w:hAnsi="宋体" w:cs="Times New Roman"/>
                <w:color w:val="000000"/>
                <w:kern w:val="0"/>
              </w:rPr>
              <w:t>部门所设立的整体绩效目标依据是否充分，是否符合客观实际，用以反映和考核部门整体绩效目标与部门履职、年度工作任务的相符性情况。</w:t>
            </w:r>
            <w:r>
              <w:rPr>
                <w:rFonts w:ascii="宋体" w:eastAsia="宋体" w:hAnsi="宋体" w:cs="Times New Roman"/>
                <w:color w:val="000000"/>
                <w:kern w:val="0"/>
              </w:rPr>
              <w:t xml:space="preserve"> </w:t>
            </w:r>
          </w:p>
        </w:tc>
        <w:tc>
          <w:tcPr>
            <w:tcW w:w="4120" w:type="dxa"/>
            <w:tcBorders>
              <w:top w:val="single" w:sz="4" w:space="0" w:color="000000"/>
              <w:left w:val="single" w:sz="2" w:space="0" w:color="000000"/>
              <w:bottom w:val="single" w:sz="4" w:space="0" w:color="000000"/>
              <w:right w:val="single" w:sz="2" w:space="0" w:color="000000"/>
            </w:tcBorders>
            <w:tcMar>
              <w:left w:w="0" w:type="dxa"/>
              <w:right w:w="0" w:type="dxa"/>
            </w:tcMar>
          </w:tcPr>
          <w:p w:rsidR="001932B8" w:rsidRDefault="00B00C9C">
            <w:pPr>
              <w:widowControl/>
              <w:autoSpaceDE w:val="0"/>
              <w:autoSpaceDN w:val="0"/>
              <w:spacing w:before="184" w:line="210" w:lineRule="exact"/>
              <w:ind w:left="1534" w:right="1534"/>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指标说明</w:t>
            </w:r>
            <w:r>
              <w:rPr>
                <w:rFonts w:ascii="宋体" w:eastAsia="宋体" w:hAnsi="宋体" w:cs="Times New Roman"/>
                <w:color w:val="000000"/>
                <w:kern w:val="0"/>
                <w:lang w:eastAsia="en-US"/>
              </w:rPr>
              <w:t xml:space="preserve"> </w:t>
            </w:r>
          </w:p>
        </w:tc>
      </w:tr>
      <w:tr w:rsidR="001932B8">
        <w:trPr>
          <w:gridBefore w:val="1"/>
          <w:wBefore w:w="112" w:type="dxa"/>
          <w:trHeight w:hRule="exact" w:val="1733"/>
        </w:trPr>
        <w:tc>
          <w:tcPr>
            <w:tcW w:w="53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autoSpaceDE w:val="0"/>
              <w:autoSpaceDN w:val="0"/>
              <w:spacing w:before="2264" w:line="212" w:lineRule="exac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投</w:t>
            </w:r>
          </w:p>
          <w:p w:rsidR="001932B8" w:rsidRDefault="00B00C9C">
            <w:pPr>
              <w:widowControl/>
              <w:autoSpaceDE w:val="0"/>
              <w:autoSpaceDN w:val="0"/>
              <w:spacing w:before="316" w:line="210" w:lineRule="exact"/>
              <w:jc w:val="center"/>
              <w:rPr>
                <w:rFonts w:ascii="宋体" w:eastAsia="宋体" w:hAnsi="宋体" w:cs="Times New Roman"/>
                <w:color w:val="000000"/>
                <w:kern w:val="0"/>
              </w:rPr>
            </w:pPr>
            <w:r>
              <w:rPr>
                <w:rFonts w:ascii="宋体" w:eastAsia="宋体" w:hAnsi="宋体" w:cs="Times New Roman"/>
                <w:color w:val="000000"/>
                <w:kern w:val="0"/>
                <w:lang w:eastAsia="en-US"/>
              </w:rPr>
              <w:t>入</w:t>
            </w:r>
          </w:p>
          <w:p w:rsidR="001932B8" w:rsidRDefault="00B00C9C">
            <w:pPr>
              <w:widowControl/>
              <w:autoSpaceDE w:val="0"/>
              <w:autoSpaceDN w:val="0"/>
              <w:spacing w:before="316" w:line="210" w:lineRule="exac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w:t>
            </w:r>
          </w:p>
          <w:p w:rsidR="001932B8" w:rsidRDefault="00B00C9C">
            <w:pPr>
              <w:widowControl/>
              <w:autoSpaceDE w:val="0"/>
              <w:autoSpaceDN w:val="0"/>
              <w:spacing w:before="266" w:line="208" w:lineRule="exact"/>
              <w:jc w:val="center"/>
              <w:rPr>
                <w:rFonts w:ascii="宋体" w:eastAsia="宋体" w:hAnsi="宋体" w:cs="Times New Roman"/>
                <w:color w:val="000000"/>
                <w:kern w:val="0"/>
              </w:rPr>
            </w:pPr>
            <w:r>
              <w:rPr>
                <w:rFonts w:ascii="宋体" w:eastAsia="宋体" w:hAnsi="宋体" w:cs="Times New Roman"/>
                <w:color w:val="000000"/>
                <w:kern w:val="0"/>
                <w:lang w:eastAsia="en-US"/>
              </w:rPr>
              <w:t>分</w:t>
            </w:r>
          </w:p>
          <w:p w:rsidR="001932B8" w:rsidRDefault="00B00C9C">
            <w:pPr>
              <w:widowControl/>
              <w:autoSpaceDE w:val="0"/>
              <w:autoSpaceDN w:val="0"/>
              <w:spacing w:before="266" w:line="208" w:lineRule="exac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w:t>
            </w:r>
          </w:p>
        </w:tc>
        <w:tc>
          <w:tcPr>
            <w:tcW w:w="552" w:type="dxa"/>
            <w:gridSpan w:val="2"/>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autoSpaceDE w:val="0"/>
              <w:autoSpaceDN w:val="0"/>
              <w:spacing w:before="92" w:line="720" w:lineRule="exact"/>
              <w:jc w:val="right"/>
              <w:rPr>
                <w:rFonts w:ascii="宋体" w:eastAsia="宋体" w:hAnsi="宋体" w:cs="Times New Roman"/>
                <w:color w:val="000000"/>
                <w:kern w:val="0"/>
              </w:rPr>
            </w:pPr>
            <w:r>
              <w:rPr>
                <w:rFonts w:ascii="宋体" w:eastAsia="宋体" w:hAnsi="宋体" w:cs="Times New Roman"/>
                <w:color w:val="000000"/>
                <w:kern w:val="0"/>
                <w:lang w:eastAsia="en-US"/>
              </w:rPr>
              <w:t>目标</w:t>
            </w:r>
            <w:r>
              <w:rPr>
                <w:rFonts w:ascii="宋体" w:eastAsia="宋体" w:hAnsi="宋体" w:cs="Times New Roman"/>
                <w:color w:val="000000"/>
                <w:kern w:val="0"/>
                <w:lang w:eastAsia="en-US"/>
              </w:rPr>
              <w:t xml:space="preserve"> </w:t>
            </w:r>
          </w:p>
          <w:p w:rsidR="001932B8" w:rsidRDefault="00B00C9C">
            <w:pPr>
              <w:widowControl/>
              <w:autoSpaceDE w:val="0"/>
              <w:autoSpaceDN w:val="0"/>
              <w:spacing w:before="92" w:line="720" w:lineRule="exact"/>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分）</w:t>
            </w:r>
            <w:r>
              <w:rPr>
                <w:rFonts w:ascii="宋体" w:eastAsia="宋体" w:hAnsi="宋体" w:cs="Times New Roman"/>
                <w:color w:val="000000"/>
                <w:kern w:val="0"/>
                <w:lang w:eastAsia="en-US"/>
              </w:rPr>
              <w:t xml:space="preserve"> </w:t>
            </w:r>
          </w:p>
          <w:p w:rsidR="001932B8" w:rsidRDefault="00B00C9C">
            <w:pPr>
              <w:widowControl/>
              <w:autoSpaceDE w:val="0"/>
              <w:autoSpaceDN w:val="0"/>
              <w:spacing w:line="120" w:lineRule="atLeast"/>
              <w:jc w:val="center"/>
              <w:rPr>
                <w:rFonts w:ascii="宋体" w:eastAsia="宋体" w:hAnsi="宋体" w:cs="Times New Roman"/>
                <w:color w:val="000000"/>
                <w:kern w:val="0"/>
              </w:rPr>
            </w:pPr>
            <w:r>
              <w:rPr>
                <w:rFonts w:ascii="宋体" w:eastAsia="宋体" w:hAnsi="宋体" w:cs="Times New Roman"/>
                <w:color w:val="000000"/>
                <w:kern w:val="0"/>
                <w:lang w:eastAsia="en-US"/>
              </w:rPr>
              <w:t>设定</w:t>
            </w:r>
          </w:p>
          <w:p w:rsidR="001932B8" w:rsidRDefault="00B00C9C">
            <w:pPr>
              <w:widowControl/>
              <w:autoSpaceDE w:val="0"/>
              <w:autoSpaceDN w:val="0"/>
              <w:spacing w:line="120" w:lineRule="atLeas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w:t>
            </w:r>
            <w:r>
              <w:rPr>
                <w:rFonts w:ascii="宋体" w:eastAsia="宋体" w:hAnsi="宋体" w:cs="Times New Roman"/>
                <w:color w:val="000000"/>
                <w:kern w:val="0"/>
                <w:lang w:eastAsia="en-US"/>
              </w:rPr>
              <w:t>5</w:t>
            </w:r>
          </w:p>
        </w:tc>
        <w:tc>
          <w:tcPr>
            <w:tcW w:w="689" w:type="dxa"/>
            <w:tcBorders>
              <w:top w:val="single" w:sz="4"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tabs>
                <w:tab w:val="left" w:pos="84"/>
                <w:tab w:val="left" w:pos="138"/>
              </w:tabs>
              <w:autoSpaceDE w:val="0"/>
              <w:autoSpaceDN w:val="0"/>
              <w:spacing w:before="10" w:line="240" w:lineRule="exact"/>
              <w:ind w:left="32" w:right="28"/>
              <w:jc w:val="left"/>
              <w:rPr>
                <w:rFonts w:ascii="Cambria" w:eastAsia="MS Mincho" w:hAnsi="Cambria" w:cs="Times New Roman"/>
                <w:kern w:val="0"/>
                <w:sz w:val="22"/>
              </w:rPr>
            </w:pPr>
            <w:r>
              <w:rPr>
                <w:rFonts w:ascii="宋体" w:eastAsia="宋体" w:hAnsi="宋体" w:cs="Times New Roman"/>
                <w:color w:val="000000"/>
                <w:kern w:val="0"/>
              </w:rPr>
              <w:t>绩效目标合理</w:t>
            </w:r>
            <w:r>
              <w:rPr>
                <w:rFonts w:ascii="Cambria" w:eastAsia="MS Mincho" w:hAnsi="Cambria" w:cs="Times New Roman"/>
                <w:kern w:val="0"/>
                <w:sz w:val="22"/>
              </w:rPr>
              <w:tab/>
            </w:r>
            <w:r>
              <w:rPr>
                <w:rFonts w:ascii="宋体" w:eastAsia="宋体" w:hAnsi="宋体" w:cs="Times New Roman"/>
                <w:color w:val="000000"/>
                <w:kern w:val="0"/>
              </w:rPr>
              <w:t>性（</w:t>
            </w:r>
            <w:r>
              <w:rPr>
                <w:rFonts w:ascii="宋体" w:eastAsia="宋体" w:hAnsi="宋体" w:cs="Times New Roman"/>
                <w:color w:val="000000"/>
                <w:kern w:val="0"/>
              </w:rPr>
              <w:t>2</w:t>
            </w:r>
            <w:r>
              <w:rPr>
                <w:rFonts w:ascii="Cambria" w:eastAsia="MS Mincho" w:hAnsi="Cambria" w:cs="Times New Roman"/>
                <w:kern w:val="0"/>
                <w:sz w:val="22"/>
              </w:rPr>
              <w:tab/>
            </w:r>
            <w:r>
              <w:rPr>
                <w:rFonts w:ascii="Cambria" w:eastAsia="MS Mincho" w:hAnsi="Cambria" w:cs="Times New Roman"/>
                <w:kern w:val="0"/>
                <w:sz w:val="22"/>
              </w:rPr>
              <w:tab/>
            </w:r>
            <w:r>
              <w:rPr>
                <w:rFonts w:ascii="宋体" w:eastAsia="宋体" w:hAnsi="宋体" w:cs="Times New Roman"/>
                <w:color w:val="000000"/>
                <w:kern w:val="0"/>
              </w:rPr>
              <w:t>分）</w:t>
            </w:r>
            <w:r>
              <w:rPr>
                <w:rFonts w:ascii="宋体" w:eastAsia="宋体" w:hAnsi="宋体" w:cs="Times New Roman"/>
                <w:color w:val="000000"/>
                <w:kern w:val="0"/>
              </w:rPr>
              <w:t xml:space="preserve"> </w:t>
            </w:r>
          </w:p>
        </w:tc>
        <w:tc>
          <w:tcPr>
            <w:tcW w:w="433" w:type="dxa"/>
            <w:tcBorders>
              <w:top w:val="single" w:sz="4"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autoSpaceDE w:val="0"/>
              <w:autoSpaceDN w:val="0"/>
              <w:spacing w:before="396" w:line="212" w:lineRule="exact"/>
              <w:ind w:left="60" w:right="60"/>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 xml:space="preserve">2 </w:t>
            </w:r>
          </w:p>
        </w:tc>
        <w:tc>
          <w:tcPr>
            <w:tcW w:w="2913" w:type="dxa"/>
            <w:vMerge/>
            <w:tcBorders>
              <w:top w:val="single" w:sz="4" w:space="0" w:color="000000"/>
              <w:left w:val="single" w:sz="4" w:space="0" w:color="000000"/>
              <w:bottom w:val="single" w:sz="4" w:space="0" w:color="000000"/>
              <w:right w:val="single" w:sz="2" w:space="0" w:color="000000"/>
            </w:tcBorders>
          </w:tcPr>
          <w:p w:rsidR="001932B8" w:rsidRDefault="001932B8">
            <w:pPr>
              <w:widowControl/>
              <w:spacing w:after="200" w:line="276" w:lineRule="auto"/>
              <w:jc w:val="left"/>
              <w:rPr>
                <w:rFonts w:ascii="Cambria" w:eastAsia="MS Mincho" w:hAnsi="Cambria" w:cs="Times New Roman"/>
                <w:kern w:val="0"/>
                <w:sz w:val="22"/>
                <w:lang w:eastAsia="en-US"/>
              </w:rPr>
            </w:pPr>
          </w:p>
        </w:tc>
        <w:tc>
          <w:tcPr>
            <w:tcW w:w="4120" w:type="dxa"/>
            <w:tcBorders>
              <w:top w:val="single" w:sz="4" w:space="0" w:color="000000"/>
              <w:left w:val="single" w:sz="2" w:space="0" w:color="000000"/>
              <w:bottom w:val="single" w:sz="4" w:space="0" w:color="000000"/>
              <w:right w:val="single" w:sz="2" w:space="0" w:color="000000"/>
            </w:tcBorders>
            <w:tcMar>
              <w:left w:w="0" w:type="dxa"/>
              <w:right w:w="0" w:type="dxa"/>
            </w:tcMar>
          </w:tcPr>
          <w:p w:rsidR="001932B8" w:rsidRDefault="00B00C9C">
            <w:pPr>
              <w:widowControl/>
              <w:autoSpaceDE w:val="0"/>
              <w:autoSpaceDN w:val="0"/>
              <w:spacing w:line="312" w:lineRule="exact"/>
              <w:ind w:left="366" w:right="4"/>
              <w:rPr>
                <w:rFonts w:ascii="Cambria" w:eastAsia="MS Mincho" w:hAnsi="Cambria" w:cs="Times New Roman"/>
                <w:kern w:val="0"/>
                <w:sz w:val="22"/>
              </w:rPr>
            </w:pPr>
            <w:r>
              <w:rPr>
                <w:rFonts w:ascii="宋体" w:eastAsia="宋体" w:hAnsi="宋体" w:cs="Times New Roman"/>
                <w:color w:val="000000"/>
                <w:kern w:val="0"/>
              </w:rPr>
              <w:t>①</w:t>
            </w:r>
            <w:r>
              <w:rPr>
                <w:rFonts w:ascii="ArialMT" w:eastAsia="ArialMT" w:hAnsi="ArialMT" w:cs="Times New Roman"/>
                <w:color w:val="000000"/>
                <w:kern w:val="0"/>
              </w:rPr>
              <w:t xml:space="preserve"> </w:t>
            </w:r>
            <w:r>
              <w:rPr>
                <w:rFonts w:ascii="宋体" w:eastAsia="宋体" w:hAnsi="宋体" w:cs="Times New Roman"/>
                <w:color w:val="000000"/>
                <w:kern w:val="0"/>
              </w:rPr>
              <w:t>合国家法律法规、国民经济和社会发方案确定的职责计</w:t>
            </w:r>
            <w:r>
              <w:rPr>
                <w:rFonts w:ascii="宋体" w:eastAsia="宋体" w:hAnsi="宋体" w:cs="Times New Roman"/>
                <w:color w:val="000000"/>
                <w:kern w:val="0"/>
              </w:rPr>
              <w:t xml:space="preserve"> 0.5 </w:t>
            </w:r>
            <w:r>
              <w:rPr>
                <w:rFonts w:ascii="宋体" w:eastAsia="宋体" w:hAnsi="宋体" w:cs="Times New Roman"/>
                <w:color w:val="000000"/>
                <w:kern w:val="0"/>
              </w:rPr>
              <w:t>分；</w:t>
            </w:r>
            <w:r>
              <w:rPr>
                <w:rFonts w:ascii="宋体" w:eastAsia="宋体" w:hAnsi="宋体" w:cs="Times New Roman"/>
                <w:color w:val="000000"/>
                <w:kern w:val="0"/>
              </w:rPr>
              <w:t>③</w:t>
            </w:r>
            <w:r>
              <w:rPr>
                <w:rFonts w:ascii="宋体" w:eastAsia="宋体" w:hAnsi="宋体" w:cs="Times New Roman"/>
                <w:color w:val="000000"/>
                <w:kern w:val="0"/>
              </w:rPr>
              <w:t>是否符合部门制定的中长期实施规划计</w:t>
            </w:r>
            <w:r>
              <w:rPr>
                <w:rFonts w:ascii="宋体" w:eastAsia="宋体" w:hAnsi="宋体" w:cs="Times New Roman"/>
                <w:color w:val="000000"/>
                <w:kern w:val="0"/>
              </w:rPr>
              <w:t xml:space="preserve"> 0.5 </w:t>
            </w:r>
            <w:r>
              <w:rPr>
                <w:rFonts w:ascii="宋体" w:eastAsia="宋体" w:hAnsi="宋体" w:cs="Times New Roman"/>
                <w:color w:val="000000"/>
                <w:kern w:val="0"/>
              </w:rPr>
              <w:t>分。</w:t>
            </w:r>
            <w:r>
              <w:rPr>
                <w:rFonts w:ascii="宋体" w:eastAsia="宋体" w:hAnsi="宋体" w:cs="Times New Roman"/>
                <w:color w:val="000000"/>
                <w:kern w:val="0"/>
              </w:rPr>
              <w:t xml:space="preserve"> </w:t>
            </w:r>
          </w:p>
          <w:p w:rsidR="001932B8" w:rsidRDefault="00B00C9C">
            <w:pPr>
              <w:widowControl/>
              <w:autoSpaceDE w:val="0"/>
              <w:autoSpaceDN w:val="0"/>
              <w:spacing w:line="442" w:lineRule="atLeast"/>
              <w:jc w:val="right"/>
              <w:rPr>
                <w:rFonts w:ascii="Cambria" w:eastAsia="MS Mincho" w:hAnsi="Cambria" w:cs="Times New Roman"/>
                <w:kern w:val="0"/>
                <w:sz w:val="22"/>
              </w:rPr>
            </w:pPr>
            <w:r>
              <w:rPr>
                <w:rFonts w:ascii="宋体" w:eastAsia="宋体" w:hAnsi="宋体" w:cs="Times New Roman"/>
                <w:color w:val="000000"/>
                <w:kern w:val="0"/>
              </w:rPr>
              <w:t>展总体规划计</w:t>
            </w:r>
            <w:r>
              <w:rPr>
                <w:rFonts w:ascii="宋体" w:eastAsia="宋体" w:hAnsi="宋体" w:cs="Times New Roman"/>
                <w:color w:val="000000"/>
                <w:kern w:val="0"/>
              </w:rPr>
              <w:t xml:space="preserve"> 1 </w:t>
            </w:r>
            <w:r>
              <w:rPr>
                <w:rFonts w:ascii="宋体" w:eastAsia="宋体" w:hAnsi="宋体" w:cs="Times New Roman"/>
                <w:color w:val="000000"/>
                <w:kern w:val="0"/>
              </w:rPr>
              <w:t>分；</w:t>
            </w:r>
            <w:r>
              <w:rPr>
                <w:rFonts w:ascii="宋体" w:eastAsia="宋体" w:hAnsi="宋体" w:cs="Times New Roman"/>
                <w:color w:val="000000"/>
                <w:kern w:val="0"/>
              </w:rPr>
              <w:t>②</w:t>
            </w:r>
            <w:r>
              <w:rPr>
                <w:rFonts w:ascii="宋体" w:eastAsia="宋体" w:hAnsi="宋体" w:cs="Times New Roman"/>
                <w:color w:val="000000"/>
                <w:kern w:val="0"/>
              </w:rPr>
              <w:t>符合部门</w:t>
            </w:r>
            <w:r>
              <w:rPr>
                <w:rFonts w:ascii="宋体" w:eastAsia="宋体" w:hAnsi="宋体" w:cs="Times New Roman"/>
                <w:color w:val="000000"/>
                <w:kern w:val="0"/>
              </w:rPr>
              <w:t>“</w:t>
            </w:r>
            <w:r>
              <w:rPr>
                <w:rFonts w:ascii="宋体" w:eastAsia="宋体" w:hAnsi="宋体" w:cs="Times New Roman"/>
                <w:color w:val="000000"/>
                <w:kern w:val="0"/>
              </w:rPr>
              <w:t>三定</w:t>
            </w:r>
            <w:r>
              <w:rPr>
                <w:rFonts w:ascii="宋体" w:eastAsia="宋体" w:hAnsi="宋体" w:cs="Times New Roman"/>
                <w:color w:val="000000"/>
                <w:kern w:val="0"/>
              </w:rPr>
              <w:t>”</w:t>
            </w:r>
          </w:p>
        </w:tc>
      </w:tr>
      <w:tr w:rsidR="001932B8">
        <w:trPr>
          <w:gridBefore w:val="1"/>
          <w:wBefore w:w="112" w:type="dxa"/>
          <w:trHeight w:hRule="exact" w:val="1898"/>
        </w:trPr>
        <w:tc>
          <w:tcPr>
            <w:tcW w:w="536" w:type="dxa"/>
            <w:vMerge/>
            <w:tcBorders>
              <w:top w:val="single" w:sz="4" w:space="0" w:color="000000"/>
              <w:left w:val="single" w:sz="4" w:space="0" w:color="000000"/>
              <w:bottom w:val="single" w:sz="4" w:space="0" w:color="000000"/>
              <w:right w:val="single" w:sz="4" w:space="0" w:color="000000"/>
            </w:tcBorders>
          </w:tcPr>
          <w:p w:rsidR="001932B8" w:rsidRDefault="001932B8">
            <w:pPr>
              <w:widowControl/>
              <w:spacing w:after="200" w:line="276" w:lineRule="auto"/>
              <w:jc w:val="left"/>
              <w:rPr>
                <w:rFonts w:ascii="Cambria" w:eastAsia="MS Mincho" w:hAnsi="Cambria" w:cs="Times New Roman"/>
                <w:kern w:val="0"/>
                <w:sz w:val="22"/>
              </w:rPr>
            </w:pPr>
          </w:p>
        </w:tc>
        <w:tc>
          <w:tcPr>
            <w:tcW w:w="552" w:type="dxa"/>
            <w:gridSpan w:val="2"/>
            <w:vMerge/>
            <w:tcBorders>
              <w:top w:val="single" w:sz="4" w:space="0" w:color="000000"/>
              <w:left w:val="single" w:sz="4" w:space="0" w:color="000000"/>
              <w:bottom w:val="single" w:sz="4" w:space="0" w:color="000000"/>
              <w:right w:val="single" w:sz="4" w:space="0" w:color="000000"/>
            </w:tcBorders>
          </w:tcPr>
          <w:p w:rsidR="001932B8" w:rsidRDefault="001932B8">
            <w:pPr>
              <w:widowControl/>
              <w:spacing w:after="200" w:line="276" w:lineRule="auto"/>
              <w:jc w:val="left"/>
              <w:rPr>
                <w:rFonts w:ascii="Cambria" w:eastAsia="MS Mincho" w:hAnsi="Cambria" w:cs="Times New Roman"/>
                <w:kern w:val="0"/>
                <w:sz w:val="22"/>
              </w:rPr>
            </w:pPr>
          </w:p>
        </w:tc>
        <w:tc>
          <w:tcPr>
            <w:tcW w:w="689" w:type="dxa"/>
            <w:tcBorders>
              <w:top w:val="single" w:sz="4"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tabs>
                <w:tab w:val="left" w:pos="84"/>
                <w:tab w:val="left" w:pos="138"/>
              </w:tabs>
              <w:autoSpaceDE w:val="0"/>
              <w:autoSpaceDN w:val="0"/>
              <w:spacing w:before="60" w:line="240" w:lineRule="exact"/>
              <w:ind w:left="32" w:right="28"/>
              <w:jc w:val="left"/>
              <w:rPr>
                <w:rFonts w:ascii="Cambria" w:eastAsia="MS Mincho" w:hAnsi="Cambria" w:cs="Times New Roman"/>
                <w:kern w:val="0"/>
                <w:sz w:val="22"/>
              </w:rPr>
            </w:pPr>
            <w:r>
              <w:rPr>
                <w:rFonts w:ascii="宋体" w:eastAsia="宋体" w:hAnsi="宋体" w:cs="Times New Roman"/>
                <w:color w:val="000000"/>
                <w:kern w:val="0"/>
              </w:rPr>
              <w:t>绩效指标明确</w:t>
            </w:r>
            <w:r>
              <w:rPr>
                <w:rFonts w:ascii="Cambria" w:eastAsia="MS Mincho" w:hAnsi="Cambria" w:cs="Times New Roman"/>
                <w:kern w:val="0"/>
                <w:sz w:val="22"/>
              </w:rPr>
              <w:tab/>
            </w:r>
            <w:r>
              <w:rPr>
                <w:rFonts w:ascii="宋体" w:eastAsia="宋体" w:hAnsi="宋体" w:cs="Times New Roman"/>
                <w:color w:val="000000"/>
                <w:kern w:val="0"/>
              </w:rPr>
              <w:t>性（</w:t>
            </w:r>
            <w:r>
              <w:rPr>
                <w:rFonts w:ascii="宋体" w:eastAsia="宋体" w:hAnsi="宋体" w:cs="Times New Roman"/>
                <w:color w:val="000000"/>
                <w:kern w:val="0"/>
              </w:rPr>
              <w:t>3</w:t>
            </w:r>
            <w:r>
              <w:rPr>
                <w:rFonts w:ascii="Cambria" w:eastAsia="MS Mincho" w:hAnsi="Cambria" w:cs="Times New Roman"/>
                <w:kern w:val="0"/>
                <w:sz w:val="22"/>
              </w:rPr>
              <w:tab/>
            </w:r>
            <w:r>
              <w:rPr>
                <w:rFonts w:ascii="Cambria" w:eastAsia="MS Mincho" w:hAnsi="Cambria" w:cs="Times New Roman"/>
                <w:kern w:val="0"/>
                <w:sz w:val="22"/>
              </w:rPr>
              <w:tab/>
            </w:r>
            <w:r>
              <w:rPr>
                <w:rFonts w:ascii="宋体" w:eastAsia="宋体" w:hAnsi="宋体" w:cs="Times New Roman"/>
                <w:color w:val="000000"/>
                <w:kern w:val="0"/>
              </w:rPr>
              <w:t>分）</w:t>
            </w:r>
            <w:r>
              <w:rPr>
                <w:rFonts w:ascii="宋体" w:eastAsia="宋体" w:hAnsi="宋体" w:cs="Times New Roman"/>
                <w:color w:val="000000"/>
                <w:kern w:val="0"/>
              </w:rPr>
              <w:t xml:space="preserve"> </w:t>
            </w:r>
          </w:p>
        </w:tc>
        <w:tc>
          <w:tcPr>
            <w:tcW w:w="433" w:type="dxa"/>
            <w:tcBorders>
              <w:top w:val="single" w:sz="4"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autoSpaceDE w:val="0"/>
              <w:autoSpaceDN w:val="0"/>
              <w:spacing w:before="450" w:line="210" w:lineRule="exact"/>
              <w:ind w:left="60" w:right="60"/>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 xml:space="preserve">3 </w:t>
            </w:r>
          </w:p>
        </w:tc>
        <w:tc>
          <w:tcPr>
            <w:tcW w:w="2913" w:type="dxa"/>
            <w:tcBorders>
              <w:top w:val="single" w:sz="4" w:space="0" w:color="000000"/>
              <w:left w:val="single" w:sz="4" w:space="0" w:color="000000"/>
              <w:bottom w:val="single" w:sz="4" w:space="0" w:color="000000"/>
              <w:right w:val="single" w:sz="2" w:space="0" w:color="000000"/>
            </w:tcBorders>
            <w:tcMar>
              <w:left w:w="0" w:type="dxa"/>
              <w:right w:w="0" w:type="dxa"/>
            </w:tcMar>
          </w:tcPr>
          <w:p w:rsidR="001932B8" w:rsidRDefault="00B00C9C">
            <w:pPr>
              <w:widowControl/>
              <w:autoSpaceDE w:val="0"/>
              <w:autoSpaceDN w:val="0"/>
              <w:spacing w:before="104" w:line="220" w:lineRule="exact"/>
              <w:ind w:left="4" w:right="4"/>
              <w:rPr>
                <w:rFonts w:ascii="Cambria" w:eastAsia="MS Mincho" w:hAnsi="Cambria" w:cs="Times New Roman"/>
                <w:kern w:val="0"/>
                <w:sz w:val="22"/>
              </w:rPr>
            </w:pPr>
            <w:r>
              <w:rPr>
                <w:rFonts w:ascii="宋体" w:eastAsia="宋体" w:hAnsi="宋体" w:cs="Times New Roman"/>
                <w:color w:val="000000"/>
                <w:kern w:val="0"/>
              </w:rPr>
              <w:t>部门依据整体绩效目标所设定的绩效指标是否清晰、细化、可衡量，用以反映和考核部门整体绩效目标的明细化情况。</w:t>
            </w:r>
            <w:r>
              <w:rPr>
                <w:rFonts w:ascii="宋体" w:eastAsia="宋体" w:hAnsi="宋体" w:cs="Times New Roman"/>
                <w:color w:val="000000"/>
                <w:kern w:val="0"/>
              </w:rPr>
              <w:t xml:space="preserve"> </w:t>
            </w:r>
          </w:p>
        </w:tc>
        <w:tc>
          <w:tcPr>
            <w:tcW w:w="4120" w:type="dxa"/>
            <w:tcBorders>
              <w:top w:val="single" w:sz="4" w:space="0" w:color="000000"/>
              <w:left w:val="single" w:sz="2" w:space="0" w:color="000000"/>
              <w:bottom w:val="single" w:sz="4" w:space="0" w:color="000000"/>
              <w:right w:val="single" w:sz="2" w:space="0" w:color="000000"/>
            </w:tcBorders>
            <w:tcMar>
              <w:left w:w="0" w:type="dxa"/>
              <w:right w:w="0" w:type="dxa"/>
            </w:tcMar>
          </w:tcPr>
          <w:p w:rsidR="001932B8" w:rsidRDefault="00B00C9C">
            <w:pPr>
              <w:widowControl/>
              <w:autoSpaceDE w:val="0"/>
              <w:autoSpaceDN w:val="0"/>
              <w:spacing w:line="218" w:lineRule="exact"/>
              <w:ind w:left="6" w:right="6"/>
              <w:rPr>
                <w:rFonts w:ascii="Cambria" w:eastAsia="MS Mincho" w:hAnsi="Cambria" w:cs="Times New Roman"/>
                <w:kern w:val="0"/>
                <w:sz w:val="22"/>
              </w:rPr>
            </w:pPr>
            <w:r>
              <w:rPr>
                <w:rFonts w:ascii="宋体" w:eastAsia="宋体" w:hAnsi="宋体" w:cs="Times New Roman"/>
                <w:color w:val="000000"/>
                <w:kern w:val="0"/>
              </w:rPr>
              <w:t>①</w:t>
            </w:r>
            <w:r>
              <w:rPr>
                <w:rFonts w:ascii="宋体" w:eastAsia="宋体" w:hAnsi="宋体" w:cs="Times New Roman"/>
                <w:color w:val="000000"/>
                <w:kern w:val="0"/>
              </w:rPr>
              <w:t>将部门整体的绩效目标细化分解为具体的工作任务计</w:t>
            </w:r>
            <w:r>
              <w:rPr>
                <w:rFonts w:ascii="宋体" w:eastAsia="宋体" w:hAnsi="宋体" w:cs="Times New Roman"/>
                <w:color w:val="000000"/>
                <w:kern w:val="0"/>
              </w:rPr>
              <w:t xml:space="preserve"> 1 </w:t>
            </w:r>
            <w:r>
              <w:rPr>
                <w:rFonts w:ascii="宋体" w:eastAsia="宋体" w:hAnsi="宋体" w:cs="Times New Roman"/>
                <w:color w:val="000000"/>
                <w:kern w:val="0"/>
              </w:rPr>
              <w:t>分；</w:t>
            </w:r>
            <w:r>
              <w:rPr>
                <w:rFonts w:ascii="宋体" w:eastAsia="宋体" w:hAnsi="宋体" w:cs="Times New Roman"/>
                <w:color w:val="000000"/>
                <w:kern w:val="0"/>
              </w:rPr>
              <w:t>②</w:t>
            </w:r>
            <w:r>
              <w:rPr>
                <w:rFonts w:ascii="宋体" w:eastAsia="宋体" w:hAnsi="宋体" w:cs="Times New Roman"/>
                <w:color w:val="000000"/>
                <w:kern w:val="0"/>
              </w:rPr>
              <w:t>通过清晰、可衡量的指标值予以体现计</w:t>
            </w:r>
            <w:r>
              <w:rPr>
                <w:rFonts w:ascii="宋体" w:eastAsia="宋体" w:hAnsi="宋体" w:cs="Times New Roman"/>
                <w:color w:val="000000"/>
                <w:kern w:val="0"/>
              </w:rPr>
              <w:t xml:space="preserve"> 0.5 </w:t>
            </w:r>
            <w:r>
              <w:rPr>
                <w:rFonts w:ascii="宋体" w:eastAsia="宋体" w:hAnsi="宋体" w:cs="Times New Roman"/>
                <w:color w:val="000000"/>
                <w:kern w:val="0"/>
              </w:rPr>
              <w:t>分。</w:t>
            </w:r>
            <w:r>
              <w:rPr>
                <w:rFonts w:ascii="宋体" w:eastAsia="宋体" w:hAnsi="宋体" w:cs="Times New Roman"/>
                <w:color w:val="000000"/>
                <w:kern w:val="0"/>
              </w:rPr>
              <w:t>③</w:t>
            </w:r>
            <w:r>
              <w:rPr>
                <w:rFonts w:ascii="宋体" w:eastAsia="宋体" w:hAnsi="宋体" w:cs="Times New Roman"/>
                <w:color w:val="000000"/>
                <w:kern w:val="0"/>
              </w:rPr>
              <w:t>与部门年度的任务数或计划数相对应计</w:t>
            </w:r>
            <w:r>
              <w:rPr>
                <w:rFonts w:ascii="宋体" w:eastAsia="宋体" w:hAnsi="宋体" w:cs="Times New Roman"/>
                <w:color w:val="000000"/>
                <w:kern w:val="0"/>
              </w:rPr>
              <w:t xml:space="preserve"> 0.5 </w:t>
            </w:r>
            <w:r>
              <w:rPr>
                <w:rFonts w:ascii="宋体" w:eastAsia="宋体" w:hAnsi="宋体" w:cs="Times New Roman"/>
                <w:color w:val="000000"/>
                <w:kern w:val="0"/>
              </w:rPr>
              <w:t>分；</w:t>
            </w:r>
            <w:r>
              <w:rPr>
                <w:rFonts w:ascii="宋体" w:eastAsia="宋体" w:hAnsi="宋体" w:cs="Times New Roman"/>
                <w:color w:val="000000"/>
                <w:kern w:val="0"/>
              </w:rPr>
              <w:t>④</w:t>
            </w:r>
            <w:r>
              <w:rPr>
                <w:rFonts w:ascii="宋体" w:eastAsia="宋体" w:hAnsi="宋体" w:cs="Times New Roman"/>
                <w:color w:val="000000"/>
                <w:kern w:val="0"/>
              </w:rPr>
              <w:t>与本年度部门预算资金相匹配计</w:t>
            </w:r>
            <w:r>
              <w:rPr>
                <w:rFonts w:ascii="宋体" w:eastAsia="宋体" w:hAnsi="宋体" w:cs="Times New Roman"/>
                <w:color w:val="000000"/>
                <w:kern w:val="0"/>
              </w:rPr>
              <w:t xml:space="preserve"> 1 </w:t>
            </w:r>
            <w:r>
              <w:rPr>
                <w:rFonts w:ascii="宋体" w:eastAsia="宋体" w:hAnsi="宋体" w:cs="Times New Roman"/>
                <w:color w:val="000000"/>
                <w:kern w:val="0"/>
              </w:rPr>
              <w:t>分。</w:t>
            </w:r>
            <w:r>
              <w:rPr>
                <w:rFonts w:ascii="宋体" w:eastAsia="宋体" w:hAnsi="宋体" w:cs="Times New Roman"/>
                <w:color w:val="000000"/>
                <w:kern w:val="0"/>
              </w:rPr>
              <w:t xml:space="preserve"> </w:t>
            </w:r>
          </w:p>
        </w:tc>
      </w:tr>
      <w:tr w:rsidR="001932B8">
        <w:trPr>
          <w:gridBefore w:val="1"/>
          <w:wBefore w:w="112" w:type="dxa"/>
          <w:trHeight w:hRule="exact" w:val="1910"/>
        </w:trPr>
        <w:tc>
          <w:tcPr>
            <w:tcW w:w="536" w:type="dxa"/>
            <w:vMerge/>
            <w:tcBorders>
              <w:top w:val="single" w:sz="4" w:space="0" w:color="000000"/>
              <w:left w:val="single" w:sz="4" w:space="0" w:color="000000"/>
              <w:bottom w:val="single" w:sz="4" w:space="0" w:color="000000"/>
              <w:right w:val="single" w:sz="4" w:space="0" w:color="000000"/>
            </w:tcBorders>
          </w:tcPr>
          <w:p w:rsidR="001932B8" w:rsidRDefault="001932B8">
            <w:pPr>
              <w:widowControl/>
              <w:spacing w:after="200" w:line="276" w:lineRule="auto"/>
              <w:jc w:val="left"/>
              <w:rPr>
                <w:rFonts w:ascii="Cambria" w:eastAsia="MS Mincho" w:hAnsi="Cambria" w:cs="Times New Roman"/>
                <w:kern w:val="0"/>
                <w:sz w:val="22"/>
              </w:rPr>
            </w:pPr>
          </w:p>
        </w:tc>
        <w:tc>
          <w:tcPr>
            <w:tcW w:w="552" w:type="dxa"/>
            <w:gridSpan w:val="2"/>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autoSpaceDE w:val="0"/>
              <w:autoSpaceDN w:val="0"/>
              <w:spacing w:before="1034" w:line="720" w:lineRule="exact"/>
              <w:jc w:val="right"/>
              <w:rPr>
                <w:rFonts w:ascii="宋体" w:eastAsia="宋体" w:hAnsi="宋体" w:cs="Times New Roman"/>
                <w:color w:val="000000"/>
                <w:kern w:val="0"/>
              </w:rPr>
            </w:pPr>
            <w:r>
              <w:rPr>
                <w:rFonts w:ascii="宋体" w:eastAsia="宋体" w:hAnsi="宋体" w:cs="Times New Roman"/>
                <w:color w:val="000000"/>
                <w:kern w:val="0"/>
                <w:lang w:eastAsia="en-US"/>
              </w:rPr>
              <w:t>预算</w:t>
            </w:r>
            <w:r>
              <w:rPr>
                <w:rFonts w:ascii="宋体" w:eastAsia="宋体" w:hAnsi="宋体" w:cs="Times New Roman"/>
                <w:color w:val="000000"/>
                <w:kern w:val="0"/>
                <w:lang w:eastAsia="en-US"/>
              </w:rPr>
              <w:t xml:space="preserve"> </w:t>
            </w:r>
          </w:p>
          <w:p w:rsidR="001932B8" w:rsidRDefault="00B00C9C">
            <w:pPr>
              <w:widowControl/>
              <w:autoSpaceDE w:val="0"/>
              <w:autoSpaceDN w:val="0"/>
              <w:spacing w:before="1034" w:line="720" w:lineRule="exact"/>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分）</w:t>
            </w:r>
            <w:r>
              <w:rPr>
                <w:rFonts w:ascii="宋体" w:eastAsia="宋体" w:hAnsi="宋体" w:cs="Times New Roman"/>
                <w:color w:val="000000"/>
                <w:kern w:val="0"/>
                <w:lang w:eastAsia="en-US"/>
              </w:rPr>
              <w:t xml:space="preserve"> </w:t>
            </w:r>
          </w:p>
          <w:p w:rsidR="001932B8" w:rsidRDefault="00B00C9C">
            <w:pPr>
              <w:widowControl/>
              <w:autoSpaceDE w:val="0"/>
              <w:autoSpaceDN w:val="0"/>
              <w:spacing w:line="120" w:lineRule="atLeast"/>
              <w:jc w:val="center"/>
              <w:rPr>
                <w:rFonts w:ascii="宋体" w:eastAsia="宋体" w:hAnsi="宋体" w:cs="Times New Roman"/>
                <w:color w:val="000000"/>
                <w:kern w:val="0"/>
              </w:rPr>
            </w:pPr>
            <w:r>
              <w:rPr>
                <w:rFonts w:ascii="宋体" w:eastAsia="宋体" w:hAnsi="宋体" w:cs="Times New Roman"/>
                <w:color w:val="000000"/>
                <w:kern w:val="0"/>
                <w:lang w:eastAsia="en-US"/>
              </w:rPr>
              <w:t>配置</w:t>
            </w:r>
          </w:p>
          <w:p w:rsidR="001932B8" w:rsidRDefault="00B00C9C">
            <w:pPr>
              <w:widowControl/>
              <w:autoSpaceDE w:val="0"/>
              <w:autoSpaceDN w:val="0"/>
              <w:spacing w:line="120" w:lineRule="atLeas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w:t>
            </w:r>
            <w:r>
              <w:rPr>
                <w:rFonts w:ascii="宋体" w:eastAsia="宋体" w:hAnsi="宋体" w:cs="Times New Roman"/>
                <w:color w:val="000000"/>
                <w:kern w:val="0"/>
                <w:lang w:eastAsia="en-US"/>
              </w:rPr>
              <w:t>15</w:t>
            </w:r>
          </w:p>
        </w:tc>
        <w:tc>
          <w:tcPr>
            <w:tcW w:w="689" w:type="dxa"/>
            <w:tcBorders>
              <w:top w:val="single" w:sz="4"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tabs>
                <w:tab w:val="left" w:pos="84"/>
                <w:tab w:val="left" w:pos="138"/>
              </w:tabs>
              <w:autoSpaceDE w:val="0"/>
              <w:autoSpaceDN w:val="0"/>
              <w:spacing w:before="64" w:line="240" w:lineRule="exact"/>
              <w:ind w:left="32" w:right="28"/>
              <w:jc w:val="left"/>
              <w:rPr>
                <w:rFonts w:ascii="Cambria" w:eastAsia="MS Mincho" w:hAnsi="Cambria" w:cs="Times New Roman"/>
                <w:kern w:val="0"/>
                <w:sz w:val="22"/>
              </w:rPr>
            </w:pPr>
            <w:r>
              <w:rPr>
                <w:rFonts w:ascii="宋体" w:eastAsia="宋体" w:hAnsi="宋体" w:cs="Times New Roman"/>
                <w:color w:val="000000"/>
                <w:kern w:val="0"/>
              </w:rPr>
              <w:t>在职人员控制</w:t>
            </w:r>
            <w:r>
              <w:rPr>
                <w:rFonts w:ascii="Cambria" w:eastAsia="MS Mincho" w:hAnsi="Cambria" w:cs="Times New Roman"/>
                <w:kern w:val="0"/>
                <w:sz w:val="22"/>
              </w:rPr>
              <w:tab/>
            </w:r>
            <w:r>
              <w:rPr>
                <w:rFonts w:ascii="宋体" w:eastAsia="宋体" w:hAnsi="宋体" w:cs="Times New Roman"/>
                <w:color w:val="000000"/>
                <w:kern w:val="0"/>
              </w:rPr>
              <w:t>率（</w:t>
            </w:r>
            <w:r>
              <w:rPr>
                <w:rFonts w:ascii="宋体" w:eastAsia="宋体" w:hAnsi="宋体" w:cs="Times New Roman"/>
                <w:color w:val="000000"/>
                <w:kern w:val="0"/>
              </w:rPr>
              <w:t>5</w:t>
            </w:r>
            <w:r>
              <w:rPr>
                <w:rFonts w:ascii="Cambria" w:eastAsia="MS Mincho" w:hAnsi="Cambria" w:cs="Times New Roman"/>
                <w:kern w:val="0"/>
                <w:sz w:val="22"/>
              </w:rPr>
              <w:tab/>
            </w:r>
            <w:r>
              <w:rPr>
                <w:rFonts w:ascii="Cambria" w:eastAsia="MS Mincho" w:hAnsi="Cambria" w:cs="Times New Roman"/>
                <w:kern w:val="0"/>
                <w:sz w:val="22"/>
              </w:rPr>
              <w:tab/>
            </w:r>
            <w:r>
              <w:rPr>
                <w:rFonts w:ascii="宋体" w:eastAsia="宋体" w:hAnsi="宋体" w:cs="Times New Roman"/>
                <w:color w:val="000000"/>
                <w:kern w:val="0"/>
              </w:rPr>
              <w:t>分）</w:t>
            </w:r>
            <w:r>
              <w:rPr>
                <w:rFonts w:ascii="宋体" w:eastAsia="宋体" w:hAnsi="宋体" w:cs="Times New Roman"/>
                <w:color w:val="000000"/>
                <w:kern w:val="0"/>
              </w:rPr>
              <w:t xml:space="preserve"> </w:t>
            </w:r>
          </w:p>
        </w:tc>
        <w:tc>
          <w:tcPr>
            <w:tcW w:w="433" w:type="dxa"/>
            <w:tcBorders>
              <w:top w:val="single" w:sz="4"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autoSpaceDE w:val="0"/>
              <w:autoSpaceDN w:val="0"/>
              <w:spacing w:before="454" w:line="212" w:lineRule="exact"/>
              <w:ind w:left="60" w:right="60"/>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 xml:space="preserve">5 </w:t>
            </w:r>
          </w:p>
        </w:tc>
        <w:tc>
          <w:tcPr>
            <w:tcW w:w="2913" w:type="dxa"/>
            <w:tcBorders>
              <w:top w:val="single" w:sz="4" w:space="0" w:color="000000"/>
              <w:left w:val="single" w:sz="4" w:space="0" w:color="000000"/>
              <w:bottom w:val="single" w:sz="4" w:space="0" w:color="000000"/>
              <w:right w:val="single" w:sz="2" w:space="0" w:color="000000"/>
            </w:tcBorders>
            <w:tcMar>
              <w:left w:w="0" w:type="dxa"/>
              <w:right w:w="0" w:type="dxa"/>
            </w:tcMar>
          </w:tcPr>
          <w:p w:rsidR="001932B8" w:rsidRDefault="00B00C9C">
            <w:pPr>
              <w:widowControl/>
              <w:autoSpaceDE w:val="0"/>
              <w:autoSpaceDN w:val="0"/>
              <w:spacing w:before="220" w:line="220" w:lineRule="exact"/>
              <w:ind w:left="4" w:right="4"/>
              <w:rPr>
                <w:rFonts w:ascii="Cambria" w:eastAsia="MS Mincho" w:hAnsi="Cambria" w:cs="Times New Roman"/>
                <w:kern w:val="0"/>
                <w:sz w:val="22"/>
              </w:rPr>
            </w:pPr>
            <w:r>
              <w:rPr>
                <w:rFonts w:ascii="宋体" w:eastAsia="宋体" w:hAnsi="宋体" w:cs="Times New Roman"/>
                <w:color w:val="000000"/>
                <w:kern w:val="0"/>
              </w:rPr>
              <w:t>部门本年度实际在职人员数与编制数的比率，用以反映和考核部门对人员成本的控制程度。</w:t>
            </w:r>
            <w:r>
              <w:rPr>
                <w:rFonts w:ascii="宋体" w:eastAsia="宋体" w:hAnsi="宋体" w:cs="Times New Roman"/>
                <w:color w:val="000000"/>
                <w:kern w:val="0"/>
              </w:rPr>
              <w:t xml:space="preserve"> </w:t>
            </w:r>
          </w:p>
        </w:tc>
        <w:tc>
          <w:tcPr>
            <w:tcW w:w="4120" w:type="dxa"/>
            <w:tcBorders>
              <w:top w:val="single" w:sz="4" w:space="0" w:color="000000"/>
              <w:left w:val="single" w:sz="2" w:space="0" w:color="000000"/>
              <w:bottom w:val="single" w:sz="4" w:space="0" w:color="000000"/>
              <w:right w:val="single" w:sz="2" w:space="0" w:color="000000"/>
            </w:tcBorders>
            <w:tcMar>
              <w:left w:w="0" w:type="dxa"/>
              <w:right w:w="0" w:type="dxa"/>
            </w:tcMar>
          </w:tcPr>
          <w:p w:rsidR="001932B8" w:rsidRDefault="00B00C9C">
            <w:pPr>
              <w:widowControl/>
              <w:autoSpaceDE w:val="0"/>
              <w:autoSpaceDN w:val="0"/>
              <w:spacing w:line="274" w:lineRule="exact"/>
              <w:ind w:left="6" w:right="4"/>
              <w:rPr>
                <w:rFonts w:ascii="Cambria" w:eastAsia="MS Mincho" w:hAnsi="Cambria" w:cs="Times New Roman"/>
                <w:kern w:val="0"/>
                <w:sz w:val="22"/>
              </w:rPr>
            </w:pPr>
            <w:r>
              <w:rPr>
                <w:rFonts w:ascii="宋体" w:eastAsia="宋体" w:hAnsi="宋体" w:cs="Times New Roman"/>
                <w:color w:val="000000"/>
                <w:kern w:val="0"/>
              </w:rPr>
              <w:t>在职人员控制率</w:t>
            </w:r>
            <w:r>
              <w:rPr>
                <w:rFonts w:ascii="宋体" w:eastAsia="宋体" w:hAnsi="宋体" w:cs="Times New Roman"/>
                <w:color w:val="000000"/>
                <w:kern w:val="0"/>
              </w:rPr>
              <w:t>=</w:t>
            </w:r>
            <w:r>
              <w:rPr>
                <w:rFonts w:ascii="宋体" w:eastAsia="宋体" w:hAnsi="宋体" w:cs="Times New Roman"/>
                <w:color w:val="000000"/>
                <w:kern w:val="0"/>
              </w:rPr>
              <w:t>（在职人员数</w:t>
            </w:r>
            <w:r>
              <w:rPr>
                <w:rFonts w:ascii="宋体" w:eastAsia="宋体" w:hAnsi="宋体" w:cs="Times New Roman"/>
                <w:color w:val="000000"/>
                <w:kern w:val="0"/>
              </w:rPr>
              <w:t>/</w:t>
            </w:r>
            <w:r>
              <w:rPr>
                <w:rFonts w:ascii="宋体" w:eastAsia="宋体" w:hAnsi="宋体" w:cs="Times New Roman"/>
                <w:color w:val="000000"/>
                <w:kern w:val="0"/>
              </w:rPr>
              <w:t>编制数）</w:t>
            </w:r>
            <w:r>
              <w:rPr>
                <w:rFonts w:ascii="宋体" w:eastAsia="宋体" w:hAnsi="宋体" w:cs="Times New Roman"/>
                <w:color w:val="000000"/>
                <w:kern w:val="0"/>
              </w:rPr>
              <w:t>×</w:t>
            </w:r>
            <w:r>
              <w:rPr>
                <w:rFonts w:ascii="宋体" w:eastAsia="宋体" w:hAnsi="宋体" w:cs="Times New Roman"/>
                <w:color w:val="000000"/>
                <w:kern w:val="0"/>
              </w:rPr>
              <w:t>在职人员数：部门实际在职人数，以财政部确定的部门决算编制口径为准。编制数：机构编制部门核定批复的部门的人员编制数。</w:t>
            </w:r>
            <w:r>
              <w:rPr>
                <w:rFonts w:ascii="宋体" w:eastAsia="宋体" w:hAnsi="宋体" w:cs="Times New Roman"/>
                <w:color w:val="000000"/>
                <w:kern w:val="0"/>
              </w:rPr>
              <w:t xml:space="preserve"> </w:t>
            </w:r>
          </w:p>
          <w:p w:rsidR="001932B8" w:rsidRDefault="00B00C9C">
            <w:pPr>
              <w:widowControl/>
              <w:autoSpaceDE w:val="0"/>
              <w:autoSpaceDN w:val="0"/>
              <w:spacing w:line="660" w:lineRule="atLeast"/>
              <w:jc w:val="right"/>
              <w:rPr>
                <w:rFonts w:ascii="Cambria" w:eastAsia="MS Mincho" w:hAnsi="Cambria" w:cs="Times New Roman"/>
                <w:kern w:val="0"/>
                <w:sz w:val="22"/>
              </w:rPr>
            </w:pPr>
            <w:r>
              <w:rPr>
                <w:rFonts w:ascii="宋体" w:eastAsia="宋体" w:hAnsi="宋体" w:cs="Times New Roman"/>
                <w:color w:val="000000"/>
                <w:kern w:val="0"/>
              </w:rPr>
              <w:t>100%</w:t>
            </w:r>
            <w:r>
              <w:rPr>
                <w:rFonts w:ascii="宋体" w:eastAsia="宋体" w:hAnsi="宋体" w:cs="Times New Roman"/>
                <w:color w:val="000000"/>
                <w:kern w:val="0"/>
              </w:rPr>
              <w:t>小于或等于</w:t>
            </w:r>
            <w:r>
              <w:rPr>
                <w:rFonts w:ascii="宋体" w:eastAsia="宋体" w:hAnsi="宋体" w:cs="Times New Roman"/>
                <w:color w:val="000000"/>
                <w:kern w:val="0"/>
              </w:rPr>
              <w:t xml:space="preserve"> 1 </w:t>
            </w:r>
            <w:r>
              <w:rPr>
                <w:rFonts w:ascii="宋体" w:eastAsia="宋体" w:hAnsi="宋体" w:cs="Times New Roman"/>
                <w:color w:val="000000"/>
                <w:kern w:val="0"/>
              </w:rPr>
              <w:t>计</w:t>
            </w:r>
            <w:r>
              <w:rPr>
                <w:rFonts w:ascii="宋体" w:eastAsia="宋体" w:hAnsi="宋体" w:cs="Times New Roman"/>
                <w:color w:val="000000"/>
                <w:kern w:val="0"/>
              </w:rPr>
              <w:t xml:space="preserve"> 5 </w:t>
            </w:r>
            <w:r>
              <w:rPr>
                <w:rFonts w:ascii="宋体" w:eastAsia="宋体" w:hAnsi="宋体" w:cs="Times New Roman"/>
                <w:color w:val="000000"/>
                <w:kern w:val="0"/>
              </w:rPr>
              <w:t>分，否则按比例计分。</w:t>
            </w:r>
          </w:p>
        </w:tc>
      </w:tr>
      <w:tr w:rsidR="001932B8">
        <w:trPr>
          <w:gridBefore w:val="1"/>
          <w:wBefore w:w="112" w:type="dxa"/>
          <w:trHeight w:hRule="exact" w:val="2273"/>
        </w:trPr>
        <w:tc>
          <w:tcPr>
            <w:tcW w:w="536" w:type="dxa"/>
            <w:vMerge/>
            <w:tcBorders>
              <w:top w:val="single" w:sz="4" w:space="0" w:color="000000"/>
              <w:left w:val="single" w:sz="4" w:space="0" w:color="000000"/>
              <w:bottom w:val="single" w:sz="4" w:space="0" w:color="000000"/>
              <w:right w:val="single" w:sz="4" w:space="0" w:color="000000"/>
            </w:tcBorders>
          </w:tcPr>
          <w:p w:rsidR="001932B8" w:rsidRDefault="001932B8">
            <w:pPr>
              <w:widowControl/>
              <w:spacing w:after="200" w:line="276" w:lineRule="auto"/>
              <w:jc w:val="left"/>
              <w:rPr>
                <w:rFonts w:ascii="Cambria" w:eastAsia="MS Mincho" w:hAnsi="Cambria" w:cs="Times New Roman"/>
                <w:kern w:val="0"/>
                <w:sz w:val="22"/>
              </w:rPr>
            </w:pPr>
          </w:p>
        </w:tc>
        <w:tc>
          <w:tcPr>
            <w:tcW w:w="552" w:type="dxa"/>
            <w:gridSpan w:val="2"/>
            <w:vMerge/>
            <w:tcBorders>
              <w:top w:val="single" w:sz="4" w:space="0" w:color="000000"/>
              <w:left w:val="single" w:sz="4" w:space="0" w:color="000000"/>
              <w:bottom w:val="single" w:sz="4" w:space="0" w:color="000000"/>
              <w:right w:val="single" w:sz="4" w:space="0" w:color="000000"/>
            </w:tcBorders>
          </w:tcPr>
          <w:p w:rsidR="001932B8" w:rsidRDefault="001932B8">
            <w:pPr>
              <w:widowControl/>
              <w:spacing w:after="200" w:line="276" w:lineRule="auto"/>
              <w:jc w:val="left"/>
              <w:rPr>
                <w:rFonts w:ascii="Cambria" w:eastAsia="MS Mincho" w:hAnsi="Cambria" w:cs="Times New Roman"/>
                <w:kern w:val="0"/>
                <w:sz w:val="22"/>
              </w:rPr>
            </w:pPr>
          </w:p>
        </w:tc>
        <w:tc>
          <w:tcPr>
            <w:tcW w:w="689" w:type="dxa"/>
            <w:tcBorders>
              <w:top w:val="single" w:sz="4" w:space="0" w:color="000000"/>
              <w:left w:val="single" w:sz="4" w:space="0" w:color="000000"/>
              <w:bottom w:val="single" w:sz="2" w:space="0" w:color="000000"/>
              <w:right w:val="single" w:sz="4" w:space="0" w:color="000000"/>
            </w:tcBorders>
            <w:tcMar>
              <w:left w:w="0" w:type="dxa"/>
              <w:right w:w="0" w:type="dxa"/>
            </w:tcMar>
          </w:tcPr>
          <w:p w:rsidR="001932B8" w:rsidRDefault="00B00C9C">
            <w:pPr>
              <w:widowControl/>
              <w:autoSpaceDE w:val="0"/>
              <w:autoSpaceDN w:val="0"/>
              <w:spacing w:line="444" w:lineRule="exact"/>
              <w:jc w:val="center"/>
              <w:rPr>
                <w:rFonts w:ascii="Cambria" w:eastAsia="MS Mincho" w:hAnsi="Cambria" w:cs="Times New Roman"/>
                <w:kern w:val="0"/>
                <w:sz w:val="22"/>
              </w:rPr>
            </w:pPr>
            <w:r>
              <w:rPr>
                <w:rFonts w:ascii="宋体" w:eastAsia="宋体" w:hAnsi="宋体" w:cs="Times New Roman"/>
                <w:color w:val="000000"/>
                <w:kern w:val="0"/>
              </w:rPr>
              <w:t>“</w:t>
            </w:r>
            <w:r>
              <w:rPr>
                <w:rFonts w:ascii="宋体" w:eastAsia="宋体" w:hAnsi="宋体" w:cs="Times New Roman"/>
                <w:color w:val="000000"/>
                <w:kern w:val="0"/>
              </w:rPr>
              <w:t>三公变动率</w:t>
            </w:r>
          </w:p>
          <w:p w:rsidR="001932B8" w:rsidRDefault="00B00C9C">
            <w:pPr>
              <w:widowControl/>
              <w:tabs>
                <w:tab w:val="left" w:pos="32"/>
              </w:tabs>
              <w:autoSpaceDE w:val="0"/>
              <w:autoSpaceDN w:val="0"/>
              <w:spacing w:line="120" w:lineRule="exact"/>
              <w:ind w:left="6"/>
              <w:jc w:val="left"/>
              <w:rPr>
                <w:rFonts w:ascii="宋体" w:eastAsia="宋体" w:hAnsi="宋体" w:cs="Times New Roman"/>
                <w:color w:val="000000"/>
                <w:kern w:val="0"/>
              </w:rPr>
            </w:pPr>
            <w:r>
              <w:rPr>
                <w:rFonts w:ascii="Cambria" w:eastAsia="MS Mincho" w:hAnsi="Cambria" w:cs="Times New Roman"/>
                <w:kern w:val="0"/>
                <w:sz w:val="22"/>
              </w:rPr>
              <w:tab/>
            </w:r>
            <w:r>
              <w:rPr>
                <w:rFonts w:ascii="宋体" w:eastAsia="宋体" w:hAnsi="宋体" w:cs="Times New Roman"/>
                <w:color w:val="000000"/>
                <w:kern w:val="0"/>
              </w:rPr>
              <w:t>经费</w:t>
            </w:r>
            <w:r>
              <w:rPr>
                <w:rFonts w:ascii="宋体" w:eastAsia="宋体" w:hAnsi="宋体" w:cs="Times New Roman"/>
                <w:color w:val="000000"/>
                <w:kern w:val="0"/>
              </w:rPr>
              <w:t>”</w:t>
            </w:r>
          </w:p>
          <w:p w:rsidR="001932B8" w:rsidRDefault="00B00C9C">
            <w:pPr>
              <w:widowControl/>
              <w:tabs>
                <w:tab w:val="left" w:pos="32"/>
              </w:tabs>
              <w:autoSpaceDE w:val="0"/>
              <w:autoSpaceDN w:val="0"/>
              <w:spacing w:line="120" w:lineRule="exact"/>
              <w:ind w:left="6"/>
              <w:jc w:val="left"/>
              <w:rPr>
                <w:rFonts w:ascii="Cambria" w:eastAsia="MS Mincho" w:hAnsi="Cambria" w:cs="Times New Roman"/>
                <w:kern w:val="0"/>
                <w:sz w:val="22"/>
              </w:rPr>
            </w:pPr>
            <w:r>
              <w:rPr>
                <w:rFonts w:ascii="宋体" w:eastAsia="宋体" w:hAnsi="宋体" w:cs="Times New Roman"/>
                <w:color w:val="000000"/>
                <w:kern w:val="0"/>
              </w:rPr>
              <w:t>（</w:t>
            </w:r>
            <w:r>
              <w:rPr>
                <w:rFonts w:ascii="宋体" w:eastAsia="宋体" w:hAnsi="宋体" w:cs="Times New Roman"/>
                <w:color w:val="000000"/>
                <w:kern w:val="0"/>
              </w:rPr>
              <w:t xml:space="preserve">5 </w:t>
            </w:r>
            <w:r>
              <w:rPr>
                <w:rFonts w:ascii="宋体" w:eastAsia="宋体" w:hAnsi="宋体" w:cs="Times New Roman"/>
                <w:color w:val="000000"/>
                <w:kern w:val="0"/>
              </w:rPr>
              <w:t>分）</w:t>
            </w:r>
          </w:p>
        </w:tc>
        <w:tc>
          <w:tcPr>
            <w:tcW w:w="433" w:type="dxa"/>
            <w:tcBorders>
              <w:top w:val="single" w:sz="4" w:space="0" w:color="000000"/>
              <w:left w:val="single" w:sz="4" w:space="0" w:color="000000"/>
              <w:bottom w:val="single" w:sz="2" w:space="0" w:color="000000"/>
              <w:right w:val="single" w:sz="4" w:space="0" w:color="000000"/>
            </w:tcBorders>
            <w:tcMar>
              <w:left w:w="0" w:type="dxa"/>
              <w:right w:w="0" w:type="dxa"/>
            </w:tcMar>
          </w:tcPr>
          <w:p w:rsidR="001932B8" w:rsidRDefault="001932B8">
            <w:pPr>
              <w:widowControl/>
              <w:autoSpaceDE w:val="0"/>
              <w:autoSpaceDN w:val="0"/>
              <w:spacing w:line="218" w:lineRule="exact"/>
              <w:jc w:val="left"/>
              <w:rPr>
                <w:rFonts w:ascii="Cambria" w:eastAsia="MS Mincho" w:hAnsi="Cambria" w:cs="Times New Roman"/>
                <w:kern w:val="0"/>
                <w:sz w:val="22"/>
              </w:rPr>
            </w:pPr>
          </w:p>
          <w:tbl>
            <w:tblPr>
              <w:tblW w:w="0" w:type="auto"/>
              <w:tblLayout w:type="fixed"/>
              <w:tblLook w:val="04A0"/>
            </w:tblPr>
            <w:tblGrid>
              <w:gridCol w:w="143"/>
              <w:gridCol w:w="270"/>
            </w:tblGrid>
            <w:tr w:rsidR="001932B8">
              <w:trPr>
                <w:trHeight w:hRule="exact" w:val="1715"/>
              </w:trPr>
              <w:tc>
                <w:tcPr>
                  <w:tcW w:w="143" w:type="dxa"/>
                  <w:tcMar>
                    <w:left w:w="0" w:type="dxa"/>
                    <w:right w:w="0" w:type="dxa"/>
                  </w:tcMar>
                </w:tcPr>
                <w:p w:rsidR="001932B8" w:rsidRDefault="00B00C9C">
                  <w:pPr>
                    <w:widowControl/>
                    <w:autoSpaceDE w:val="0"/>
                    <w:autoSpaceDN w:val="0"/>
                    <w:spacing w:before="700" w:line="210" w:lineRule="exact"/>
                    <w:jc w:val="center"/>
                    <w:rPr>
                      <w:rFonts w:ascii="Cambria" w:eastAsia="MS Mincho" w:hAnsi="Cambria" w:cs="Times New Roman"/>
                      <w:kern w:val="0"/>
                      <w:sz w:val="22"/>
                    </w:rPr>
                  </w:pPr>
                  <w:r>
                    <w:rPr>
                      <w:rFonts w:ascii="宋体" w:eastAsia="宋体" w:hAnsi="宋体" w:cs="Times New Roman"/>
                      <w:color w:val="000000"/>
                      <w:kern w:val="0"/>
                    </w:rPr>
                    <w:t xml:space="preserve"> </w:t>
                  </w:r>
                </w:p>
              </w:tc>
              <w:tc>
                <w:tcPr>
                  <w:tcW w:w="270" w:type="dxa"/>
                  <w:tcMar>
                    <w:left w:w="0" w:type="dxa"/>
                    <w:right w:w="0" w:type="dxa"/>
                  </w:tcMar>
                </w:tcPr>
                <w:p w:rsidR="001932B8" w:rsidRDefault="00B00C9C">
                  <w:pPr>
                    <w:widowControl/>
                    <w:autoSpaceDE w:val="0"/>
                    <w:autoSpaceDN w:val="0"/>
                    <w:spacing w:before="340" w:line="210" w:lineRule="exac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 xml:space="preserve">5 </w:t>
                  </w:r>
                </w:p>
              </w:tc>
            </w:tr>
          </w:tbl>
          <w:p w:rsidR="001932B8" w:rsidRDefault="001932B8">
            <w:pPr>
              <w:widowControl/>
              <w:spacing w:after="200" w:line="276" w:lineRule="auto"/>
              <w:jc w:val="left"/>
              <w:rPr>
                <w:rFonts w:ascii="Cambria" w:eastAsia="MS Mincho" w:hAnsi="Cambria" w:cs="Times New Roman"/>
                <w:kern w:val="0"/>
                <w:sz w:val="22"/>
                <w:lang w:eastAsia="en-US"/>
              </w:rPr>
            </w:pPr>
          </w:p>
          <w:p w:rsidR="001932B8" w:rsidRDefault="00B00C9C">
            <w:pPr>
              <w:widowControl/>
              <w:autoSpaceDE w:val="0"/>
              <w:autoSpaceDN w:val="0"/>
              <w:spacing w:line="580" w:lineRule="atLeast"/>
              <w:jc w:val="left"/>
              <w:rPr>
                <w:rFonts w:ascii="Cambria" w:eastAsia="MS Mincho" w:hAnsi="Cambria" w:cs="Times New Roman"/>
                <w:kern w:val="0"/>
                <w:sz w:val="22"/>
                <w:lang w:eastAsia="en-US"/>
              </w:rPr>
            </w:pPr>
            <w:r>
              <w:rPr>
                <w:rFonts w:ascii="宋体" w:eastAsia="宋体" w:hAnsi="宋体" w:cs="Times New Roman"/>
                <w:color w:val="000000"/>
                <w:kern w:val="0"/>
                <w:lang w:eastAsia="en-US"/>
              </w:rPr>
              <w:t xml:space="preserve"> </w:t>
            </w:r>
          </w:p>
        </w:tc>
        <w:tc>
          <w:tcPr>
            <w:tcW w:w="2913" w:type="dxa"/>
            <w:tcBorders>
              <w:top w:val="single" w:sz="4" w:space="0" w:color="000000"/>
              <w:left w:val="single" w:sz="4" w:space="0" w:color="000000"/>
              <w:bottom w:val="single" w:sz="2" w:space="0" w:color="000000"/>
              <w:right w:val="single" w:sz="2" w:space="0" w:color="000000"/>
            </w:tcBorders>
            <w:tcMar>
              <w:left w:w="0" w:type="dxa"/>
              <w:right w:w="0" w:type="dxa"/>
            </w:tcMar>
          </w:tcPr>
          <w:p w:rsidR="001932B8" w:rsidRDefault="00B00C9C">
            <w:pPr>
              <w:widowControl/>
              <w:autoSpaceDE w:val="0"/>
              <w:autoSpaceDN w:val="0"/>
              <w:spacing w:before="104" w:line="220" w:lineRule="exact"/>
              <w:ind w:left="4" w:right="4"/>
              <w:rPr>
                <w:rFonts w:ascii="Cambria" w:eastAsia="MS Mincho" w:hAnsi="Cambria" w:cs="Times New Roman"/>
                <w:kern w:val="0"/>
                <w:sz w:val="22"/>
              </w:rPr>
            </w:pPr>
            <w:r>
              <w:rPr>
                <w:rFonts w:ascii="宋体" w:eastAsia="宋体" w:hAnsi="宋体" w:cs="Times New Roman"/>
                <w:color w:val="000000"/>
                <w:kern w:val="0"/>
              </w:rPr>
              <w:t>部门本年度</w:t>
            </w:r>
            <w:r>
              <w:rPr>
                <w:rFonts w:ascii="宋体" w:eastAsia="宋体" w:hAnsi="宋体" w:cs="Times New Roman"/>
                <w:color w:val="000000"/>
                <w:kern w:val="0"/>
              </w:rPr>
              <w:t>“</w:t>
            </w:r>
            <w:r>
              <w:rPr>
                <w:rFonts w:ascii="宋体" w:eastAsia="宋体" w:hAnsi="宋体" w:cs="Times New Roman"/>
                <w:color w:val="000000"/>
                <w:kern w:val="0"/>
              </w:rPr>
              <w:t>三公经费</w:t>
            </w:r>
            <w:r>
              <w:rPr>
                <w:rFonts w:ascii="宋体" w:eastAsia="宋体" w:hAnsi="宋体" w:cs="Times New Roman"/>
                <w:color w:val="000000"/>
                <w:kern w:val="0"/>
              </w:rPr>
              <w:t>”</w:t>
            </w:r>
            <w:r>
              <w:rPr>
                <w:rFonts w:ascii="宋体" w:eastAsia="宋体" w:hAnsi="宋体" w:cs="Times New Roman"/>
                <w:color w:val="000000"/>
                <w:kern w:val="0"/>
              </w:rPr>
              <w:t>预算数与上年度</w:t>
            </w:r>
            <w:r>
              <w:rPr>
                <w:rFonts w:ascii="宋体" w:eastAsia="宋体" w:hAnsi="宋体" w:cs="Times New Roman"/>
                <w:color w:val="000000"/>
                <w:kern w:val="0"/>
              </w:rPr>
              <w:t>“</w:t>
            </w:r>
            <w:r>
              <w:rPr>
                <w:rFonts w:ascii="宋体" w:eastAsia="宋体" w:hAnsi="宋体" w:cs="Times New Roman"/>
                <w:color w:val="000000"/>
                <w:kern w:val="0"/>
              </w:rPr>
              <w:t>三公经费</w:t>
            </w:r>
            <w:r>
              <w:rPr>
                <w:rFonts w:ascii="宋体" w:eastAsia="宋体" w:hAnsi="宋体" w:cs="Times New Roman"/>
                <w:color w:val="000000"/>
                <w:kern w:val="0"/>
              </w:rPr>
              <w:t>”</w:t>
            </w:r>
            <w:r>
              <w:rPr>
                <w:rFonts w:ascii="宋体" w:eastAsia="宋体" w:hAnsi="宋体" w:cs="Times New Roman"/>
                <w:color w:val="000000"/>
                <w:kern w:val="0"/>
              </w:rPr>
              <w:t>预算数的变动比率，用以反映和考核部门对控制重点行政成本的努力程度。</w:t>
            </w:r>
            <w:r>
              <w:rPr>
                <w:rFonts w:ascii="宋体" w:eastAsia="宋体" w:hAnsi="宋体" w:cs="Times New Roman"/>
                <w:color w:val="000000"/>
                <w:kern w:val="0"/>
              </w:rPr>
              <w:t xml:space="preserve"> </w:t>
            </w:r>
          </w:p>
        </w:tc>
        <w:tc>
          <w:tcPr>
            <w:tcW w:w="4120" w:type="dxa"/>
            <w:tcBorders>
              <w:top w:val="single" w:sz="4" w:space="0" w:color="000000"/>
              <w:left w:val="single" w:sz="2" w:space="0" w:color="000000"/>
              <w:bottom w:val="single" w:sz="2" w:space="0" w:color="000000"/>
              <w:right w:val="single" w:sz="2" w:space="0" w:color="000000"/>
            </w:tcBorders>
            <w:tcMar>
              <w:left w:w="0" w:type="dxa"/>
              <w:right w:w="0" w:type="dxa"/>
            </w:tcMar>
          </w:tcPr>
          <w:p w:rsidR="001932B8" w:rsidRDefault="00B00C9C">
            <w:pPr>
              <w:widowControl/>
              <w:autoSpaceDE w:val="0"/>
              <w:autoSpaceDN w:val="0"/>
              <w:spacing w:before="4" w:line="210" w:lineRule="exact"/>
              <w:jc w:val="right"/>
              <w:rPr>
                <w:rFonts w:ascii="Cambria" w:eastAsia="MS Mincho" w:hAnsi="Cambria" w:cs="Times New Roman"/>
                <w:kern w:val="0"/>
                <w:sz w:val="22"/>
              </w:rPr>
            </w:pPr>
            <w:r>
              <w:rPr>
                <w:rFonts w:ascii="宋体" w:eastAsia="宋体" w:hAnsi="宋体" w:cs="Times New Roman"/>
                <w:color w:val="000000"/>
                <w:kern w:val="0"/>
              </w:rPr>
              <w:t>“</w:t>
            </w:r>
            <w:r>
              <w:rPr>
                <w:rFonts w:ascii="宋体" w:eastAsia="宋体" w:hAnsi="宋体" w:cs="Times New Roman"/>
                <w:color w:val="000000"/>
                <w:kern w:val="0"/>
              </w:rPr>
              <w:t>三公经费</w:t>
            </w:r>
            <w:r>
              <w:rPr>
                <w:rFonts w:ascii="宋体" w:eastAsia="宋体" w:hAnsi="宋体" w:cs="Times New Roman"/>
                <w:color w:val="000000"/>
                <w:kern w:val="0"/>
              </w:rPr>
              <w:t>”</w:t>
            </w:r>
            <w:r>
              <w:rPr>
                <w:rFonts w:ascii="宋体" w:eastAsia="宋体" w:hAnsi="宋体" w:cs="Times New Roman"/>
                <w:color w:val="000000"/>
                <w:kern w:val="0"/>
              </w:rPr>
              <w:t>变动率</w:t>
            </w:r>
            <w:r>
              <w:rPr>
                <w:rFonts w:ascii="宋体" w:eastAsia="宋体" w:hAnsi="宋体" w:cs="Times New Roman"/>
                <w:color w:val="000000"/>
                <w:kern w:val="0"/>
              </w:rPr>
              <w:t>=[</w:t>
            </w:r>
            <w:r>
              <w:rPr>
                <w:rFonts w:ascii="宋体" w:eastAsia="宋体" w:hAnsi="宋体" w:cs="Times New Roman"/>
                <w:color w:val="000000"/>
                <w:kern w:val="0"/>
              </w:rPr>
              <w:t>（本年度</w:t>
            </w:r>
            <w:r>
              <w:rPr>
                <w:rFonts w:ascii="宋体" w:eastAsia="宋体" w:hAnsi="宋体" w:cs="Times New Roman"/>
                <w:color w:val="000000"/>
                <w:kern w:val="0"/>
              </w:rPr>
              <w:t>“</w:t>
            </w:r>
            <w:r>
              <w:rPr>
                <w:rFonts w:ascii="宋体" w:eastAsia="宋体" w:hAnsi="宋体" w:cs="Times New Roman"/>
                <w:color w:val="000000"/>
                <w:kern w:val="0"/>
              </w:rPr>
              <w:t>三公经费</w:t>
            </w:r>
            <w:r>
              <w:rPr>
                <w:rFonts w:ascii="宋体" w:eastAsia="宋体" w:hAnsi="宋体" w:cs="Times New Roman"/>
                <w:color w:val="000000"/>
                <w:kern w:val="0"/>
              </w:rPr>
              <w:t>”</w:t>
            </w:r>
          </w:p>
          <w:p w:rsidR="001932B8" w:rsidRDefault="00B00C9C">
            <w:pPr>
              <w:widowControl/>
              <w:autoSpaceDE w:val="0"/>
              <w:autoSpaceDN w:val="0"/>
              <w:spacing w:before="2" w:line="220" w:lineRule="exact"/>
              <w:ind w:left="6" w:right="6"/>
              <w:rPr>
                <w:rFonts w:ascii="Cambria" w:eastAsia="MS Mincho" w:hAnsi="Cambria" w:cs="Times New Roman"/>
                <w:kern w:val="0"/>
                <w:sz w:val="22"/>
              </w:rPr>
            </w:pPr>
            <w:r>
              <w:rPr>
                <w:rFonts w:ascii="宋体" w:eastAsia="宋体" w:hAnsi="宋体" w:cs="Times New Roman"/>
                <w:color w:val="000000"/>
                <w:kern w:val="0"/>
              </w:rPr>
              <w:t>总额</w:t>
            </w:r>
            <w:r>
              <w:rPr>
                <w:rFonts w:ascii="宋体" w:eastAsia="宋体" w:hAnsi="宋体" w:cs="Times New Roman"/>
                <w:color w:val="000000"/>
                <w:kern w:val="0"/>
              </w:rPr>
              <w:t>-</w:t>
            </w:r>
            <w:r>
              <w:rPr>
                <w:rFonts w:ascii="宋体" w:eastAsia="宋体" w:hAnsi="宋体" w:cs="Times New Roman"/>
                <w:color w:val="000000"/>
                <w:kern w:val="0"/>
              </w:rPr>
              <w:t>上年度</w:t>
            </w:r>
            <w:r>
              <w:rPr>
                <w:rFonts w:ascii="宋体" w:eastAsia="宋体" w:hAnsi="宋体" w:cs="Times New Roman"/>
                <w:color w:val="000000"/>
                <w:kern w:val="0"/>
              </w:rPr>
              <w:t>“</w:t>
            </w:r>
            <w:r>
              <w:rPr>
                <w:rFonts w:ascii="宋体" w:eastAsia="宋体" w:hAnsi="宋体" w:cs="Times New Roman"/>
                <w:color w:val="000000"/>
                <w:kern w:val="0"/>
              </w:rPr>
              <w:t>三公经费</w:t>
            </w:r>
            <w:r>
              <w:rPr>
                <w:rFonts w:ascii="宋体" w:eastAsia="宋体" w:hAnsi="宋体" w:cs="Times New Roman"/>
                <w:color w:val="000000"/>
                <w:kern w:val="0"/>
              </w:rPr>
              <w:t>”</w:t>
            </w:r>
            <w:r>
              <w:rPr>
                <w:rFonts w:ascii="宋体" w:eastAsia="宋体" w:hAnsi="宋体" w:cs="Times New Roman"/>
                <w:color w:val="000000"/>
                <w:kern w:val="0"/>
              </w:rPr>
              <w:t>总额）</w:t>
            </w:r>
            <w:r>
              <w:rPr>
                <w:rFonts w:ascii="宋体" w:eastAsia="宋体" w:hAnsi="宋体" w:cs="Times New Roman"/>
                <w:color w:val="000000"/>
                <w:kern w:val="0"/>
              </w:rPr>
              <w:t>/</w:t>
            </w:r>
            <w:r>
              <w:rPr>
                <w:rFonts w:ascii="宋体" w:eastAsia="宋体" w:hAnsi="宋体" w:cs="Times New Roman"/>
                <w:color w:val="000000"/>
                <w:kern w:val="0"/>
              </w:rPr>
              <w:t>上年度</w:t>
            </w:r>
            <w:r>
              <w:rPr>
                <w:rFonts w:ascii="宋体" w:eastAsia="宋体" w:hAnsi="宋体" w:cs="Times New Roman"/>
                <w:color w:val="000000"/>
                <w:kern w:val="0"/>
              </w:rPr>
              <w:t>“</w:t>
            </w:r>
            <w:r>
              <w:rPr>
                <w:rFonts w:ascii="宋体" w:eastAsia="宋体" w:hAnsi="宋体" w:cs="Times New Roman"/>
                <w:color w:val="000000"/>
                <w:kern w:val="0"/>
              </w:rPr>
              <w:t>三公经费</w:t>
            </w:r>
            <w:r>
              <w:rPr>
                <w:rFonts w:ascii="宋体" w:eastAsia="宋体" w:hAnsi="宋体" w:cs="Times New Roman"/>
                <w:color w:val="000000"/>
                <w:kern w:val="0"/>
              </w:rPr>
              <w:t>”</w:t>
            </w:r>
            <w:r>
              <w:rPr>
                <w:rFonts w:ascii="宋体" w:eastAsia="宋体" w:hAnsi="宋体" w:cs="Times New Roman"/>
                <w:color w:val="000000"/>
                <w:kern w:val="0"/>
              </w:rPr>
              <w:t>总额</w:t>
            </w:r>
            <w:r>
              <w:rPr>
                <w:rFonts w:ascii="宋体" w:eastAsia="宋体" w:hAnsi="宋体" w:cs="Times New Roman"/>
                <w:color w:val="000000"/>
                <w:kern w:val="0"/>
              </w:rPr>
              <w:t>]×100%</w:t>
            </w:r>
            <w:r>
              <w:rPr>
                <w:rFonts w:ascii="宋体" w:eastAsia="宋体" w:hAnsi="宋体" w:cs="Times New Roman"/>
                <w:color w:val="000000"/>
                <w:kern w:val="0"/>
              </w:rPr>
              <w:t>。下降的计</w:t>
            </w:r>
            <w:r>
              <w:rPr>
                <w:rFonts w:ascii="宋体" w:eastAsia="宋体" w:hAnsi="宋体" w:cs="Times New Roman"/>
                <w:color w:val="000000"/>
                <w:kern w:val="0"/>
              </w:rPr>
              <w:t xml:space="preserve"> 5 </w:t>
            </w:r>
            <w:r>
              <w:rPr>
                <w:rFonts w:ascii="宋体" w:eastAsia="宋体" w:hAnsi="宋体" w:cs="Times New Roman"/>
                <w:color w:val="000000"/>
                <w:kern w:val="0"/>
              </w:rPr>
              <w:t>分，增加的按比例扣减。</w:t>
            </w:r>
            <w:r>
              <w:rPr>
                <w:rFonts w:ascii="宋体" w:eastAsia="宋体" w:hAnsi="宋体" w:cs="Times New Roman"/>
                <w:color w:val="000000"/>
                <w:kern w:val="0"/>
              </w:rPr>
              <w:t>“</w:t>
            </w:r>
            <w:r>
              <w:rPr>
                <w:rFonts w:ascii="宋体" w:eastAsia="宋体" w:hAnsi="宋体" w:cs="Times New Roman"/>
                <w:color w:val="000000"/>
                <w:kern w:val="0"/>
              </w:rPr>
              <w:t>三公经费</w:t>
            </w:r>
            <w:r>
              <w:rPr>
                <w:rFonts w:ascii="宋体" w:eastAsia="宋体" w:hAnsi="宋体" w:cs="Times New Roman"/>
                <w:color w:val="000000"/>
                <w:kern w:val="0"/>
              </w:rPr>
              <w:t>”</w:t>
            </w:r>
            <w:r>
              <w:rPr>
                <w:rFonts w:ascii="宋体" w:eastAsia="宋体" w:hAnsi="宋体" w:cs="Times New Roman"/>
                <w:color w:val="000000"/>
                <w:kern w:val="0"/>
              </w:rPr>
              <w:t>：年度预算安排的因公出国（境）费、公务车辆购置及运行费和公务招待费。</w:t>
            </w:r>
            <w:r>
              <w:rPr>
                <w:rFonts w:ascii="宋体" w:eastAsia="宋体" w:hAnsi="宋体" w:cs="Times New Roman"/>
                <w:color w:val="000000"/>
                <w:kern w:val="0"/>
              </w:rPr>
              <w:t xml:space="preserve"> </w:t>
            </w:r>
          </w:p>
        </w:tc>
      </w:tr>
      <w:tr w:rsidR="001932B8">
        <w:trPr>
          <w:gridBefore w:val="1"/>
          <w:wBefore w:w="112" w:type="dxa"/>
          <w:trHeight w:hRule="exact" w:val="2655"/>
        </w:trPr>
        <w:tc>
          <w:tcPr>
            <w:tcW w:w="536" w:type="dxa"/>
            <w:vMerge/>
            <w:tcBorders>
              <w:top w:val="single" w:sz="4" w:space="0" w:color="000000"/>
              <w:left w:val="single" w:sz="4" w:space="0" w:color="000000"/>
              <w:bottom w:val="single" w:sz="4" w:space="0" w:color="000000"/>
              <w:right w:val="single" w:sz="4" w:space="0" w:color="000000"/>
            </w:tcBorders>
          </w:tcPr>
          <w:p w:rsidR="001932B8" w:rsidRDefault="001932B8">
            <w:pPr>
              <w:widowControl/>
              <w:spacing w:after="200" w:line="276" w:lineRule="auto"/>
              <w:jc w:val="left"/>
              <w:rPr>
                <w:rFonts w:ascii="Cambria" w:eastAsia="MS Mincho" w:hAnsi="Cambria" w:cs="Times New Roman"/>
                <w:kern w:val="0"/>
                <w:sz w:val="22"/>
              </w:rPr>
            </w:pPr>
          </w:p>
        </w:tc>
        <w:tc>
          <w:tcPr>
            <w:tcW w:w="552" w:type="dxa"/>
            <w:gridSpan w:val="2"/>
            <w:vMerge/>
            <w:tcBorders>
              <w:top w:val="single" w:sz="4" w:space="0" w:color="000000"/>
              <w:left w:val="single" w:sz="4" w:space="0" w:color="000000"/>
              <w:bottom w:val="single" w:sz="4" w:space="0" w:color="000000"/>
              <w:right w:val="single" w:sz="4" w:space="0" w:color="000000"/>
            </w:tcBorders>
          </w:tcPr>
          <w:p w:rsidR="001932B8" w:rsidRDefault="001932B8">
            <w:pPr>
              <w:widowControl/>
              <w:spacing w:after="200" w:line="276" w:lineRule="auto"/>
              <w:jc w:val="left"/>
              <w:rPr>
                <w:rFonts w:ascii="Cambria" w:eastAsia="MS Mincho" w:hAnsi="Cambria" w:cs="Times New Roman"/>
                <w:kern w:val="0"/>
                <w:sz w:val="22"/>
              </w:rPr>
            </w:pPr>
          </w:p>
        </w:tc>
        <w:tc>
          <w:tcPr>
            <w:tcW w:w="689" w:type="dxa"/>
            <w:tcBorders>
              <w:top w:val="single" w:sz="2"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tabs>
                <w:tab w:val="left" w:pos="84"/>
                <w:tab w:val="left" w:pos="138"/>
              </w:tabs>
              <w:autoSpaceDE w:val="0"/>
              <w:autoSpaceDN w:val="0"/>
              <w:spacing w:before="284" w:line="240" w:lineRule="exact"/>
              <w:ind w:left="32" w:right="28"/>
              <w:jc w:val="left"/>
              <w:rPr>
                <w:rFonts w:ascii="Cambria" w:eastAsia="MS Mincho" w:hAnsi="Cambria" w:cs="Times New Roman"/>
                <w:kern w:val="0"/>
                <w:sz w:val="22"/>
              </w:rPr>
            </w:pPr>
            <w:r>
              <w:rPr>
                <w:rFonts w:ascii="宋体" w:eastAsia="宋体" w:hAnsi="宋体" w:cs="Times New Roman"/>
                <w:color w:val="000000"/>
                <w:kern w:val="0"/>
              </w:rPr>
              <w:t>重点支出安排</w:t>
            </w:r>
            <w:r>
              <w:rPr>
                <w:rFonts w:ascii="Cambria" w:eastAsia="MS Mincho" w:hAnsi="Cambria" w:cs="Times New Roman"/>
                <w:kern w:val="0"/>
                <w:sz w:val="22"/>
              </w:rPr>
              <w:tab/>
            </w:r>
            <w:r>
              <w:rPr>
                <w:rFonts w:ascii="宋体" w:eastAsia="宋体" w:hAnsi="宋体" w:cs="Times New Roman"/>
                <w:color w:val="000000"/>
                <w:kern w:val="0"/>
              </w:rPr>
              <w:t>率（</w:t>
            </w:r>
            <w:r>
              <w:rPr>
                <w:rFonts w:ascii="宋体" w:eastAsia="宋体" w:hAnsi="宋体" w:cs="Times New Roman"/>
                <w:color w:val="000000"/>
                <w:kern w:val="0"/>
              </w:rPr>
              <w:t>5</w:t>
            </w:r>
            <w:r>
              <w:rPr>
                <w:rFonts w:ascii="Cambria" w:eastAsia="MS Mincho" w:hAnsi="Cambria" w:cs="Times New Roman"/>
                <w:kern w:val="0"/>
                <w:sz w:val="22"/>
              </w:rPr>
              <w:tab/>
            </w:r>
            <w:r>
              <w:rPr>
                <w:rFonts w:ascii="Cambria" w:eastAsia="MS Mincho" w:hAnsi="Cambria" w:cs="Times New Roman"/>
                <w:kern w:val="0"/>
                <w:sz w:val="22"/>
              </w:rPr>
              <w:tab/>
            </w:r>
            <w:r>
              <w:rPr>
                <w:rFonts w:ascii="宋体" w:eastAsia="宋体" w:hAnsi="宋体" w:cs="Times New Roman"/>
                <w:color w:val="000000"/>
                <w:kern w:val="0"/>
              </w:rPr>
              <w:t>分）</w:t>
            </w:r>
            <w:r>
              <w:rPr>
                <w:rFonts w:ascii="宋体" w:eastAsia="宋体" w:hAnsi="宋体" w:cs="Times New Roman"/>
                <w:color w:val="000000"/>
                <w:kern w:val="0"/>
              </w:rPr>
              <w:t xml:space="preserve"> </w:t>
            </w:r>
          </w:p>
        </w:tc>
        <w:tc>
          <w:tcPr>
            <w:tcW w:w="433" w:type="dxa"/>
            <w:tcBorders>
              <w:top w:val="single" w:sz="2"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autoSpaceDE w:val="0"/>
              <w:autoSpaceDN w:val="0"/>
              <w:spacing w:before="674" w:line="210" w:lineRule="exact"/>
              <w:ind w:left="60" w:right="60"/>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 xml:space="preserve">4 </w:t>
            </w:r>
          </w:p>
        </w:tc>
        <w:tc>
          <w:tcPr>
            <w:tcW w:w="2913" w:type="dxa"/>
            <w:tcBorders>
              <w:top w:val="single" w:sz="2" w:space="0" w:color="000000"/>
              <w:left w:val="single" w:sz="4" w:space="0" w:color="000000"/>
              <w:bottom w:val="single" w:sz="4" w:space="0" w:color="000000"/>
              <w:right w:val="single" w:sz="2" w:space="0" w:color="000000"/>
            </w:tcBorders>
            <w:tcMar>
              <w:left w:w="0" w:type="dxa"/>
              <w:right w:w="0" w:type="dxa"/>
            </w:tcMar>
          </w:tcPr>
          <w:p w:rsidR="001932B8" w:rsidRDefault="00B00C9C">
            <w:pPr>
              <w:widowControl/>
              <w:autoSpaceDE w:val="0"/>
              <w:autoSpaceDN w:val="0"/>
              <w:spacing w:before="218" w:line="220" w:lineRule="exact"/>
              <w:ind w:left="4" w:right="4"/>
              <w:rPr>
                <w:rFonts w:ascii="Cambria" w:eastAsia="MS Mincho" w:hAnsi="Cambria" w:cs="Times New Roman"/>
                <w:kern w:val="0"/>
                <w:sz w:val="22"/>
              </w:rPr>
            </w:pPr>
            <w:r>
              <w:rPr>
                <w:rFonts w:ascii="宋体" w:eastAsia="宋体" w:hAnsi="宋体" w:cs="Times New Roman"/>
                <w:color w:val="000000"/>
                <w:kern w:val="0"/>
              </w:rPr>
              <w:t>部门本年度预算安排的重点项目支出与部门项目总支出的比率，用以反映和考核部门对履行主要职责或完成重点任务的保障程度。</w:t>
            </w:r>
            <w:r>
              <w:rPr>
                <w:rFonts w:ascii="宋体" w:eastAsia="宋体" w:hAnsi="宋体" w:cs="Times New Roman"/>
                <w:color w:val="000000"/>
                <w:kern w:val="0"/>
              </w:rPr>
              <w:t xml:space="preserve"> </w:t>
            </w:r>
          </w:p>
        </w:tc>
        <w:tc>
          <w:tcPr>
            <w:tcW w:w="4120" w:type="dxa"/>
            <w:tcBorders>
              <w:top w:val="single" w:sz="2" w:space="0" w:color="000000"/>
              <w:left w:val="single" w:sz="2" w:space="0" w:color="000000"/>
              <w:bottom w:val="single" w:sz="4" w:space="0" w:color="000000"/>
              <w:right w:val="single" w:sz="2" w:space="0" w:color="000000"/>
            </w:tcBorders>
            <w:tcMar>
              <w:left w:w="0" w:type="dxa"/>
              <w:right w:w="0" w:type="dxa"/>
            </w:tcMar>
          </w:tcPr>
          <w:p w:rsidR="001932B8" w:rsidRDefault="00B00C9C">
            <w:pPr>
              <w:widowControl/>
              <w:autoSpaceDE w:val="0"/>
              <w:autoSpaceDN w:val="0"/>
              <w:spacing w:line="220" w:lineRule="exact"/>
              <w:ind w:left="6" w:right="4"/>
              <w:rPr>
                <w:rFonts w:ascii="Cambria" w:eastAsia="MS Mincho" w:hAnsi="Cambria" w:cs="Times New Roman"/>
                <w:kern w:val="0"/>
                <w:sz w:val="22"/>
              </w:rPr>
            </w:pPr>
            <w:r>
              <w:rPr>
                <w:rFonts w:ascii="宋体" w:eastAsia="宋体" w:hAnsi="宋体" w:cs="Times New Roman"/>
                <w:color w:val="000000"/>
                <w:kern w:val="0"/>
              </w:rPr>
              <w:t>重点支出安排率</w:t>
            </w:r>
            <w:r>
              <w:rPr>
                <w:rFonts w:ascii="宋体" w:eastAsia="宋体" w:hAnsi="宋体" w:cs="Times New Roman"/>
                <w:color w:val="000000"/>
                <w:kern w:val="0"/>
              </w:rPr>
              <w:t>=</w:t>
            </w:r>
            <w:r>
              <w:rPr>
                <w:rFonts w:ascii="宋体" w:eastAsia="宋体" w:hAnsi="宋体" w:cs="Times New Roman"/>
                <w:color w:val="000000"/>
                <w:kern w:val="0"/>
              </w:rPr>
              <w:t>（重点项目支出</w:t>
            </w:r>
            <w:r>
              <w:rPr>
                <w:rFonts w:ascii="宋体" w:eastAsia="宋体" w:hAnsi="宋体" w:cs="Times New Roman"/>
                <w:color w:val="000000"/>
                <w:kern w:val="0"/>
              </w:rPr>
              <w:t>/</w:t>
            </w:r>
            <w:r>
              <w:rPr>
                <w:rFonts w:ascii="宋体" w:eastAsia="宋体" w:hAnsi="宋体" w:cs="Times New Roman"/>
                <w:color w:val="000000"/>
                <w:kern w:val="0"/>
              </w:rPr>
              <w:t>项目总支出）</w:t>
            </w:r>
            <w:r>
              <w:rPr>
                <w:rFonts w:ascii="宋体" w:eastAsia="宋体" w:hAnsi="宋体" w:cs="Times New Roman"/>
                <w:color w:val="000000"/>
                <w:kern w:val="0"/>
              </w:rPr>
              <w:t>×100%</w:t>
            </w:r>
            <w:r>
              <w:rPr>
                <w:rFonts w:ascii="宋体" w:eastAsia="宋体" w:hAnsi="宋体" w:cs="Times New Roman"/>
                <w:color w:val="000000"/>
                <w:kern w:val="0"/>
              </w:rPr>
              <w:t>。实际得分</w:t>
            </w:r>
            <w:r>
              <w:rPr>
                <w:rFonts w:ascii="宋体" w:eastAsia="宋体" w:hAnsi="宋体" w:cs="Times New Roman"/>
                <w:color w:val="000000"/>
                <w:kern w:val="0"/>
              </w:rPr>
              <w:t>=</w:t>
            </w:r>
            <w:r>
              <w:rPr>
                <w:rFonts w:ascii="宋体" w:eastAsia="宋体" w:hAnsi="宋体" w:cs="Times New Roman"/>
                <w:color w:val="000000"/>
                <w:kern w:val="0"/>
              </w:rPr>
              <w:t>支出安排率</w:t>
            </w:r>
            <w:r>
              <w:rPr>
                <w:rFonts w:ascii="宋体" w:eastAsia="宋体" w:hAnsi="宋体" w:cs="Times New Roman"/>
                <w:color w:val="000000"/>
                <w:kern w:val="0"/>
              </w:rPr>
              <w:t xml:space="preserve">*5 </w:t>
            </w:r>
            <w:r>
              <w:rPr>
                <w:rFonts w:ascii="宋体" w:eastAsia="宋体" w:hAnsi="宋体" w:cs="Times New Roman"/>
                <w:color w:val="000000"/>
                <w:kern w:val="0"/>
              </w:rPr>
              <w:t>分。重点项目支出：部门年度预算安排的，与本部门履职和发展密切相关、具有明显社会和经济影响、党委政府关心或社会比较关注的项目支出总额。项目总支出：部门年度预算安排的项目支出总额。</w:t>
            </w:r>
            <w:r>
              <w:rPr>
                <w:rFonts w:ascii="宋体" w:eastAsia="宋体" w:hAnsi="宋体" w:cs="Times New Roman"/>
                <w:color w:val="000000"/>
                <w:kern w:val="0"/>
              </w:rPr>
              <w:t xml:space="preserve"> </w:t>
            </w:r>
          </w:p>
        </w:tc>
      </w:tr>
      <w:tr w:rsidR="001932B8">
        <w:trPr>
          <w:gridBefore w:val="1"/>
          <w:wBefore w:w="112" w:type="dxa"/>
          <w:trHeight w:hRule="exact" w:val="1903"/>
        </w:trPr>
        <w:tc>
          <w:tcPr>
            <w:tcW w:w="53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autoSpaceDE w:val="0"/>
              <w:autoSpaceDN w:val="0"/>
              <w:spacing w:before="780" w:line="212" w:lineRule="exac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lastRenderedPageBreak/>
              <w:t>过</w:t>
            </w:r>
          </w:p>
          <w:p w:rsidR="001932B8" w:rsidRDefault="00B00C9C">
            <w:pPr>
              <w:widowControl/>
              <w:autoSpaceDE w:val="0"/>
              <w:autoSpaceDN w:val="0"/>
              <w:spacing w:before="1366" w:line="210" w:lineRule="exact"/>
              <w:jc w:val="center"/>
              <w:rPr>
                <w:rFonts w:ascii="宋体" w:eastAsia="宋体" w:hAnsi="宋体" w:cs="Times New Roman"/>
                <w:color w:val="000000"/>
                <w:kern w:val="0"/>
              </w:rPr>
            </w:pPr>
            <w:r>
              <w:rPr>
                <w:rFonts w:ascii="宋体" w:eastAsia="宋体" w:hAnsi="宋体" w:cs="Times New Roman"/>
                <w:color w:val="000000"/>
                <w:kern w:val="0"/>
                <w:lang w:eastAsia="en-US"/>
              </w:rPr>
              <w:t>程</w:t>
            </w:r>
          </w:p>
          <w:p w:rsidR="001932B8" w:rsidRDefault="00B00C9C">
            <w:pPr>
              <w:widowControl/>
              <w:autoSpaceDE w:val="0"/>
              <w:autoSpaceDN w:val="0"/>
              <w:spacing w:before="1366" w:line="210" w:lineRule="exac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w:t>
            </w:r>
          </w:p>
          <w:p w:rsidR="001932B8" w:rsidRDefault="00B00C9C">
            <w:pPr>
              <w:widowControl/>
              <w:autoSpaceDE w:val="0"/>
              <w:autoSpaceDN w:val="0"/>
              <w:spacing w:before="260" w:line="212" w:lineRule="exact"/>
              <w:jc w:val="center"/>
              <w:rPr>
                <w:rFonts w:ascii="宋体" w:eastAsia="宋体" w:hAnsi="宋体" w:cs="Times New Roman"/>
                <w:color w:val="000000"/>
                <w:kern w:val="0"/>
              </w:rPr>
            </w:pPr>
            <w:r>
              <w:rPr>
                <w:rFonts w:ascii="宋体" w:eastAsia="宋体" w:hAnsi="宋体" w:cs="Times New Roman"/>
                <w:color w:val="000000"/>
                <w:kern w:val="0"/>
                <w:lang w:eastAsia="en-US"/>
              </w:rPr>
              <w:t>分</w:t>
            </w:r>
          </w:p>
          <w:p w:rsidR="001932B8" w:rsidRDefault="00B00C9C">
            <w:pPr>
              <w:widowControl/>
              <w:autoSpaceDE w:val="0"/>
              <w:autoSpaceDN w:val="0"/>
              <w:spacing w:before="260" w:line="212" w:lineRule="exac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w:t>
            </w:r>
          </w:p>
        </w:tc>
        <w:tc>
          <w:tcPr>
            <w:tcW w:w="552" w:type="dxa"/>
            <w:gridSpan w:val="2"/>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autoSpaceDE w:val="0"/>
              <w:autoSpaceDN w:val="0"/>
              <w:spacing w:before="1500" w:line="360" w:lineRule="exact"/>
              <w:ind w:left="70"/>
              <w:rPr>
                <w:rFonts w:ascii="Cambria" w:eastAsia="MS Mincho" w:hAnsi="Cambria" w:cs="Times New Roman"/>
                <w:kern w:val="0"/>
                <w:sz w:val="22"/>
                <w:lang w:eastAsia="en-US"/>
              </w:rPr>
            </w:pPr>
            <w:r>
              <w:rPr>
                <w:rFonts w:ascii="宋体" w:eastAsia="宋体" w:hAnsi="宋体" w:cs="Times New Roman"/>
                <w:color w:val="000000"/>
                <w:kern w:val="0"/>
                <w:lang w:eastAsia="en-US"/>
              </w:rPr>
              <w:t>预算</w:t>
            </w:r>
            <w:r>
              <w:rPr>
                <w:rFonts w:ascii="宋体" w:eastAsia="宋体" w:hAnsi="宋体" w:cs="Times New Roman"/>
                <w:color w:val="000000"/>
                <w:kern w:val="0"/>
                <w:lang w:eastAsia="en-US"/>
              </w:rPr>
              <w:t xml:space="preserve"> </w:t>
            </w:r>
            <w:r>
              <w:rPr>
                <w:rFonts w:ascii="宋体" w:eastAsia="宋体" w:hAnsi="宋体" w:cs="Times New Roman"/>
                <w:color w:val="000000"/>
                <w:kern w:val="0"/>
                <w:lang w:eastAsia="en-US"/>
              </w:rPr>
              <w:t>执行</w:t>
            </w:r>
            <w:r>
              <w:rPr>
                <w:rFonts w:ascii="宋体" w:eastAsia="宋体" w:hAnsi="宋体" w:cs="Times New Roman"/>
                <w:color w:val="000000"/>
                <w:kern w:val="0"/>
                <w:lang w:eastAsia="en-US"/>
              </w:rPr>
              <w:t xml:space="preserve"> </w:t>
            </w:r>
            <w:r>
              <w:rPr>
                <w:rFonts w:ascii="宋体" w:eastAsia="宋体" w:hAnsi="宋体" w:cs="Times New Roman"/>
                <w:color w:val="000000"/>
                <w:kern w:val="0"/>
                <w:lang w:eastAsia="en-US"/>
              </w:rPr>
              <w:t>分）</w:t>
            </w:r>
            <w:r>
              <w:rPr>
                <w:rFonts w:ascii="宋体" w:eastAsia="宋体" w:hAnsi="宋体" w:cs="Times New Roman"/>
                <w:color w:val="000000"/>
                <w:kern w:val="0"/>
                <w:lang w:eastAsia="en-US"/>
              </w:rPr>
              <w:t xml:space="preserve"> </w:t>
            </w:r>
          </w:p>
          <w:p w:rsidR="001932B8" w:rsidRDefault="00B00C9C">
            <w:pPr>
              <w:widowControl/>
              <w:autoSpaceDE w:val="0"/>
              <w:autoSpaceDN w:val="0"/>
              <w:spacing w:line="240" w:lineRule="atLeas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w:t>
            </w:r>
            <w:r>
              <w:rPr>
                <w:rFonts w:ascii="宋体" w:eastAsia="宋体" w:hAnsi="宋体" w:cs="Times New Roman"/>
                <w:color w:val="000000"/>
                <w:kern w:val="0"/>
                <w:lang w:eastAsia="en-US"/>
              </w:rPr>
              <w:t>20</w:t>
            </w:r>
          </w:p>
        </w:tc>
        <w:tc>
          <w:tcPr>
            <w:tcW w:w="689" w:type="dxa"/>
            <w:tcBorders>
              <w:top w:val="single" w:sz="4"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autoSpaceDE w:val="0"/>
              <w:autoSpaceDN w:val="0"/>
              <w:spacing w:before="180" w:line="240" w:lineRule="exac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预算完成率（</w:t>
            </w:r>
            <w:r>
              <w:rPr>
                <w:rFonts w:ascii="宋体" w:eastAsia="宋体" w:hAnsi="宋体" w:cs="Times New Roman"/>
                <w:color w:val="000000"/>
                <w:kern w:val="0"/>
                <w:lang w:eastAsia="en-US"/>
              </w:rPr>
              <w:t>4</w:t>
            </w:r>
          </w:p>
          <w:p w:rsidR="001932B8" w:rsidRDefault="00B00C9C">
            <w:pPr>
              <w:widowControl/>
              <w:autoSpaceDE w:val="0"/>
              <w:autoSpaceDN w:val="0"/>
              <w:spacing w:before="30" w:line="210" w:lineRule="exact"/>
              <w:ind w:left="34" w:right="34"/>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分）</w:t>
            </w:r>
            <w:r>
              <w:rPr>
                <w:rFonts w:ascii="宋体" w:eastAsia="宋体" w:hAnsi="宋体" w:cs="Times New Roman"/>
                <w:color w:val="000000"/>
                <w:kern w:val="0"/>
                <w:lang w:eastAsia="en-US"/>
              </w:rPr>
              <w:t xml:space="preserve"> </w:t>
            </w:r>
          </w:p>
        </w:tc>
        <w:tc>
          <w:tcPr>
            <w:tcW w:w="433" w:type="dxa"/>
            <w:tcBorders>
              <w:top w:val="single" w:sz="4"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autoSpaceDE w:val="0"/>
              <w:autoSpaceDN w:val="0"/>
              <w:spacing w:before="450" w:line="210" w:lineRule="exact"/>
              <w:ind w:left="60" w:right="60"/>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 xml:space="preserve">4 </w:t>
            </w:r>
          </w:p>
        </w:tc>
        <w:tc>
          <w:tcPr>
            <w:tcW w:w="2913" w:type="dxa"/>
            <w:tcBorders>
              <w:top w:val="single" w:sz="4" w:space="0" w:color="000000"/>
              <w:left w:val="single" w:sz="4" w:space="0" w:color="000000"/>
              <w:bottom w:val="single" w:sz="4" w:space="0" w:color="000000"/>
              <w:right w:val="single" w:sz="2" w:space="0" w:color="000000"/>
            </w:tcBorders>
            <w:tcMar>
              <w:left w:w="0" w:type="dxa"/>
              <w:right w:w="0" w:type="dxa"/>
            </w:tcMar>
          </w:tcPr>
          <w:p w:rsidR="001932B8" w:rsidRDefault="00B00C9C">
            <w:pPr>
              <w:widowControl/>
              <w:autoSpaceDE w:val="0"/>
              <w:autoSpaceDN w:val="0"/>
              <w:spacing w:before="216" w:line="220" w:lineRule="exact"/>
              <w:ind w:left="4" w:right="4"/>
              <w:rPr>
                <w:rFonts w:ascii="Cambria" w:eastAsia="MS Mincho" w:hAnsi="Cambria" w:cs="Times New Roman"/>
                <w:kern w:val="0"/>
                <w:sz w:val="22"/>
              </w:rPr>
            </w:pPr>
            <w:r>
              <w:rPr>
                <w:rFonts w:ascii="宋体" w:eastAsia="宋体" w:hAnsi="宋体" w:cs="Times New Roman"/>
                <w:color w:val="000000"/>
                <w:kern w:val="0"/>
              </w:rPr>
              <w:t>部门本年度预算完成数与预算数的比率，用以反映和考核部门预算完成程度。</w:t>
            </w:r>
            <w:r>
              <w:rPr>
                <w:rFonts w:ascii="宋体" w:eastAsia="宋体" w:hAnsi="宋体" w:cs="Times New Roman"/>
                <w:color w:val="000000"/>
                <w:kern w:val="0"/>
              </w:rPr>
              <w:t xml:space="preserve"> </w:t>
            </w:r>
          </w:p>
        </w:tc>
        <w:tc>
          <w:tcPr>
            <w:tcW w:w="4120" w:type="dxa"/>
            <w:tcBorders>
              <w:top w:val="single" w:sz="4" w:space="0" w:color="000000"/>
              <w:left w:val="single" w:sz="2" w:space="0" w:color="000000"/>
              <w:bottom w:val="single" w:sz="4" w:space="0" w:color="000000"/>
              <w:right w:val="single" w:sz="2" w:space="0" w:color="000000"/>
            </w:tcBorders>
            <w:tcMar>
              <w:left w:w="0" w:type="dxa"/>
              <w:right w:w="0" w:type="dxa"/>
            </w:tcMar>
          </w:tcPr>
          <w:p w:rsidR="001932B8" w:rsidRDefault="00B00C9C">
            <w:pPr>
              <w:widowControl/>
              <w:autoSpaceDE w:val="0"/>
              <w:autoSpaceDN w:val="0"/>
              <w:spacing w:before="2" w:line="212" w:lineRule="exact"/>
              <w:jc w:val="right"/>
              <w:rPr>
                <w:rFonts w:ascii="Cambria" w:eastAsia="MS Mincho" w:hAnsi="Cambria" w:cs="Times New Roman"/>
                <w:kern w:val="0"/>
                <w:sz w:val="22"/>
              </w:rPr>
            </w:pPr>
            <w:r>
              <w:rPr>
                <w:rFonts w:ascii="宋体" w:eastAsia="宋体" w:hAnsi="宋体" w:cs="Times New Roman"/>
                <w:color w:val="000000"/>
                <w:kern w:val="0"/>
              </w:rPr>
              <w:t>预算完成率</w:t>
            </w:r>
            <w:r>
              <w:rPr>
                <w:rFonts w:ascii="宋体" w:eastAsia="宋体" w:hAnsi="宋体" w:cs="Times New Roman"/>
                <w:color w:val="000000"/>
                <w:kern w:val="0"/>
              </w:rPr>
              <w:t>=</w:t>
            </w:r>
            <w:r>
              <w:rPr>
                <w:rFonts w:ascii="宋体" w:eastAsia="宋体" w:hAnsi="宋体" w:cs="Times New Roman"/>
                <w:color w:val="000000"/>
                <w:kern w:val="0"/>
              </w:rPr>
              <w:t>（预算完成数</w:t>
            </w:r>
            <w:r>
              <w:rPr>
                <w:rFonts w:ascii="宋体" w:eastAsia="宋体" w:hAnsi="宋体" w:cs="Times New Roman"/>
                <w:color w:val="000000"/>
                <w:kern w:val="0"/>
              </w:rPr>
              <w:t>/</w:t>
            </w:r>
            <w:r>
              <w:rPr>
                <w:rFonts w:ascii="宋体" w:eastAsia="宋体" w:hAnsi="宋体" w:cs="Times New Roman"/>
                <w:color w:val="000000"/>
                <w:kern w:val="0"/>
              </w:rPr>
              <w:t>预算数）</w:t>
            </w:r>
            <w:r>
              <w:rPr>
                <w:rFonts w:ascii="宋体" w:eastAsia="宋体" w:hAnsi="宋体" w:cs="Times New Roman"/>
                <w:color w:val="000000"/>
                <w:kern w:val="0"/>
              </w:rPr>
              <w:t>×100%</w:t>
            </w:r>
            <w:r>
              <w:rPr>
                <w:rFonts w:ascii="宋体" w:eastAsia="宋体" w:hAnsi="宋体" w:cs="Times New Roman"/>
                <w:color w:val="000000"/>
                <w:kern w:val="0"/>
              </w:rPr>
              <w:t>。</w:t>
            </w:r>
          </w:p>
          <w:p w:rsidR="001932B8" w:rsidRDefault="00B00C9C">
            <w:pPr>
              <w:widowControl/>
              <w:autoSpaceDE w:val="0"/>
              <w:autoSpaceDN w:val="0"/>
              <w:spacing w:line="220" w:lineRule="exact"/>
              <w:ind w:left="6" w:right="6"/>
              <w:rPr>
                <w:rFonts w:ascii="Cambria" w:eastAsia="MS Mincho" w:hAnsi="Cambria" w:cs="Times New Roman"/>
                <w:kern w:val="0"/>
                <w:sz w:val="22"/>
              </w:rPr>
            </w:pPr>
            <w:r>
              <w:rPr>
                <w:rFonts w:ascii="宋体" w:eastAsia="宋体" w:hAnsi="宋体" w:cs="Times New Roman"/>
                <w:color w:val="000000"/>
                <w:kern w:val="0"/>
              </w:rPr>
              <w:t>完成年初预算计</w:t>
            </w:r>
            <w:r>
              <w:rPr>
                <w:rFonts w:ascii="宋体" w:eastAsia="宋体" w:hAnsi="宋体" w:cs="Times New Roman"/>
                <w:color w:val="000000"/>
                <w:kern w:val="0"/>
              </w:rPr>
              <w:t xml:space="preserve"> 4 </w:t>
            </w:r>
            <w:r>
              <w:rPr>
                <w:rFonts w:ascii="宋体" w:eastAsia="宋体" w:hAnsi="宋体" w:cs="Times New Roman"/>
                <w:color w:val="000000"/>
                <w:kern w:val="0"/>
              </w:rPr>
              <w:t>分，未完成年初预算按比例扣减，预算完成数：部门本年度实际完成的预算数。预算数：财政部门批复的本年度部门预算数。</w:t>
            </w:r>
            <w:r>
              <w:rPr>
                <w:rFonts w:ascii="宋体" w:eastAsia="宋体" w:hAnsi="宋体" w:cs="Times New Roman"/>
                <w:color w:val="000000"/>
                <w:kern w:val="0"/>
              </w:rPr>
              <w:t xml:space="preserve"> </w:t>
            </w:r>
          </w:p>
        </w:tc>
      </w:tr>
      <w:tr w:rsidR="001932B8">
        <w:trPr>
          <w:gridBefore w:val="1"/>
          <w:wBefore w:w="112" w:type="dxa"/>
          <w:trHeight w:hRule="exact" w:val="2273"/>
        </w:trPr>
        <w:tc>
          <w:tcPr>
            <w:tcW w:w="536" w:type="dxa"/>
            <w:vMerge/>
            <w:tcBorders>
              <w:top w:val="single" w:sz="4" w:space="0" w:color="000000"/>
              <w:left w:val="single" w:sz="4" w:space="0" w:color="000000"/>
              <w:bottom w:val="single" w:sz="4" w:space="0" w:color="000000"/>
              <w:right w:val="single" w:sz="4" w:space="0" w:color="000000"/>
            </w:tcBorders>
          </w:tcPr>
          <w:p w:rsidR="001932B8" w:rsidRDefault="001932B8">
            <w:pPr>
              <w:widowControl/>
              <w:spacing w:after="200" w:line="276" w:lineRule="auto"/>
              <w:jc w:val="left"/>
              <w:rPr>
                <w:rFonts w:ascii="Cambria" w:eastAsia="MS Mincho" w:hAnsi="Cambria" w:cs="Times New Roman"/>
                <w:kern w:val="0"/>
                <w:sz w:val="22"/>
              </w:rPr>
            </w:pPr>
          </w:p>
        </w:tc>
        <w:tc>
          <w:tcPr>
            <w:tcW w:w="552" w:type="dxa"/>
            <w:gridSpan w:val="2"/>
            <w:vMerge/>
            <w:tcBorders>
              <w:top w:val="single" w:sz="4" w:space="0" w:color="000000"/>
              <w:left w:val="single" w:sz="4" w:space="0" w:color="000000"/>
              <w:bottom w:val="single" w:sz="4" w:space="0" w:color="000000"/>
              <w:right w:val="single" w:sz="4" w:space="0" w:color="000000"/>
            </w:tcBorders>
          </w:tcPr>
          <w:p w:rsidR="001932B8" w:rsidRDefault="001932B8">
            <w:pPr>
              <w:widowControl/>
              <w:spacing w:after="200" w:line="276" w:lineRule="auto"/>
              <w:jc w:val="left"/>
              <w:rPr>
                <w:rFonts w:ascii="Cambria" w:eastAsia="MS Mincho" w:hAnsi="Cambria" w:cs="Times New Roman"/>
                <w:kern w:val="0"/>
                <w:sz w:val="22"/>
              </w:rPr>
            </w:pPr>
          </w:p>
        </w:tc>
        <w:tc>
          <w:tcPr>
            <w:tcW w:w="689" w:type="dxa"/>
            <w:tcBorders>
              <w:top w:val="single" w:sz="4"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autoSpaceDE w:val="0"/>
              <w:autoSpaceDN w:val="0"/>
              <w:spacing w:before="290" w:line="240" w:lineRule="exac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预算调整率（</w:t>
            </w:r>
            <w:r>
              <w:rPr>
                <w:rFonts w:ascii="宋体" w:eastAsia="宋体" w:hAnsi="宋体" w:cs="Times New Roman"/>
                <w:color w:val="000000"/>
                <w:kern w:val="0"/>
                <w:lang w:eastAsia="en-US"/>
              </w:rPr>
              <w:t>2</w:t>
            </w:r>
          </w:p>
          <w:p w:rsidR="001932B8" w:rsidRDefault="00B00C9C">
            <w:pPr>
              <w:widowControl/>
              <w:autoSpaceDE w:val="0"/>
              <w:autoSpaceDN w:val="0"/>
              <w:spacing w:before="28" w:line="212" w:lineRule="exact"/>
              <w:ind w:left="34" w:right="34"/>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分）</w:t>
            </w:r>
            <w:r>
              <w:rPr>
                <w:rFonts w:ascii="宋体" w:eastAsia="宋体" w:hAnsi="宋体" w:cs="Times New Roman"/>
                <w:color w:val="000000"/>
                <w:kern w:val="0"/>
                <w:lang w:eastAsia="en-US"/>
              </w:rPr>
              <w:t xml:space="preserve"> </w:t>
            </w:r>
          </w:p>
        </w:tc>
        <w:tc>
          <w:tcPr>
            <w:tcW w:w="433" w:type="dxa"/>
            <w:tcBorders>
              <w:top w:val="single" w:sz="4"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autoSpaceDE w:val="0"/>
              <w:autoSpaceDN w:val="0"/>
              <w:spacing w:before="558" w:line="212" w:lineRule="exact"/>
              <w:ind w:left="60" w:right="60"/>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 xml:space="preserve">2 </w:t>
            </w:r>
          </w:p>
        </w:tc>
        <w:tc>
          <w:tcPr>
            <w:tcW w:w="2913" w:type="dxa"/>
            <w:tcBorders>
              <w:top w:val="single" w:sz="4" w:space="0" w:color="000000"/>
              <w:left w:val="single" w:sz="4" w:space="0" w:color="000000"/>
              <w:bottom w:val="single" w:sz="4" w:space="0" w:color="000000"/>
              <w:right w:val="single" w:sz="2" w:space="0" w:color="000000"/>
            </w:tcBorders>
            <w:tcMar>
              <w:left w:w="0" w:type="dxa"/>
              <w:right w:w="0" w:type="dxa"/>
            </w:tcMar>
          </w:tcPr>
          <w:p w:rsidR="001932B8" w:rsidRDefault="00B00C9C">
            <w:pPr>
              <w:widowControl/>
              <w:autoSpaceDE w:val="0"/>
              <w:autoSpaceDN w:val="0"/>
              <w:spacing w:before="328" w:line="220" w:lineRule="exact"/>
              <w:ind w:left="4" w:right="4"/>
              <w:rPr>
                <w:rFonts w:ascii="Cambria" w:eastAsia="MS Mincho" w:hAnsi="Cambria" w:cs="Times New Roman"/>
                <w:kern w:val="0"/>
                <w:sz w:val="22"/>
              </w:rPr>
            </w:pPr>
            <w:r>
              <w:rPr>
                <w:rFonts w:ascii="宋体" w:eastAsia="宋体" w:hAnsi="宋体" w:cs="Times New Roman"/>
                <w:color w:val="000000"/>
                <w:kern w:val="0"/>
              </w:rPr>
              <w:t>部门本年度预算调整数与预算数的比率，用以反映和考核部门预算的调整程度。</w:t>
            </w:r>
            <w:r>
              <w:rPr>
                <w:rFonts w:ascii="宋体" w:eastAsia="宋体" w:hAnsi="宋体" w:cs="Times New Roman"/>
                <w:color w:val="000000"/>
                <w:kern w:val="0"/>
              </w:rPr>
              <w:t xml:space="preserve"> </w:t>
            </w:r>
          </w:p>
        </w:tc>
        <w:tc>
          <w:tcPr>
            <w:tcW w:w="4120" w:type="dxa"/>
            <w:tcBorders>
              <w:top w:val="single" w:sz="4" w:space="0" w:color="000000"/>
              <w:left w:val="single" w:sz="2" w:space="0" w:color="000000"/>
              <w:bottom w:val="single" w:sz="4" w:space="0" w:color="000000"/>
              <w:right w:val="single" w:sz="2" w:space="0" w:color="000000"/>
            </w:tcBorders>
            <w:tcMar>
              <w:left w:w="0" w:type="dxa"/>
              <w:right w:w="0" w:type="dxa"/>
            </w:tcMar>
          </w:tcPr>
          <w:p w:rsidR="001932B8" w:rsidRDefault="00B00C9C">
            <w:pPr>
              <w:widowControl/>
              <w:autoSpaceDE w:val="0"/>
              <w:autoSpaceDN w:val="0"/>
              <w:spacing w:before="4" w:line="210" w:lineRule="exact"/>
              <w:jc w:val="right"/>
              <w:rPr>
                <w:rFonts w:ascii="Cambria" w:eastAsia="MS Mincho" w:hAnsi="Cambria" w:cs="Times New Roman"/>
                <w:kern w:val="0"/>
                <w:sz w:val="22"/>
              </w:rPr>
            </w:pPr>
            <w:r>
              <w:rPr>
                <w:rFonts w:ascii="宋体" w:eastAsia="宋体" w:hAnsi="宋体" w:cs="Times New Roman"/>
                <w:color w:val="000000"/>
                <w:kern w:val="0"/>
              </w:rPr>
              <w:t>预算调整率</w:t>
            </w:r>
            <w:r>
              <w:rPr>
                <w:rFonts w:ascii="宋体" w:eastAsia="宋体" w:hAnsi="宋体" w:cs="Times New Roman"/>
                <w:color w:val="000000"/>
                <w:kern w:val="0"/>
              </w:rPr>
              <w:t>=</w:t>
            </w:r>
            <w:r>
              <w:rPr>
                <w:rFonts w:ascii="宋体" w:eastAsia="宋体" w:hAnsi="宋体" w:cs="Times New Roman"/>
                <w:color w:val="000000"/>
                <w:kern w:val="0"/>
              </w:rPr>
              <w:t>（预算调整数</w:t>
            </w:r>
            <w:r>
              <w:rPr>
                <w:rFonts w:ascii="宋体" w:eastAsia="宋体" w:hAnsi="宋体" w:cs="Times New Roman"/>
                <w:color w:val="000000"/>
                <w:kern w:val="0"/>
              </w:rPr>
              <w:t>/</w:t>
            </w:r>
            <w:r>
              <w:rPr>
                <w:rFonts w:ascii="宋体" w:eastAsia="宋体" w:hAnsi="宋体" w:cs="Times New Roman"/>
                <w:color w:val="000000"/>
                <w:kern w:val="0"/>
              </w:rPr>
              <w:t>预算数）</w:t>
            </w:r>
            <w:r>
              <w:rPr>
                <w:rFonts w:ascii="宋体" w:eastAsia="宋体" w:hAnsi="宋体" w:cs="Times New Roman"/>
                <w:color w:val="000000"/>
                <w:kern w:val="0"/>
              </w:rPr>
              <w:t>×100%</w:t>
            </w:r>
            <w:r>
              <w:rPr>
                <w:rFonts w:ascii="宋体" w:eastAsia="宋体" w:hAnsi="宋体" w:cs="Times New Roman"/>
                <w:color w:val="000000"/>
                <w:kern w:val="0"/>
              </w:rPr>
              <w:t>。</w:t>
            </w:r>
          </w:p>
          <w:p w:rsidR="001932B8" w:rsidRDefault="00B00C9C">
            <w:pPr>
              <w:widowControl/>
              <w:autoSpaceDE w:val="0"/>
              <w:autoSpaceDN w:val="0"/>
              <w:spacing w:before="2" w:line="220" w:lineRule="exact"/>
              <w:ind w:left="6" w:right="6"/>
              <w:rPr>
                <w:rFonts w:ascii="Cambria" w:eastAsia="MS Mincho" w:hAnsi="Cambria" w:cs="Times New Roman"/>
                <w:kern w:val="0"/>
                <w:sz w:val="22"/>
              </w:rPr>
            </w:pPr>
            <w:r>
              <w:rPr>
                <w:rFonts w:ascii="宋体" w:eastAsia="宋体" w:hAnsi="宋体" w:cs="Times New Roman"/>
                <w:color w:val="000000"/>
                <w:kern w:val="0"/>
              </w:rPr>
              <w:t>未调整的计</w:t>
            </w:r>
            <w:r>
              <w:rPr>
                <w:rFonts w:ascii="宋体" w:eastAsia="宋体" w:hAnsi="宋体" w:cs="Times New Roman"/>
                <w:color w:val="000000"/>
                <w:kern w:val="0"/>
              </w:rPr>
              <w:t xml:space="preserve"> 2 </w:t>
            </w:r>
            <w:r>
              <w:rPr>
                <w:rFonts w:ascii="宋体" w:eastAsia="宋体" w:hAnsi="宋体" w:cs="Times New Roman"/>
                <w:color w:val="000000"/>
                <w:kern w:val="0"/>
              </w:rPr>
              <w:t>分，调整了的除特殊原因外按比例扣减。预算调整数：部门在本年度内涉及预算的追加、追减或结构调整的资金总和（因落实国家政策、发生不可抗力、上级部门或同级党委政府临时交办而产生的调整除外）。</w:t>
            </w:r>
            <w:r>
              <w:rPr>
                <w:rFonts w:ascii="宋体" w:eastAsia="宋体" w:hAnsi="宋体" w:cs="Times New Roman"/>
                <w:color w:val="000000"/>
                <w:kern w:val="0"/>
              </w:rPr>
              <w:t xml:space="preserve"> </w:t>
            </w:r>
          </w:p>
        </w:tc>
      </w:tr>
      <w:tr w:rsidR="001932B8">
        <w:trPr>
          <w:gridBefore w:val="1"/>
          <w:wBefore w:w="112" w:type="dxa"/>
          <w:trHeight w:hRule="exact" w:val="3027"/>
        </w:trPr>
        <w:tc>
          <w:tcPr>
            <w:tcW w:w="536" w:type="dxa"/>
            <w:vMerge/>
            <w:tcBorders>
              <w:top w:val="single" w:sz="4" w:space="0" w:color="000000"/>
              <w:left w:val="single" w:sz="4" w:space="0" w:color="000000"/>
              <w:bottom w:val="single" w:sz="4" w:space="0" w:color="000000"/>
              <w:right w:val="single" w:sz="4" w:space="0" w:color="000000"/>
            </w:tcBorders>
          </w:tcPr>
          <w:p w:rsidR="001932B8" w:rsidRDefault="001932B8">
            <w:pPr>
              <w:widowControl/>
              <w:spacing w:after="200" w:line="276" w:lineRule="auto"/>
              <w:jc w:val="left"/>
              <w:rPr>
                <w:rFonts w:ascii="Cambria" w:eastAsia="MS Mincho" w:hAnsi="Cambria" w:cs="Times New Roman"/>
                <w:kern w:val="0"/>
                <w:sz w:val="22"/>
              </w:rPr>
            </w:pPr>
          </w:p>
        </w:tc>
        <w:tc>
          <w:tcPr>
            <w:tcW w:w="552" w:type="dxa"/>
            <w:gridSpan w:val="2"/>
            <w:vMerge/>
            <w:tcBorders>
              <w:top w:val="single" w:sz="4" w:space="0" w:color="000000"/>
              <w:left w:val="single" w:sz="4" w:space="0" w:color="000000"/>
              <w:bottom w:val="single" w:sz="4" w:space="0" w:color="000000"/>
              <w:right w:val="single" w:sz="4" w:space="0" w:color="000000"/>
            </w:tcBorders>
          </w:tcPr>
          <w:p w:rsidR="001932B8" w:rsidRDefault="001932B8">
            <w:pPr>
              <w:widowControl/>
              <w:spacing w:after="200" w:line="276" w:lineRule="auto"/>
              <w:jc w:val="left"/>
              <w:rPr>
                <w:rFonts w:ascii="Cambria" w:eastAsia="MS Mincho" w:hAnsi="Cambria" w:cs="Times New Roman"/>
                <w:kern w:val="0"/>
                <w:sz w:val="22"/>
              </w:rPr>
            </w:pPr>
          </w:p>
        </w:tc>
        <w:tc>
          <w:tcPr>
            <w:tcW w:w="689" w:type="dxa"/>
            <w:tcBorders>
              <w:top w:val="single" w:sz="4"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autoSpaceDE w:val="0"/>
              <w:autoSpaceDN w:val="0"/>
              <w:spacing w:before="512" w:line="240" w:lineRule="exac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支付进度率（</w:t>
            </w:r>
            <w:r>
              <w:rPr>
                <w:rFonts w:ascii="宋体" w:eastAsia="宋体" w:hAnsi="宋体" w:cs="Times New Roman"/>
                <w:color w:val="000000"/>
                <w:kern w:val="0"/>
                <w:lang w:eastAsia="en-US"/>
              </w:rPr>
              <w:t>2</w:t>
            </w:r>
          </w:p>
          <w:p w:rsidR="001932B8" w:rsidRDefault="00B00C9C">
            <w:pPr>
              <w:widowControl/>
              <w:autoSpaceDE w:val="0"/>
              <w:autoSpaceDN w:val="0"/>
              <w:spacing w:before="28" w:line="212" w:lineRule="exact"/>
              <w:ind w:left="34" w:right="34"/>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分）</w:t>
            </w:r>
            <w:r>
              <w:rPr>
                <w:rFonts w:ascii="宋体" w:eastAsia="宋体" w:hAnsi="宋体" w:cs="Times New Roman"/>
                <w:color w:val="000000"/>
                <w:kern w:val="0"/>
                <w:lang w:eastAsia="en-US"/>
              </w:rPr>
              <w:t xml:space="preserve"> </w:t>
            </w:r>
          </w:p>
        </w:tc>
        <w:tc>
          <w:tcPr>
            <w:tcW w:w="433" w:type="dxa"/>
            <w:tcBorders>
              <w:top w:val="single" w:sz="4"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autoSpaceDE w:val="0"/>
              <w:autoSpaceDN w:val="0"/>
              <w:spacing w:before="780" w:line="212" w:lineRule="exact"/>
              <w:ind w:left="60" w:right="60"/>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 xml:space="preserve">2 </w:t>
            </w:r>
          </w:p>
        </w:tc>
        <w:tc>
          <w:tcPr>
            <w:tcW w:w="2913" w:type="dxa"/>
            <w:tcBorders>
              <w:top w:val="single" w:sz="4" w:space="0" w:color="000000"/>
              <w:left w:val="single" w:sz="4" w:space="0" w:color="000000"/>
              <w:bottom w:val="single" w:sz="4" w:space="0" w:color="000000"/>
              <w:right w:val="single" w:sz="2" w:space="0" w:color="000000"/>
            </w:tcBorders>
            <w:tcMar>
              <w:left w:w="0" w:type="dxa"/>
              <w:right w:w="0" w:type="dxa"/>
            </w:tcMar>
          </w:tcPr>
          <w:p w:rsidR="001932B8" w:rsidRDefault="00B00C9C">
            <w:pPr>
              <w:widowControl/>
              <w:autoSpaceDE w:val="0"/>
              <w:autoSpaceDN w:val="0"/>
              <w:spacing w:before="440" w:line="220" w:lineRule="exact"/>
              <w:ind w:left="4" w:right="4"/>
              <w:rPr>
                <w:rFonts w:ascii="Cambria" w:eastAsia="MS Mincho" w:hAnsi="Cambria" w:cs="Times New Roman"/>
                <w:kern w:val="0"/>
                <w:sz w:val="22"/>
              </w:rPr>
            </w:pPr>
            <w:r>
              <w:rPr>
                <w:rFonts w:ascii="宋体" w:eastAsia="宋体" w:hAnsi="宋体" w:cs="Times New Roman"/>
                <w:color w:val="000000"/>
                <w:kern w:val="0"/>
              </w:rPr>
              <w:t>部门实际支付进度与既定支付进度的比率，用以反映和考核部门预算执行的及时性和均衡性程度。</w:t>
            </w:r>
            <w:r>
              <w:rPr>
                <w:rFonts w:ascii="宋体" w:eastAsia="宋体" w:hAnsi="宋体" w:cs="Times New Roman"/>
                <w:color w:val="000000"/>
                <w:kern w:val="0"/>
              </w:rPr>
              <w:t xml:space="preserve"> </w:t>
            </w:r>
          </w:p>
        </w:tc>
        <w:tc>
          <w:tcPr>
            <w:tcW w:w="4120" w:type="dxa"/>
            <w:tcBorders>
              <w:top w:val="single" w:sz="4" w:space="0" w:color="000000"/>
              <w:left w:val="single" w:sz="2" w:space="0" w:color="000000"/>
              <w:bottom w:val="single" w:sz="4" w:space="0" w:color="000000"/>
              <w:right w:val="single" w:sz="2" w:space="0" w:color="000000"/>
            </w:tcBorders>
            <w:tcMar>
              <w:left w:w="0" w:type="dxa"/>
              <w:right w:w="0" w:type="dxa"/>
            </w:tcMar>
          </w:tcPr>
          <w:p w:rsidR="001932B8" w:rsidRDefault="00B00C9C">
            <w:pPr>
              <w:widowControl/>
              <w:autoSpaceDE w:val="0"/>
              <w:autoSpaceDN w:val="0"/>
              <w:spacing w:line="880" w:lineRule="exact"/>
              <w:jc w:val="right"/>
              <w:rPr>
                <w:rFonts w:ascii="Cambria" w:eastAsia="MS Mincho" w:hAnsi="Cambria" w:cs="Times New Roman"/>
                <w:kern w:val="0"/>
                <w:sz w:val="22"/>
              </w:rPr>
            </w:pPr>
            <w:r>
              <w:rPr>
                <w:rFonts w:ascii="宋体" w:eastAsia="宋体" w:hAnsi="宋体" w:cs="Times New Roman"/>
                <w:color w:val="000000"/>
                <w:kern w:val="0"/>
              </w:rPr>
              <w:t>支付进度率</w:t>
            </w:r>
            <w:r>
              <w:rPr>
                <w:rFonts w:ascii="宋体" w:eastAsia="宋体" w:hAnsi="宋体" w:cs="Times New Roman"/>
                <w:color w:val="000000"/>
                <w:kern w:val="0"/>
              </w:rPr>
              <w:t>=</w:t>
            </w:r>
            <w:r>
              <w:rPr>
                <w:rFonts w:ascii="宋体" w:eastAsia="宋体" w:hAnsi="宋体" w:cs="Times New Roman"/>
                <w:color w:val="000000"/>
                <w:kern w:val="0"/>
              </w:rPr>
              <w:t>（实际支付进度</w:t>
            </w:r>
            <w:r>
              <w:rPr>
                <w:rFonts w:ascii="宋体" w:eastAsia="宋体" w:hAnsi="宋体" w:cs="Times New Roman"/>
                <w:color w:val="000000"/>
                <w:kern w:val="0"/>
              </w:rPr>
              <w:t>/</w:t>
            </w:r>
            <w:r>
              <w:rPr>
                <w:rFonts w:ascii="宋体" w:eastAsia="宋体" w:hAnsi="宋体" w:cs="Times New Roman"/>
                <w:color w:val="000000"/>
                <w:kern w:val="0"/>
              </w:rPr>
              <w:t>既定支付进度）的，在某一时点应达到的支付进度（比率）。</w:t>
            </w:r>
          </w:p>
          <w:p w:rsidR="001932B8" w:rsidRDefault="00B00C9C">
            <w:pPr>
              <w:widowControl/>
              <w:autoSpaceDE w:val="0"/>
              <w:autoSpaceDN w:val="0"/>
              <w:spacing w:line="38" w:lineRule="atLeast"/>
              <w:ind w:left="6" w:right="6"/>
              <w:rPr>
                <w:rFonts w:ascii="Cambria" w:eastAsia="MS Mincho" w:hAnsi="Cambria" w:cs="Times New Roman"/>
                <w:kern w:val="0"/>
                <w:sz w:val="22"/>
              </w:rPr>
            </w:pPr>
            <w:r>
              <w:rPr>
                <w:rFonts w:ascii="宋体" w:eastAsia="宋体" w:hAnsi="宋体" w:cs="Times New Roman"/>
                <w:color w:val="000000"/>
                <w:kern w:val="0"/>
              </w:rPr>
              <w:t>×100%</w:t>
            </w:r>
            <w:r>
              <w:rPr>
                <w:rFonts w:ascii="宋体" w:eastAsia="宋体" w:hAnsi="宋体" w:cs="Times New Roman"/>
                <w:color w:val="000000"/>
                <w:kern w:val="0"/>
              </w:rPr>
              <w:t>。完成年终进度的计</w:t>
            </w:r>
            <w:r>
              <w:rPr>
                <w:rFonts w:ascii="宋体" w:eastAsia="宋体" w:hAnsi="宋体" w:cs="Times New Roman"/>
                <w:color w:val="000000"/>
                <w:kern w:val="0"/>
              </w:rPr>
              <w:t xml:space="preserve"> 1 </w:t>
            </w:r>
            <w:r>
              <w:rPr>
                <w:rFonts w:ascii="宋体" w:eastAsia="宋体" w:hAnsi="宋体" w:cs="Times New Roman"/>
                <w:color w:val="000000"/>
                <w:kern w:val="0"/>
              </w:rPr>
              <w:t>分，按季度完成预算进度的计</w:t>
            </w:r>
            <w:r>
              <w:rPr>
                <w:rFonts w:ascii="宋体" w:eastAsia="宋体" w:hAnsi="宋体" w:cs="Times New Roman"/>
                <w:color w:val="000000"/>
                <w:kern w:val="0"/>
              </w:rPr>
              <w:t xml:space="preserve"> 1 </w:t>
            </w:r>
            <w:r>
              <w:rPr>
                <w:rFonts w:ascii="宋体" w:eastAsia="宋体" w:hAnsi="宋体" w:cs="Times New Roman"/>
                <w:color w:val="000000"/>
                <w:kern w:val="0"/>
              </w:rPr>
              <w:t>分。实际支付进度：部门在某一时点的支出预算执行总数与年度支出预算数的比率。既定支付进度：由部门在申报部门整体绩效目标时，参照序时支付进度、前三年支付进度、同级部门平均支付进度水平等确定</w:t>
            </w:r>
          </w:p>
        </w:tc>
      </w:tr>
      <w:tr w:rsidR="001932B8">
        <w:trPr>
          <w:gridBefore w:val="1"/>
          <w:wBefore w:w="112" w:type="dxa"/>
          <w:trHeight w:hRule="exact" w:val="1172"/>
        </w:trPr>
        <w:tc>
          <w:tcPr>
            <w:tcW w:w="53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2B8" w:rsidRDefault="001932B8">
            <w:pPr>
              <w:widowControl/>
              <w:autoSpaceDE w:val="0"/>
              <w:autoSpaceDN w:val="0"/>
              <w:spacing w:line="70" w:lineRule="exact"/>
              <w:jc w:val="left"/>
              <w:rPr>
                <w:rFonts w:ascii="Cambria" w:eastAsia="MS Mincho" w:hAnsi="Cambria" w:cs="Times New Roman"/>
                <w:kern w:val="0"/>
                <w:sz w:val="22"/>
              </w:rPr>
            </w:pPr>
          </w:p>
          <w:tbl>
            <w:tblPr>
              <w:tblW w:w="0" w:type="auto"/>
              <w:tblInd w:w="16" w:type="dxa"/>
              <w:tblLayout w:type="fixed"/>
              <w:tblLook w:val="04A0"/>
            </w:tblPr>
            <w:tblGrid>
              <w:gridCol w:w="239"/>
              <w:gridCol w:w="243"/>
            </w:tblGrid>
            <w:tr w:rsidR="001932B8">
              <w:trPr>
                <w:trHeight w:hRule="exact" w:val="723"/>
              </w:trPr>
              <w:tc>
                <w:tcPr>
                  <w:tcW w:w="239" w:type="dxa"/>
                  <w:tcMar>
                    <w:left w:w="0" w:type="dxa"/>
                    <w:right w:w="0" w:type="dxa"/>
                  </w:tcMar>
                </w:tcPr>
                <w:p w:rsidR="001932B8" w:rsidRDefault="00B00C9C">
                  <w:pPr>
                    <w:widowControl/>
                    <w:autoSpaceDE w:val="0"/>
                    <w:autoSpaceDN w:val="0"/>
                    <w:spacing w:before="70" w:line="212" w:lineRule="exac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w:t>
                  </w:r>
                </w:p>
              </w:tc>
              <w:tc>
                <w:tcPr>
                  <w:tcW w:w="243" w:type="dxa"/>
                  <w:tcMar>
                    <w:left w:w="0" w:type="dxa"/>
                    <w:right w:w="0" w:type="dxa"/>
                  </w:tcMar>
                </w:tcPr>
                <w:p w:rsidR="001932B8" w:rsidRDefault="00B00C9C">
                  <w:pPr>
                    <w:widowControl/>
                    <w:autoSpaceDE w:val="0"/>
                    <w:autoSpaceDN w:val="0"/>
                    <w:spacing w:before="174" w:line="210" w:lineRule="exac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程</w:t>
                  </w:r>
                </w:p>
              </w:tc>
            </w:tr>
          </w:tbl>
          <w:p w:rsidR="001932B8" w:rsidRDefault="001932B8">
            <w:pPr>
              <w:widowControl/>
              <w:spacing w:after="200" w:line="276" w:lineRule="auto"/>
              <w:jc w:val="left"/>
              <w:rPr>
                <w:rFonts w:ascii="Cambria" w:eastAsia="MS Mincho" w:hAnsi="Cambria" w:cs="Times New Roman"/>
                <w:kern w:val="0"/>
                <w:sz w:val="22"/>
                <w:lang w:eastAsia="en-US"/>
              </w:rPr>
            </w:pPr>
          </w:p>
          <w:p w:rsidR="001932B8" w:rsidRDefault="001932B8">
            <w:pPr>
              <w:widowControl/>
              <w:autoSpaceDE w:val="0"/>
              <w:autoSpaceDN w:val="0"/>
              <w:spacing w:line="14" w:lineRule="exact"/>
              <w:jc w:val="left"/>
              <w:rPr>
                <w:rFonts w:ascii="Cambria" w:eastAsia="MS Mincho" w:hAnsi="Cambria" w:cs="Times New Roman"/>
                <w:kern w:val="0"/>
                <w:sz w:val="22"/>
                <w:lang w:eastAsia="en-US"/>
              </w:rPr>
            </w:pPr>
          </w:p>
        </w:tc>
        <w:tc>
          <w:tcPr>
            <w:tcW w:w="55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autoSpaceDE w:val="0"/>
              <w:autoSpaceDN w:val="0"/>
              <w:spacing w:before="142" w:line="132" w:lineRule="exact"/>
              <w:jc w:val="right"/>
              <w:rPr>
                <w:rFonts w:ascii="宋体" w:eastAsia="宋体" w:hAnsi="宋体" w:cs="Times New Roman"/>
                <w:color w:val="000000"/>
                <w:kern w:val="0"/>
              </w:rPr>
            </w:pPr>
            <w:r>
              <w:rPr>
                <w:rFonts w:ascii="宋体" w:eastAsia="宋体" w:hAnsi="宋体" w:cs="Times New Roman"/>
                <w:color w:val="000000"/>
                <w:kern w:val="0"/>
                <w:lang w:eastAsia="en-US"/>
              </w:rPr>
              <w:t>过预算</w:t>
            </w:r>
            <w:r>
              <w:rPr>
                <w:rFonts w:ascii="宋体" w:eastAsia="宋体" w:hAnsi="宋体" w:cs="Times New Roman"/>
                <w:color w:val="000000"/>
                <w:kern w:val="0"/>
                <w:lang w:eastAsia="en-US"/>
              </w:rPr>
              <w:t xml:space="preserve"> </w:t>
            </w:r>
          </w:p>
          <w:p w:rsidR="001932B8" w:rsidRDefault="00B00C9C">
            <w:pPr>
              <w:widowControl/>
              <w:autoSpaceDE w:val="0"/>
              <w:autoSpaceDN w:val="0"/>
              <w:spacing w:before="142" w:line="132" w:lineRule="exact"/>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执行</w:t>
            </w:r>
            <w:r>
              <w:rPr>
                <w:rFonts w:ascii="宋体" w:eastAsia="宋体" w:hAnsi="宋体" w:cs="Times New Roman"/>
                <w:color w:val="000000"/>
                <w:kern w:val="0"/>
                <w:lang w:eastAsia="en-US"/>
              </w:rPr>
              <w:t xml:space="preserve"> </w:t>
            </w:r>
          </w:p>
        </w:tc>
        <w:tc>
          <w:tcPr>
            <w:tcW w:w="689" w:type="dxa"/>
            <w:tcBorders>
              <w:top w:val="single" w:sz="4"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autoSpaceDE w:val="0"/>
              <w:autoSpaceDN w:val="0"/>
              <w:spacing w:before="10" w:line="262" w:lineRule="exac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结转结余控制</w:t>
            </w:r>
          </w:p>
        </w:tc>
        <w:tc>
          <w:tcPr>
            <w:tcW w:w="433" w:type="dxa"/>
            <w:tcBorders>
              <w:top w:val="single" w:sz="4"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autoSpaceDE w:val="0"/>
              <w:autoSpaceDN w:val="0"/>
              <w:spacing w:before="190" w:line="212" w:lineRule="exact"/>
              <w:ind w:left="60" w:right="60"/>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 xml:space="preserve">3 </w:t>
            </w:r>
          </w:p>
        </w:tc>
        <w:tc>
          <w:tcPr>
            <w:tcW w:w="2913" w:type="dxa"/>
            <w:tcBorders>
              <w:top w:val="single" w:sz="4" w:space="0" w:color="000000"/>
              <w:left w:val="single" w:sz="4" w:space="0" w:color="000000"/>
              <w:bottom w:val="single" w:sz="4" w:space="0" w:color="000000"/>
              <w:right w:val="single" w:sz="2" w:space="0" w:color="000000"/>
            </w:tcBorders>
            <w:tcMar>
              <w:left w:w="0" w:type="dxa"/>
              <w:right w:w="0" w:type="dxa"/>
            </w:tcMar>
          </w:tcPr>
          <w:p w:rsidR="001932B8" w:rsidRDefault="00B00C9C">
            <w:pPr>
              <w:widowControl/>
              <w:autoSpaceDE w:val="0"/>
              <w:autoSpaceDN w:val="0"/>
              <w:spacing w:before="70" w:line="212" w:lineRule="exact"/>
              <w:jc w:val="center"/>
              <w:rPr>
                <w:rFonts w:ascii="Cambria" w:eastAsia="MS Mincho" w:hAnsi="Cambria" w:cs="Times New Roman"/>
                <w:kern w:val="0"/>
                <w:sz w:val="22"/>
              </w:rPr>
            </w:pPr>
            <w:r>
              <w:rPr>
                <w:rFonts w:ascii="宋体" w:eastAsia="宋体" w:hAnsi="宋体" w:cs="Times New Roman"/>
                <w:color w:val="000000"/>
                <w:kern w:val="0"/>
              </w:rPr>
              <w:t>部门本年度结转结余总额与上年</w:t>
            </w:r>
          </w:p>
          <w:p w:rsidR="001932B8" w:rsidRDefault="00B00C9C">
            <w:pPr>
              <w:widowControl/>
              <w:autoSpaceDE w:val="0"/>
              <w:autoSpaceDN w:val="0"/>
              <w:spacing w:before="8" w:line="210" w:lineRule="exact"/>
              <w:jc w:val="center"/>
              <w:rPr>
                <w:rFonts w:ascii="Cambria" w:eastAsia="MS Mincho" w:hAnsi="Cambria" w:cs="Times New Roman"/>
                <w:kern w:val="0"/>
                <w:sz w:val="22"/>
              </w:rPr>
            </w:pPr>
            <w:r>
              <w:rPr>
                <w:rFonts w:ascii="宋体" w:eastAsia="宋体" w:hAnsi="宋体" w:cs="Times New Roman"/>
                <w:color w:val="000000"/>
                <w:kern w:val="0"/>
              </w:rPr>
              <w:t>结转结余总额增减比例，用以反</w:t>
            </w:r>
          </w:p>
        </w:tc>
        <w:tc>
          <w:tcPr>
            <w:tcW w:w="4120" w:type="dxa"/>
            <w:tcBorders>
              <w:top w:val="single" w:sz="4" w:space="0" w:color="000000"/>
              <w:left w:val="single" w:sz="2" w:space="0" w:color="000000"/>
              <w:bottom w:val="single" w:sz="4" w:space="0" w:color="000000"/>
              <w:right w:val="single" w:sz="2" w:space="0" w:color="000000"/>
            </w:tcBorders>
            <w:tcMar>
              <w:left w:w="0" w:type="dxa"/>
              <w:right w:w="0" w:type="dxa"/>
            </w:tcMar>
          </w:tcPr>
          <w:p w:rsidR="001932B8" w:rsidRDefault="00B00C9C">
            <w:pPr>
              <w:widowControl/>
              <w:autoSpaceDE w:val="0"/>
              <w:autoSpaceDN w:val="0"/>
              <w:spacing w:before="64" w:line="218" w:lineRule="exact"/>
              <w:jc w:val="center"/>
              <w:rPr>
                <w:rFonts w:ascii="Cambria" w:eastAsia="MS Mincho" w:hAnsi="Cambria" w:cs="Times New Roman"/>
                <w:kern w:val="0"/>
                <w:sz w:val="22"/>
                <w:lang w:eastAsia="en-US"/>
              </w:rPr>
            </w:pPr>
            <w:r>
              <w:rPr>
                <w:rFonts w:ascii="宋体" w:eastAsia="宋体" w:hAnsi="宋体" w:cs="Times New Roman"/>
                <w:color w:val="000000"/>
                <w:kern w:val="0"/>
              </w:rPr>
              <w:t>结转结余控制率</w:t>
            </w:r>
            <w:r>
              <w:rPr>
                <w:rFonts w:ascii="宋体" w:eastAsia="宋体" w:hAnsi="宋体" w:cs="Times New Roman"/>
                <w:color w:val="000000"/>
                <w:kern w:val="0"/>
              </w:rPr>
              <w:t>=</w:t>
            </w:r>
            <w:r>
              <w:rPr>
                <w:rFonts w:ascii="宋体" w:eastAsia="宋体" w:hAnsi="宋体" w:cs="Times New Roman"/>
                <w:color w:val="000000"/>
                <w:kern w:val="0"/>
              </w:rPr>
              <w:t>（本年结转结余总额</w:t>
            </w:r>
            <w:r>
              <w:rPr>
                <w:rFonts w:ascii="宋体" w:eastAsia="宋体" w:hAnsi="宋体" w:cs="Times New Roman"/>
                <w:color w:val="000000"/>
                <w:kern w:val="0"/>
              </w:rPr>
              <w:t>-</w:t>
            </w:r>
            <w:r>
              <w:rPr>
                <w:rFonts w:ascii="宋体" w:eastAsia="宋体" w:hAnsi="宋体" w:cs="Times New Roman"/>
                <w:color w:val="000000"/>
                <w:kern w:val="0"/>
              </w:rPr>
              <w:t>上年结转结余总额）</w:t>
            </w:r>
            <w:r>
              <w:rPr>
                <w:rFonts w:ascii="宋体" w:eastAsia="宋体" w:hAnsi="宋体" w:cs="Times New Roman"/>
                <w:color w:val="000000"/>
                <w:kern w:val="0"/>
              </w:rPr>
              <w:t>/</w:t>
            </w:r>
            <w:r>
              <w:rPr>
                <w:rFonts w:ascii="宋体" w:eastAsia="宋体" w:hAnsi="宋体" w:cs="Times New Roman"/>
                <w:color w:val="000000"/>
                <w:kern w:val="0"/>
              </w:rPr>
              <w:t>上年结转结余总额</w:t>
            </w:r>
            <w:r>
              <w:rPr>
                <w:rFonts w:ascii="宋体" w:eastAsia="宋体" w:hAnsi="宋体" w:cs="Times New Roman"/>
                <w:color w:val="000000"/>
                <w:kern w:val="0"/>
              </w:rPr>
              <w:t>×100%</w:t>
            </w:r>
            <w:r>
              <w:rPr>
                <w:rFonts w:ascii="宋体" w:eastAsia="宋体" w:hAnsi="宋体" w:cs="Times New Roman"/>
                <w:color w:val="000000"/>
                <w:kern w:val="0"/>
              </w:rPr>
              <w:t>。</w:t>
            </w:r>
            <w:r>
              <w:rPr>
                <w:rFonts w:ascii="宋体" w:eastAsia="宋体" w:hAnsi="宋体" w:cs="Times New Roman"/>
                <w:color w:val="000000"/>
                <w:kern w:val="0"/>
                <w:lang w:eastAsia="en-US"/>
              </w:rPr>
              <w:t>低</w:t>
            </w:r>
          </w:p>
        </w:tc>
      </w:tr>
    </w:tbl>
    <w:p w:rsidR="001932B8" w:rsidRDefault="001932B8">
      <w:pPr>
        <w:widowControl/>
        <w:spacing w:after="200" w:line="276" w:lineRule="auto"/>
        <w:jc w:val="left"/>
        <w:rPr>
          <w:rFonts w:ascii="Cambria" w:eastAsia="MS Mincho" w:hAnsi="Cambria" w:cs="Times New Roman"/>
          <w:kern w:val="0"/>
          <w:sz w:val="22"/>
          <w:lang w:eastAsia="en-US"/>
        </w:rPr>
        <w:sectPr w:rsidR="001932B8">
          <w:pgSz w:w="12240" w:h="15840"/>
          <w:pgMar w:top="1050" w:right="1168" w:bottom="948" w:left="1394" w:header="720" w:footer="720" w:gutter="0"/>
          <w:cols w:space="720"/>
          <w:docGrid w:linePitch="360"/>
        </w:sectPr>
      </w:pPr>
    </w:p>
    <w:tbl>
      <w:tblPr>
        <w:tblW w:w="0" w:type="auto"/>
        <w:tblInd w:w="150" w:type="dxa"/>
        <w:tblLayout w:type="fixed"/>
        <w:tblLook w:val="04A0"/>
      </w:tblPr>
      <w:tblGrid>
        <w:gridCol w:w="550"/>
        <w:gridCol w:w="566"/>
        <w:gridCol w:w="706"/>
        <w:gridCol w:w="444"/>
        <w:gridCol w:w="2978"/>
        <w:gridCol w:w="4124"/>
      </w:tblGrid>
      <w:tr w:rsidR="001932B8">
        <w:trPr>
          <w:trHeight w:hRule="exact" w:val="588"/>
        </w:trPr>
        <w:tc>
          <w:tcPr>
            <w:tcW w:w="55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autoSpaceDE w:val="0"/>
              <w:autoSpaceDN w:val="0"/>
              <w:spacing w:before="36" w:line="240" w:lineRule="exact"/>
              <w:jc w:val="right"/>
              <w:rPr>
                <w:rFonts w:ascii="宋体" w:eastAsia="宋体" w:hAnsi="宋体" w:cs="Times New Roman"/>
                <w:color w:val="000000"/>
                <w:kern w:val="0"/>
              </w:rPr>
            </w:pPr>
            <w:r>
              <w:rPr>
                <w:rFonts w:ascii="宋体" w:eastAsia="宋体" w:hAnsi="宋体" w:cs="Times New Roman"/>
                <w:color w:val="000000"/>
                <w:kern w:val="0"/>
                <w:lang w:eastAsia="en-US"/>
              </w:rPr>
              <w:lastRenderedPageBreak/>
              <w:t>一级</w:t>
            </w:r>
            <w:r>
              <w:rPr>
                <w:rFonts w:ascii="宋体" w:eastAsia="宋体" w:hAnsi="宋体" w:cs="Times New Roman"/>
                <w:color w:val="000000"/>
                <w:kern w:val="0"/>
                <w:lang w:eastAsia="en-US"/>
              </w:rPr>
              <w:t xml:space="preserve"> </w:t>
            </w:r>
          </w:p>
          <w:p w:rsidR="001932B8" w:rsidRDefault="00B00C9C">
            <w:pPr>
              <w:widowControl/>
              <w:autoSpaceDE w:val="0"/>
              <w:autoSpaceDN w:val="0"/>
              <w:spacing w:before="36" w:line="240" w:lineRule="exact"/>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指标</w:t>
            </w:r>
            <w:r>
              <w:rPr>
                <w:rFonts w:ascii="宋体" w:eastAsia="宋体" w:hAnsi="宋体" w:cs="Times New Roman"/>
                <w:color w:val="000000"/>
                <w:kern w:val="0"/>
                <w:lang w:eastAsia="en-US"/>
              </w:rPr>
              <w:t xml:space="preserve"> </w:t>
            </w:r>
          </w:p>
        </w:tc>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autoSpaceDE w:val="0"/>
              <w:autoSpaceDN w:val="0"/>
              <w:spacing w:before="36" w:line="240" w:lineRule="exact"/>
              <w:ind w:left="70"/>
              <w:jc w:val="left"/>
              <w:rPr>
                <w:rFonts w:ascii="宋体" w:eastAsia="宋体" w:hAnsi="宋体" w:cs="Times New Roman"/>
                <w:color w:val="000000"/>
                <w:kern w:val="0"/>
              </w:rPr>
            </w:pPr>
            <w:r>
              <w:rPr>
                <w:rFonts w:ascii="宋体" w:eastAsia="宋体" w:hAnsi="宋体" w:cs="Times New Roman"/>
                <w:color w:val="000000"/>
                <w:kern w:val="0"/>
                <w:lang w:eastAsia="en-US"/>
              </w:rPr>
              <w:t>二级</w:t>
            </w:r>
          </w:p>
          <w:p w:rsidR="001932B8" w:rsidRDefault="00B00C9C">
            <w:pPr>
              <w:widowControl/>
              <w:autoSpaceDE w:val="0"/>
              <w:autoSpaceDN w:val="0"/>
              <w:spacing w:before="36" w:line="240" w:lineRule="exact"/>
              <w:ind w:left="70"/>
              <w:jc w:val="left"/>
              <w:rPr>
                <w:rFonts w:ascii="Cambria" w:eastAsia="MS Mincho" w:hAnsi="Cambria" w:cs="Times New Roman"/>
                <w:kern w:val="0"/>
                <w:sz w:val="22"/>
                <w:lang w:eastAsia="en-US"/>
              </w:rPr>
            </w:pPr>
            <w:r>
              <w:rPr>
                <w:rFonts w:ascii="宋体" w:eastAsia="宋体" w:hAnsi="宋体" w:cs="Times New Roman"/>
                <w:color w:val="000000"/>
                <w:kern w:val="0"/>
                <w:lang w:eastAsia="en-US"/>
              </w:rPr>
              <w:t>指标</w:t>
            </w:r>
            <w:r>
              <w:rPr>
                <w:rFonts w:ascii="宋体" w:eastAsia="宋体" w:hAnsi="宋体" w:cs="Times New Roman"/>
                <w:color w:val="000000"/>
                <w:kern w:val="0"/>
                <w:lang w:eastAsia="en-US"/>
              </w:rPr>
              <w:t xml:space="preserve"> </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autoSpaceDE w:val="0"/>
              <w:autoSpaceDN w:val="0"/>
              <w:spacing w:before="64" w:line="210" w:lineRule="exac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三级指</w:t>
            </w:r>
          </w:p>
          <w:p w:rsidR="001932B8" w:rsidRDefault="00B00C9C">
            <w:pPr>
              <w:widowControl/>
              <w:autoSpaceDE w:val="0"/>
              <w:autoSpaceDN w:val="0"/>
              <w:spacing w:before="30" w:line="210" w:lineRule="exact"/>
              <w:ind w:left="136" w:right="136"/>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标</w:t>
            </w:r>
            <w:r>
              <w:rPr>
                <w:rFonts w:ascii="宋体" w:eastAsia="宋体" w:hAnsi="宋体" w:cs="Times New Roman"/>
                <w:color w:val="000000"/>
                <w:kern w:val="0"/>
                <w:lang w:eastAsia="en-US"/>
              </w:rPr>
              <w:t xml:space="preserve"> </w:t>
            </w:r>
          </w:p>
        </w:tc>
        <w:tc>
          <w:tcPr>
            <w:tcW w:w="44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autoSpaceDE w:val="0"/>
              <w:autoSpaceDN w:val="0"/>
              <w:spacing w:before="36" w:line="240" w:lineRule="exact"/>
              <w:ind w:left="4" w:right="4"/>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自评分</w:t>
            </w:r>
            <w:r>
              <w:rPr>
                <w:rFonts w:ascii="宋体" w:eastAsia="宋体" w:hAnsi="宋体" w:cs="Times New Roman"/>
                <w:color w:val="000000"/>
                <w:kern w:val="0"/>
                <w:lang w:eastAsia="en-US"/>
              </w:rPr>
              <w:t xml:space="preserve"> </w:t>
            </w:r>
          </w:p>
        </w:tc>
        <w:tc>
          <w:tcPr>
            <w:tcW w:w="2978" w:type="dxa"/>
            <w:tcBorders>
              <w:top w:val="single" w:sz="4" w:space="0" w:color="000000"/>
              <w:left w:val="single" w:sz="4" w:space="0" w:color="000000"/>
              <w:bottom w:val="single" w:sz="4" w:space="0" w:color="000000"/>
              <w:right w:val="single" w:sz="2" w:space="0" w:color="000000"/>
            </w:tcBorders>
            <w:tcMar>
              <w:left w:w="0" w:type="dxa"/>
              <w:right w:w="0" w:type="dxa"/>
            </w:tcMar>
          </w:tcPr>
          <w:p w:rsidR="001932B8" w:rsidRDefault="00B00C9C">
            <w:pPr>
              <w:widowControl/>
              <w:autoSpaceDE w:val="0"/>
              <w:autoSpaceDN w:val="0"/>
              <w:spacing w:before="184" w:line="210" w:lineRule="exact"/>
              <w:ind w:left="958" w:right="958"/>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指标解释</w:t>
            </w:r>
            <w:r>
              <w:rPr>
                <w:rFonts w:ascii="宋体" w:eastAsia="宋体" w:hAnsi="宋体" w:cs="Times New Roman"/>
                <w:color w:val="000000"/>
                <w:kern w:val="0"/>
                <w:lang w:eastAsia="en-US"/>
              </w:rPr>
              <w:t xml:space="preserve"> </w:t>
            </w:r>
          </w:p>
        </w:tc>
        <w:tc>
          <w:tcPr>
            <w:tcW w:w="4124" w:type="dxa"/>
            <w:tcBorders>
              <w:top w:val="single" w:sz="4" w:space="0" w:color="000000"/>
              <w:left w:val="single" w:sz="2" w:space="0" w:color="000000"/>
              <w:bottom w:val="single" w:sz="4" w:space="0" w:color="000000"/>
              <w:right w:val="single" w:sz="2" w:space="0" w:color="000000"/>
            </w:tcBorders>
            <w:tcMar>
              <w:left w:w="0" w:type="dxa"/>
              <w:right w:w="0" w:type="dxa"/>
            </w:tcMar>
          </w:tcPr>
          <w:p w:rsidR="001932B8" w:rsidRDefault="00B00C9C">
            <w:pPr>
              <w:widowControl/>
              <w:autoSpaceDE w:val="0"/>
              <w:autoSpaceDN w:val="0"/>
              <w:spacing w:before="184" w:line="210" w:lineRule="exact"/>
              <w:ind w:left="1534" w:right="1534"/>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指标说明</w:t>
            </w:r>
            <w:r>
              <w:rPr>
                <w:rFonts w:ascii="宋体" w:eastAsia="宋体" w:hAnsi="宋体" w:cs="Times New Roman"/>
                <w:color w:val="000000"/>
                <w:kern w:val="0"/>
                <w:lang w:eastAsia="en-US"/>
              </w:rPr>
              <w:t xml:space="preserve"> </w:t>
            </w:r>
          </w:p>
        </w:tc>
      </w:tr>
      <w:tr w:rsidR="001932B8">
        <w:trPr>
          <w:trHeight w:hRule="exact" w:val="678"/>
        </w:trPr>
        <w:tc>
          <w:tcPr>
            <w:tcW w:w="55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932B8" w:rsidRDefault="001932B8">
            <w:pPr>
              <w:widowControl/>
              <w:spacing w:after="200" w:line="276" w:lineRule="auto"/>
              <w:jc w:val="left"/>
              <w:rPr>
                <w:rFonts w:ascii="Cambria" w:eastAsia="MS Mincho" w:hAnsi="Cambria" w:cs="Times New Roman"/>
                <w:kern w:val="0"/>
                <w:sz w:val="22"/>
                <w:lang w:eastAsia="en-US"/>
              </w:rPr>
            </w:pPr>
          </w:p>
        </w:tc>
        <w:tc>
          <w:tcPr>
            <w:tcW w:w="566" w:type="dxa"/>
            <w:vMerge w:val="restart"/>
            <w:tcBorders>
              <w:top w:val="single" w:sz="4" w:space="0" w:color="000000"/>
              <w:bottom w:val="single" w:sz="4" w:space="0" w:color="000000"/>
              <w:right w:val="single" w:sz="4" w:space="0" w:color="000000"/>
            </w:tcBorders>
            <w:tcMar>
              <w:left w:w="0" w:type="dxa"/>
              <w:right w:w="0" w:type="dxa"/>
            </w:tcMar>
          </w:tcPr>
          <w:p w:rsidR="001932B8" w:rsidRDefault="00B00C9C">
            <w:pPr>
              <w:widowControl/>
              <w:autoSpaceDE w:val="0"/>
              <w:autoSpaceDN w:val="0"/>
              <w:spacing w:line="252" w:lineRule="exact"/>
              <w:ind w:left="64" w:right="64"/>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w:t>
            </w:r>
            <w:r>
              <w:rPr>
                <w:rFonts w:ascii="宋体" w:eastAsia="宋体" w:hAnsi="宋体" w:cs="Times New Roman"/>
                <w:color w:val="000000"/>
                <w:kern w:val="0"/>
                <w:lang w:eastAsia="en-US"/>
              </w:rPr>
              <w:t>20</w:t>
            </w:r>
            <w:r>
              <w:rPr>
                <w:rFonts w:ascii="宋体" w:eastAsia="宋体" w:hAnsi="宋体" w:cs="Times New Roman"/>
                <w:color w:val="000000"/>
                <w:kern w:val="0"/>
                <w:lang w:eastAsia="en-US"/>
              </w:rPr>
              <w:t>分</w:t>
            </w:r>
            <w:r>
              <w:rPr>
                <w:rFonts w:ascii="宋体" w:eastAsia="宋体" w:hAnsi="宋体" w:cs="Times New Roman"/>
                <w:color w:val="000000"/>
                <w:kern w:val="0"/>
                <w:lang w:eastAsia="en-US"/>
              </w:rPr>
              <w:t xml:space="preserve"> </w:t>
            </w:r>
          </w:p>
        </w:tc>
        <w:tc>
          <w:tcPr>
            <w:tcW w:w="706" w:type="dxa"/>
            <w:tcBorders>
              <w:top w:val="single" w:sz="4" w:space="0" w:color="000000"/>
              <w:left w:val="single" w:sz="4" w:space="0" w:color="000000"/>
              <w:bottom w:val="single" w:sz="2" w:space="0" w:color="000000"/>
              <w:right w:val="single" w:sz="4" w:space="0" w:color="000000"/>
            </w:tcBorders>
            <w:tcMar>
              <w:left w:w="0" w:type="dxa"/>
              <w:right w:w="0" w:type="dxa"/>
            </w:tcMar>
          </w:tcPr>
          <w:p w:rsidR="001932B8" w:rsidRDefault="00B00C9C">
            <w:pPr>
              <w:widowControl/>
              <w:tabs>
                <w:tab w:val="left" w:pos="138"/>
              </w:tabs>
              <w:autoSpaceDE w:val="0"/>
              <w:autoSpaceDN w:val="0"/>
              <w:spacing w:line="252" w:lineRule="exact"/>
              <w:ind w:left="84" w:right="34"/>
              <w:jc w:val="left"/>
              <w:rPr>
                <w:rFonts w:ascii="Cambria" w:eastAsia="MS Mincho" w:hAnsi="Cambria" w:cs="Times New Roman"/>
                <w:kern w:val="0"/>
                <w:sz w:val="22"/>
                <w:lang w:eastAsia="en-US"/>
              </w:rPr>
            </w:pPr>
            <w:r>
              <w:rPr>
                <w:rFonts w:ascii="宋体" w:eastAsia="宋体" w:hAnsi="宋体" w:cs="Times New Roman"/>
                <w:color w:val="000000"/>
                <w:kern w:val="0"/>
                <w:lang w:eastAsia="en-US"/>
              </w:rPr>
              <w:t>率（</w:t>
            </w:r>
            <w:r>
              <w:rPr>
                <w:rFonts w:ascii="宋体" w:eastAsia="宋体" w:hAnsi="宋体" w:cs="Times New Roman"/>
                <w:color w:val="000000"/>
                <w:kern w:val="0"/>
                <w:lang w:eastAsia="en-US"/>
              </w:rPr>
              <w:t>4</w:t>
            </w:r>
            <w:r>
              <w:rPr>
                <w:rFonts w:ascii="Cambria" w:eastAsia="MS Mincho" w:hAnsi="Cambria" w:cs="Times New Roman"/>
                <w:kern w:val="0"/>
                <w:sz w:val="22"/>
                <w:lang w:eastAsia="en-US"/>
              </w:rPr>
              <w:tab/>
            </w:r>
            <w:r>
              <w:rPr>
                <w:rFonts w:ascii="宋体" w:eastAsia="宋体" w:hAnsi="宋体" w:cs="Times New Roman"/>
                <w:color w:val="000000"/>
                <w:kern w:val="0"/>
                <w:lang w:eastAsia="en-US"/>
              </w:rPr>
              <w:t>分）</w:t>
            </w:r>
            <w:r>
              <w:rPr>
                <w:rFonts w:ascii="宋体" w:eastAsia="宋体" w:hAnsi="宋体" w:cs="Times New Roman"/>
                <w:color w:val="000000"/>
                <w:kern w:val="0"/>
                <w:lang w:eastAsia="en-US"/>
              </w:rPr>
              <w:t xml:space="preserve"> </w:t>
            </w:r>
          </w:p>
        </w:tc>
        <w:tc>
          <w:tcPr>
            <w:tcW w:w="444" w:type="dxa"/>
            <w:tcBorders>
              <w:top w:val="single" w:sz="4" w:space="0" w:color="000000"/>
              <w:left w:val="single" w:sz="4" w:space="0" w:color="000000"/>
              <w:bottom w:val="single" w:sz="2" w:space="0" w:color="000000"/>
              <w:right w:val="single" w:sz="4" w:space="0" w:color="000000"/>
            </w:tcBorders>
            <w:tcMar>
              <w:left w:w="0" w:type="dxa"/>
              <w:right w:w="0" w:type="dxa"/>
            </w:tcMar>
          </w:tcPr>
          <w:p w:rsidR="001932B8" w:rsidRDefault="001932B8">
            <w:pPr>
              <w:widowControl/>
              <w:spacing w:after="200" w:line="276" w:lineRule="auto"/>
              <w:jc w:val="left"/>
              <w:rPr>
                <w:rFonts w:ascii="Cambria" w:eastAsia="MS Mincho" w:hAnsi="Cambria" w:cs="Times New Roman"/>
                <w:kern w:val="0"/>
                <w:sz w:val="22"/>
                <w:lang w:eastAsia="en-US"/>
              </w:rPr>
            </w:pPr>
          </w:p>
        </w:tc>
        <w:tc>
          <w:tcPr>
            <w:tcW w:w="2978" w:type="dxa"/>
            <w:tcBorders>
              <w:top w:val="single" w:sz="4" w:space="0" w:color="000000"/>
              <w:left w:val="single" w:sz="4" w:space="0" w:color="000000"/>
              <w:bottom w:val="single" w:sz="2" w:space="0" w:color="000000"/>
              <w:right w:val="single" w:sz="2" w:space="0" w:color="000000"/>
            </w:tcBorders>
            <w:tcMar>
              <w:left w:w="0" w:type="dxa"/>
              <w:right w:w="0" w:type="dxa"/>
            </w:tcMar>
          </w:tcPr>
          <w:p w:rsidR="001932B8" w:rsidRDefault="00B00C9C">
            <w:pPr>
              <w:widowControl/>
              <w:autoSpaceDE w:val="0"/>
              <w:autoSpaceDN w:val="0"/>
              <w:spacing w:line="216" w:lineRule="exact"/>
              <w:ind w:left="4" w:right="4"/>
              <w:jc w:val="left"/>
              <w:rPr>
                <w:rFonts w:ascii="Cambria" w:eastAsia="MS Mincho" w:hAnsi="Cambria" w:cs="Times New Roman"/>
                <w:kern w:val="0"/>
                <w:sz w:val="22"/>
              </w:rPr>
            </w:pPr>
            <w:r>
              <w:rPr>
                <w:rFonts w:ascii="宋体" w:eastAsia="宋体" w:hAnsi="宋体" w:cs="Times New Roman"/>
                <w:color w:val="000000"/>
                <w:kern w:val="0"/>
              </w:rPr>
              <w:t>映和考核部门对存量资金的实际控制程度。</w:t>
            </w:r>
            <w:r>
              <w:rPr>
                <w:rFonts w:ascii="宋体" w:eastAsia="宋体" w:hAnsi="宋体" w:cs="Times New Roman"/>
                <w:color w:val="000000"/>
                <w:kern w:val="0"/>
              </w:rPr>
              <w:t xml:space="preserve"> </w:t>
            </w:r>
          </w:p>
        </w:tc>
        <w:tc>
          <w:tcPr>
            <w:tcW w:w="4124" w:type="dxa"/>
            <w:tcBorders>
              <w:top w:val="single" w:sz="4" w:space="0" w:color="000000"/>
              <w:left w:val="single" w:sz="2" w:space="0" w:color="000000"/>
              <w:bottom w:val="single" w:sz="2" w:space="0" w:color="000000"/>
              <w:right w:val="single" w:sz="2" w:space="0" w:color="000000"/>
            </w:tcBorders>
            <w:tcMar>
              <w:left w:w="0" w:type="dxa"/>
              <w:right w:w="0" w:type="dxa"/>
            </w:tcMar>
          </w:tcPr>
          <w:p w:rsidR="001932B8" w:rsidRDefault="00B00C9C">
            <w:pPr>
              <w:widowControl/>
              <w:autoSpaceDE w:val="0"/>
              <w:autoSpaceDN w:val="0"/>
              <w:spacing w:before="4" w:line="210" w:lineRule="exact"/>
              <w:jc w:val="center"/>
              <w:rPr>
                <w:rFonts w:ascii="Cambria" w:eastAsia="MS Mincho" w:hAnsi="Cambria" w:cs="Times New Roman"/>
                <w:kern w:val="0"/>
                <w:sz w:val="22"/>
              </w:rPr>
            </w:pPr>
            <w:r>
              <w:rPr>
                <w:rFonts w:ascii="宋体" w:eastAsia="宋体" w:hAnsi="宋体" w:cs="Times New Roman"/>
                <w:color w:val="000000"/>
                <w:kern w:val="0"/>
              </w:rPr>
              <w:t>于</w:t>
            </w:r>
            <w:r>
              <w:rPr>
                <w:rFonts w:ascii="宋体" w:eastAsia="宋体" w:hAnsi="宋体" w:cs="Times New Roman"/>
                <w:color w:val="000000"/>
                <w:kern w:val="0"/>
              </w:rPr>
              <w:t xml:space="preserve"> 15%</w:t>
            </w:r>
            <w:r>
              <w:rPr>
                <w:rFonts w:ascii="宋体" w:eastAsia="宋体" w:hAnsi="宋体" w:cs="Times New Roman"/>
                <w:color w:val="000000"/>
                <w:kern w:val="0"/>
              </w:rPr>
              <w:t>的计</w:t>
            </w:r>
            <w:r>
              <w:rPr>
                <w:rFonts w:ascii="宋体" w:eastAsia="宋体" w:hAnsi="宋体" w:cs="Times New Roman"/>
                <w:color w:val="000000"/>
                <w:kern w:val="0"/>
              </w:rPr>
              <w:t xml:space="preserve"> 4 </w:t>
            </w:r>
            <w:r>
              <w:rPr>
                <w:rFonts w:ascii="宋体" w:eastAsia="宋体" w:hAnsi="宋体" w:cs="Times New Roman"/>
                <w:color w:val="000000"/>
                <w:kern w:val="0"/>
              </w:rPr>
              <w:t>分，每超过</w:t>
            </w:r>
            <w:r>
              <w:rPr>
                <w:rFonts w:ascii="宋体" w:eastAsia="宋体" w:hAnsi="宋体" w:cs="Times New Roman"/>
                <w:color w:val="000000"/>
                <w:kern w:val="0"/>
              </w:rPr>
              <w:t xml:space="preserve"> 5 </w:t>
            </w:r>
            <w:r>
              <w:rPr>
                <w:rFonts w:ascii="宋体" w:eastAsia="宋体" w:hAnsi="宋体" w:cs="Times New Roman"/>
                <w:color w:val="000000"/>
                <w:kern w:val="0"/>
              </w:rPr>
              <w:t>个百分点扣</w:t>
            </w:r>
            <w:r>
              <w:rPr>
                <w:rFonts w:ascii="宋体" w:eastAsia="宋体" w:hAnsi="宋体" w:cs="Times New Roman"/>
                <w:color w:val="000000"/>
                <w:kern w:val="0"/>
              </w:rPr>
              <w:t xml:space="preserve"> 1 </w:t>
            </w:r>
            <w:r>
              <w:rPr>
                <w:rFonts w:ascii="宋体" w:eastAsia="宋体" w:hAnsi="宋体" w:cs="Times New Roman"/>
                <w:color w:val="000000"/>
                <w:kern w:val="0"/>
              </w:rPr>
              <w:t>分，</w:t>
            </w:r>
          </w:p>
          <w:p w:rsidR="001932B8" w:rsidRDefault="00B00C9C">
            <w:pPr>
              <w:widowControl/>
              <w:autoSpaceDE w:val="0"/>
              <w:autoSpaceDN w:val="0"/>
              <w:spacing w:line="220" w:lineRule="exact"/>
              <w:ind w:left="6" w:right="6"/>
              <w:jc w:val="left"/>
              <w:rPr>
                <w:rFonts w:ascii="Cambria" w:eastAsia="MS Mincho" w:hAnsi="Cambria" w:cs="Times New Roman"/>
                <w:kern w:val="0"/>
                <w:sz w:val="22"/>
              </w:rPr>
            </w:pPr>
            <w:r>
              <w:rPr>
                <w:rFonts w:ascii="宋体" w:eastAsia="宋体" w:hAnsi="宋体" w:cs="Times New Roman"/>
                <w:color w:val="000000"/>
                <w:kern w:val="0"/>
              </w:rPr>
              <w:t>扣完为止。结转结余总额：部门本年度的结转资金与结余资金之和（以决算数为准）。</w:t>
            </w:r>
            <w:r>
              <w:rPr>
                <w:rFonts w:ascii="宋体" w:eastAsia="宋体" w:hAnsi="宋体" w:cs="Times New Roman"/>
                <w:color w:val="000000"/>
                <w:kern w:val="0"/>
              </w:rPr>
              <w:t xml:space="preserve"> </w:t>
            </w:r>
          </w:p>
        </w:tc>
      </w:tr>
      <w:tr w:rsidR="001932B8">
        <w:trPr>
          <w:trHeight w:hRule="exact" w:val="1062"/>
        </w:trPr>
        <w:tc>
          <w:tcPr>
            <w:tcW w:w="550" w:type="dxa"/>
            <w:vMerge/>
            <w:tcBorders>
              <w:top w:val="single" w:sz="4" w:space="0" w:color="000000"/>
              <w:left w:val="single" w:sz="4" w:space="0" w:color="000000"/>
              <w:bottom w:val="single" w:sz="4" w:space="0" w:color="000000"/>
              <w:right w:val="single" w:sz="4" w:space="0" w:color="000000"/>
            </w:tcBorders>
          </w:tcPr>
          <w:p w:rsidR="001932B8" w:rsidRDefault="001932B8">
            <w:pPr>
              <w:widowControl/>
              <w:spacing w:after="200" w:line="276" w:lineRule="auto"/>
              <w:jc w:val="left"/>
              <w:rPr>
                <w:rFonts w:ascii="Cambria" w:eastAsia="MS Mincho" w:hAnsi="Cambria" w:cs="Times New Roman"/>
                <w:kern w:val="0"/>
                <w:sz w:val="22"/>
              </w:rPr>
            </w:pPr>
          </w:p>
        </w:tc>
        <w:tc>
          <w:tcPr>
            <w:tcW w:w="566" w:type="dxa"/>
            <w:vMerge/>
            <w:tcBorders>
              <w:top w:val="single" w:sz="4" w:space="0" w:color="000000"/>
              <w:bottom w:val="single" w:sz="4" w:space="0" w:color="000000"/>
              <w:right w:val="single" w:sz="4" w:space="0" w:color="000000"/>
            </w:tcBorders>
          </w:tcPr>
          <w:p w:rsidR="001932B8" w:rsidRDefault="001932B8">
            <w:pPr>
              <w:widowControl/>
              <w:spacing w:after="200" w:line="276" w:lineRule="auto"/>
              <w:jc w:val="left"/>
              <w:rPr>
                <w:rFonts w:ascii="Cambria" w:eastAsia="MS Mincho" w:hAnsi="Cambria" w:cs="Times New Roman"/>
                <w:kern w:val="0"/>
                <w:sz w:val="22"/>
              </w:rPr>
            </w:pPr>
          </w:p>
        </w:tc>
        <w:tc>
          <w:tcPr>
            <w:tcW w:w="706" w:type="dxa"/>
            <w:tcBorders>
              <w:top w:val="single" w:sz="2"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autoSpaceDE w:val="0"/>
              <w:autoSpaceDN w:val="0"/>
              <w:spacing w:before="38" w:line="210" w:lineRule="exact"/>
              <w:jc w:val="center"/>
              <w:rPr>
                <w:rFonts w:ascii="Cambria" w:eastAsia="MS Mincho" w:hAnsi="Cambria" w:cs="Times New Roman"/>
                <w:kern w:val="0"/>
                <w:sz w:val="22"/>
              </w:rPr>
            </w:pPr>
            <w:r>
              <w:rPr>
                <w:rFonts w:ascii="宋体" w:eastAsia="宋体" w:hAnsi="宋体" w:cs="Times New Roman"/>
                <w:color w:val="000000"/>
                <w:kern w:val="0"/>
              </w:rPr>
              <w:t>公用经</w:t>
            </w:r>
          </w:p>
          <w:p w:rsidR="001932B8" w:rsidRDefault="00B00C9C">
            <w:pPr>
              <w:widowControl/>
              <w:autoSpaceDE w:val="0"/>
              <w:autoSpaceDN w:val="0"/>
              <w:spacing w:before="52" w:line="210" w:lineRule="exact"/>
              <w:ind w:left="136" w:right="136"/>
              <w:jc w:val="right"/>
              <w:rPr>
                <w:rFonts w:ascii="Cambria" w:eastAsia="MS Mincho" w:hAnsi="Cambria" w:cs="Times New Roman"/>
                <w:kern w:val="0"/>
                <w:sz w:val="22"/>
              </w:rPr>
            </w:pPr>
            <w:r>
              <w:rPr>
                <w:rFonts w:ascii="宋体" w:eastAsia="宋体" w:hAnsi="宋体" w:cs="Times New Roman"/>
                <w:color w:val="000000"/>
                <w:kern w:val="0"/>
              </w:rPr>
              <w:t>费</w:t>
            </w:r>
            <w:r>
              <w:rPr>
                <w:rFonts w:ascii="宋体" w:eastAsia="宋体" w:hAnsi="宋体" w:cs="Times New Roman"/>
                <w:color w:val="000000"/>
                <w:kern w:val="0"/>
              </w:rPr>
              <w:t xml:space="preserve"> </w:t>
            </w:r>
          </w:p>
          <w:p w:rsidR="001932B8" w:rsidRDefault="00B00C9C">
            <w:pPr>
              <w:widowControl/>
              <w:autoSpaceDE w:val="0"/>
              <w:autoSpaceDN w:val="0"/>
              <w:spacing w:before="48" w:line="212" w:lineRule="exact"/>
              <w:jc w:val="center"/>
              <w:rPr>
                <w:rFonts w:ascii="Cambria" w:eastAsia="MS Mincho" w:hAnsi="Cambria" w:cs="Times New Roman"/>
                <w:kern w:val="0"/>
                <w:sz w:val="22"/>
              </w:rPr>
            </w:pPr>
            <w:r>
              <w:rPr>
                <w:rFonts w:ascii="宋体" w:eastAsia="宋体" w:hAnsi="宋体" w:cs="Times New Roman"/>
                <w:color w:val="000000"/>
                <w:kern w:val="0"/>
              </w:rPr>
              <w:t>控制率</w:t>
            </w:r>
          </w:p>
          <w:p w:rsidR="001932B8" w:rsidRDefault="00B00C9C">
            <w:pPr>
              <w:widowControl/>
              <w:autoSpaceDE w:val="0"/>
              <w:autoSpaceDN w:val="0"/>
              <w:spacing w:before="48" w:line="210" w:lineRule="exact"/>
              <w:jc w:val="right"/>
              <w:rPr>
                <w:rFonts w:ascii="Cambria" w:eastAsia="MS Mincho" w:hAnsi="Cambria" w:cs="Times New Roman"/>
                <w:kern w:val="0"/>
                <w:sz w:val="22"/>
              </w:rPr>
            </w:pPr>
            <w:r>
              <w:rPr>
                <w:rFonts w:ascii="宋体" w:eastAsia="宋体" w:hAnsi="宋体" w:cs="Times New Roman"/>
                <w:color w:val="000000"/>
                <w:kern w:val="0"/>
              </w:rPr>
              <w:t>（</w:t>
            </w:r>
            <w:r>
              <w:rPr>
                <w:rFonts w:ascii="宋体" w:eastAsia="宋体" w:hAnsi="宋体" w:cs="Times New Roman"/>
                <w:color w:val="000000"/>
                <w:kern w:val="0"/>
              </w:rPr>
              <w:t xml:space="preserve">2 </w:t>
            </w:r>
            <w:r>
              <w:rPr>
                <w:rFonts w:ascii="宋体" w:eastAsia="宋体" w:hAnsi="宋体" w:cs="Times New Roman"/>
                <w:color w:val="000000"/>
                <w:kern w:val="0"/>
              </w:rPr>
              <w:t>分）</w:t>
            </w:r>
          </w:p>
        </w:tc>
        <w:tc>
          <w:tcPr>
            <w:tcW w:w="444" w:type="dxa"/>
            <w:tcBorders>
              <w:top w:val="single" w:sz="2"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autoSpaceDE w:val="0"/>
              <w:autoSpaceDN w:val="0"/>
              <w:spacing w:before="428" w:line="212" w:lineRule="exact"/>
              <w:ind w:left="60" w:right="60"/>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 xml:space="preserve">2 </w:t>
            </w:r>
          </w:p>
          <w:p w:rsidR="001932B8" w:rsidRDefault="00B00C9C">
            <w:pPr>
              <w:widowControl/>
              <w:autoSpaceDE w:val="0"/>
              <w:autoSpaceDN w:val="0"/>
              <w:spacing w:before="178" w:line="210" w:lineRule="exact"/>
              <w:jc w:val="left"/>
              <w:rPr>
                <w:rFonts w:ascii="Cambria" w:eastAsia="MS Mincho" w:hAnsi="Cambria" w:cs="Times New Roman"/>
                <w:kern w:val="0"/>
                <w:sz w:val="22"/>
                <w:lang w:eastAsia="en-US"/>
              </w:rPr>
            </w:pPr>
            <w:r>
              <w:rPr>
                <w:rFonts w:ascii="宋体" w:eastAsia="宋体" w:hAnsi="宋体" w:cs="Times New Roman"/>
                <w:color w:val="000000"/>
                <w:kern w:val="0"/>
                <w:lang w:eastAsia="en-US"/>
              </w:rPr>
              <w:t xml:space="preserve"> </w:t>
            </w:r>
          </w:p>
        </w:tc>
        <w:tc>
          <w:tcPr>
            <w:tcW w:w="2978" w:type="dxa"/>
            <w:tcBorders>
              <w:top w:val="single" w:sz="2" w:space="0" w:color="000000"/>
              <w:left w:val="single" w:sz="4" w:space="0" w:color="000000"/>
              <w:bottom w:val="single" w:sz="4" w:space="0" w:color="000000"/>
              <w:right w:val="single" w:sz="2" w:space="0" w:color="000000"/>
            </w:tcBorders>
            <w:tcMar>
              <w:left w:w="0" w:type="dxa"/>
              <w:right w:w="0" w:type="dxa"/>
            </w:tcMar>
          </w:tcPr>
          <w:p w:rsidR="001932B8" w:rsidRDefault="00B00C9C">
            <w:pPr>
              <w:widowControl/>
              <w:autoSpaceDE w:val="0"/>
              <w:autoSpaceDN w:val="0"/>
              <w:spacing w:before="76" w:line="220" w:lineRule="exact"/>
              <w:ind w:left="4" w:right="4"/>
              <w:rPr>
                <w:rFonts w:ascii="Cambria" w:eastAsia="MS Mincho" w:hAnsi="Cambria" w:cs="Times New Roman"/>
                <w:kern w:val="0"/>
                <w:sz w:val="22"/>
              </w:rPr>
            </w:pPr>
            <w:r>
              <w:rPr>
                <w:rFonts w:ascii="宋体" w:eastAsia="宋体" w:hAnsi="宋体" w:cs="Times New Roman"/>
                <w:color w:val="000000"/>
                <w:kern w:val="0"/>
              </w:rPr>
              <w:t>部门本年度实际支出的公用经费总额与预算安排的公用经费总额的比率，用以反映和考核部门对</w:t>
            </w:r>
          </w:p>
          <w:p w:rsidR="001932B8" w:rsidRDefault="00B00C9C">
            <w:pPr>
              <w:widowControl/>
              <w:autoSpaceDE w:val="0"/>
              <w:autoSpaceDN w:val="0"/>
              <w:spacing w:before="8" w:line="210" w:lineRule="exact"/>
              <w:jc w:val="center"/>
              <w:rPr>
                <w:rFonts w:ascii="Cambria" w:eastAsia="MS Mincho" w:hAnsi="Cambria" w:cs="Times New Roman"/>
                <w:kern w:val="0"/>
                <w:sz w:val="22"/>
              </w:rPr>
            </w:pPr>
            <w:r>
              <w:rPr>
                <w:rFonts w:ascii="宋体" w:eastAsia="宋体" w:hAnsi="宋体" w:cs="Times New Roman"/>
                <w:color w:val="000000"/>
                <w:kern w:val="0"/>
              </w:rPr>
              <w:t>机构运转成本的实际控制程度。</w:t>
            </w:r>
          </w:p>
        </w:tc>
        <w:tc>
          <w:tcPr>
            <w:tcW w:w="4124" w:type="dxa"/>
            <w:tcBorders>
              <w:top w:val="single" w:sz="2" w:space="0" w:color="000000"/>
              <w:left w:val="single" w:sz="2" w:space="0" w:color="000000"/>
              <w:bottom w:val="single" w:sz="4" w:space="0" w:color="000000"/>
              <w:right w:val="single" w:sz="2" w:space="0" w:color="000000"/>
            </w:tcBorders>
            <w:tcMar>
              <w:left w:w="0" w:type="dxa"/>
              <w:right w:w="0" w:type="dxa"/>
            </w:tcMar>
          </w:tcPr>
          <w:p w:rsidR="001932B8" w:rsidRDefault="00B00C9C">
            <w:pPr>
              <w:widowControl/>
              <w:autoSpaceDE w:val="0"/>
              <w:autoSpaceDN w:val="0"/>
              <w:spacing w:before="76" w:line="220" w:lineRule="exact"/>
              <w:ind w:right="4"/>
              <w:jc w:val="right"/>
              <w:rPr>
                <w:rFonts w:ascii="宋体" w:eastAsia="宋体" w:hAnsi="宋体" w:cs="Times New Roman"/>
                <w:color w:val="000000"/>
                <w:kern w:val="0"/>
              </w:rPr>
            </w:pPr>
            <w:r>
              <w:rPr>
                <w:rFonts w:ascii="宋体" w:eastAsia="宋体" w:hAnsi="宋体" w:cs="Times New Roman"/>
                <w:color w:val="000000"/>
                <w:kern w:val="0"/>
              </w:rPr>
              <w:t>公用经费控制率</w:t>
            </w:r>
            <w:r>
              <w:rPr>
                <w:rFonts w:ascii="宋体" w:eastAsia="宋体" w:hAnsi="宋体" w:cs="Times New Roman"/>
                <w:color w:val="000000"/>
                <w:kern w:val="0"/>
              </w:rPr>
              <w:t>=</w:t>
            </w:r>
            <w:r>
              <w:rPr>
                <w:rFonts w:ascii="宋体" w:eastAsia="宋体" w:hAnsi="宋体" w:cs="Times New Roman"/>
                <w:color w:val="000000"/>
                <w:kern w:val="0"/>
              </w:rPr>
              <w:t>（实际支出公用经费总额</w:t>
            </w:r>
            <w:r>
              <w:rPr>
                <w:rFonts w:ascii="宋体" w:eastAsia="宋体" w:hAnsi="宋体" w:cs="Times New Roman"/>
                <w:color w:val="000000"/>
                <w:kern w:val="0"/>
              </w:rPr>
              <w:t>/</w:t>
            </w:r>
            <w:r>
              <w:rPr>
                <w:rFonts w:ascii="宋体" w:eastAsia="宋体" w:hAnsi="宋体" w:cs="Times New Roman"/>
                <w:color w:val="000000"/>
                <w:kern w:val="0"/>
              </w:rPr>
              <w:t>预算安排公用经费总额）</w:t>
            </w:r>
            <w:r>
              <w:rPr>
                <w:rFonts w:ascii="宋体" w:eastAsia="宋体" w:hAnsi="宋体" w:cs="Times New Roman"/>
                <w:color w:val="000000"/>
                <w:kern w:val="0"/>
              </w:rPr>
              <w:t>×100%</w:t>
            </w:r>
            <w:r>
              <w:rPr>
                <w:rFonts w:ascii="宋体" w:eastAsia="宋体" w:hAnsi="宋体" w:cs="Times New Roman"/>
                <w:color w:val="000000"/>
                <w:kern w:val="0"/>
              </w:rPr>
              <w:t>。为</w:t>
            </w:r>
            <w:r>
              <w:rPr>
                <w:rFonts w:ascii="宋体" w:eastAsia="宋体" w:hAnsi="宋体" w:cs="Times New Roman"/>
                <w:color w:val="000000"/>
                <w:kern w:val="0"/>
              </w:rPr>
              <w:t xml:space="preserve"> 100%</w:t>
            </w:r>
            <w:r>
              <w:rPr>
                <w:rFonts w:ascii="宋体" w:eastAsia="宋体" w:hAnsi="宋体" w:cs="Times New Roman"/>
                <w:color w:val="000000"/>
                <w:kern w:val="0"/>
              </w:rPr>
              <w:t>的计</w:t>
            </w:r>
            <w:r>
              <w:rPr>
                <w:rFonts w:ascii="宋体" w:eastAsia="宋体" w:hAnsi="宋体" w:cs="Times New Roman"/>
                <w:color w:val="000000"/>
                <w:kern w:val="0"/>
              </w:rPr>
              <w:t xml:space="preserve"> 2 </w:t>
            </w:r>
            <w:r>
              <w:rPr>
                <w:rFonts w:ascii="宋体" w:eastAsia="宋体" w:hAnsi="宋体" w:cs="Times New Roman"/>
                <w:color w:val="000000"/>
                <w:kern w:val="0"/>
              </w:rPr>
              <w:t>分，每超过</w:t>
            </w:r>
            <w:r>
              <w:rPr>
                <w:rFonts w:ascii="宋体" w:eastAsia="宋体" w:hAnsi="宋体" w:cs="Times New Roman"/>
                <w:color w:val="000000"/>
                <w:kern w:val="0"/>
              </w:rPr>
              <w:t xml:space="preserve"> 1 </w:t>
            </w:r>
            <w:r>
              <w:rPr>
                <w:rFonts w:ascii="宋体" w:eastAsia="宋体" w:hAnsi="宋体" w:cs="Times New Roman"/>
                <w:color w:val="000000"/>
                <w:kern w:val="0"/>
              </w:rPr>
              <w:t>个百分点扣</w:t>
            </w:r>
            <w:r>
              <w:rPr>
                <w:rFonts w:ascii="宋体" w:eastAsia="宋体" w:hAnsi="宋体" w:cs="Times New Roman"/>
                <w:color w:val="000000"/>
                <w:kern w:val="0"/>
              </w:rPr>
              <w:t xml:space="preserve"> 0.1 </w:t>
            </w:r>
            <w:r>
              <w:rPr>
                <w:rFonts w:ascii="宋体" w:eastAsia="宋体" w:hAnsi="宋体" w:cs="Times New Roman"/>
                <w:color w:val="000000"/>
                <w:kern w:val="0"/>
              </w:rPr>
              <w:t>分，扣完为</w:t>
            </w:r>
          </w:p>
          <w:p w:rsidR="001932B8" w:rsidRDefault="00B00C9C">
            <w:pPr>
              <w:widowControl/>
              <w:autoSpaceDE w:val="0"/>
              <w:autoSpaceDN w:val="0"/>
              <w:spacing w:before="76" w:line="220" w:lineRule="exact"/>
              <w:ind w:right="4"/>
              <w:jc w:val="right"/>
              <w:rPr>
                <w:rFonts w:ascii="Cambria" w:eastAsia="MS Mincho" w:hAnsi="Cambria" w:cs="Times New Roman"/>
                <w:kern w:val="0"/>
                <w:sz w:val="22"/>
              </w:rPr>
            </w:pPr>
            <w:r>
              <w:rPr>
                <w:rFonts w:ascii="宋体" w:eastAsia="宋体" w:hAnsi="宋体" w:cs="Times New Roman"/>
                <w:color w:val="000000"/>
                <w:kern w:val="0"/>
              </w:rPr>
              <w:t xml:space="preserve"> </w:t>
            </w:r>
            <w:r>
              <w:rPr>
                <w:rFonts w:ascii="宋体" w:eastAsia="宋体" w:hAnsi="宋体" w:cs="Times New Roman"/>
                <w:color w:val="000000"/>
                <w:kern w:val="0"/>
              </w:rPr>
              <w:t>止。</w:t>
            </w:r>
            <w:r>
              <w:rPr>
                <w:rFonts w:ascii="宋体" w:eastAsia="宋体" w:hAnsi="宋体" w:cs="Times New Roman"/>
                <w:color w:val="000000"/>
                <w:kern w:val="0"/>
              </w:rPr>
              <w:t xml:space="preserve"> </w:t>
            </w:r>
          </w:p>
        </w:tc>
      </w:tr>
      <w:tr w:rsidR="001932B8">
        <w:trPr>
          <w:trHeight w:hRule="exact" w:val="1056"/>
        </w:trPr>
        <w:tc>
          <w:tcPr>
            <w:tcW w:w="550" w:type="dxa"/>
            <w:vMerge/>
            <w:tcBorders>
              <w:top w:val="single" w:sz="4" w:space="0" w:color="000000"/>
              <w:left w:val="single" w:sz="4" w:space="0" w:color="000000"/>
              <w:bottom w:val="single" w:sz="4" w:space="0" w:color="000000"/>
              <w:right w:val="single" w:sz="4" w:space="0" w:color="000000"/>
            </w:tcBorders>
          </w:tcPr>
          <w:p w:rsidR="001932B8" w:rsidRDefault="001932B8">
            <w:pPr>
              <w:widowControl/>
              <w:spacing w:after="200" w:line="276" w:lineRule="auto"/>
              <w:jc w:val="left"/>
              <w:rPr>
                <w:rFonts w:ascii="Cambria" w:eastAsia="MS Mincho" w:hAnsi="Cambria" w:cs="Times New Roman"/>
                <w:kern w:val="0"/>
                <w:sz w:val="22"/>
              </w:rPr>
            </w:pPr>
          </w:p>
        </w:tc>
        <w:tc>
          <w:tcPr>
            <w:tcW w:w="566" w:type="dxa"/>
            <w:vMerge/>
            <w:tcBorders>
              <w:top w:val="single" w:sz="4" w:space="0" w:color="000000"/>
              <w:bottom w:val="single" w:sz="4" w:space="0" w:color="000000"/>
              <w:right w:val="single" w:sz="4" w:space="0" w:color="000000"/>
            </w:tcBorders>
          </w:tcPr>
          <w:p w:rsidR="001932B8" w:rsidRDefault="001932B8">
            <w:pPr>
              <w:widowControl/>
              <w:spacing w:after="200" w:line="276" w:lineRule="auto"/>
              <w:jc w:val="left"/>
              <w:rPr>
                <w:rFonts w:ascii="Cambria" w:eastAsia="MS Mincho" w:hAnsi="Cambria" w:cs="Times New Roman"/>
                <w:kern w:val="0"/>
                <w:sz w:val="22"/>
              </w:rPr>
            </w:pP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autoSpaceDE w:val="0"/>
              <w:autoSpaceDN w:val="0"/>
              <w:spacing w:line="256" w:lineRule="exact"/>
              <w:ind w:left="32" w:right="28"/>
              <w:rPr>
                <w:rFonts w:ascii="Cambria" w:eastAsia="MS Mincho" w:hAnsi="Cambria" w:cs="Times New Roman"/>
                <w:kern w:val="0"/>
                <w:sz w:val="22"/>
              </w:rPr>
            </w:pPr>
            <w:r>
              <w:rPr>
                <w:rFonts w:ascii="宋体" w:eastAsia="宋体" w:hAnsi="宋体" w:cs="Times New Roman"/>
                <w:color w:val="000000"/>
                <w:kern w:val="0"/>
              </w:rPr>
              <w:t>“</w:t>
            </w:r>
            <w:r>
              <w:rPr>
                <w:rFonts w:ascii="宋体" w:eastAsia="宋体" w:hAnsi="宋体" w:cs="Times New Roman"/>
                <w:color w:val="000000"/>
                <w:kern w:val="0"/>
              </w:rPr>
              <w:t>三公经费</w:t>
            </w:r>
            <w:r>
              <w:rPr>
                <w:rFonts w:ascii="宋体" w:eastAsia="宋体" w:hAnsi="宋体" w:cs="Times New Roman"/>
                <w:color w:val="000000"/>
                <w:kern w:val="0"/>
              </w:rPr>
              <w:t>”</w:t>
            </w:r>
            <w:r>
              <w:rPr>
                <w:rFonts w:ascii="宋体" w:eastAsia="宋体" w:hAnsi="宋体" w:cs="Times New Roman"/>
                <w:color w:val="000000"/>
                <w:kern w:val="0"/>
              </w:rPr>
              <w:t>控制率</w:t>
            </w:r>
          </w:p>
          <w:p w:rsidR="001932B8" w:rsidRDefault="00B00C9C">
            <w:pPr>
              <w:widowControl/>
              <w:autoSpaceDE w:val="0"/>
              <w:autoSpaceDN w:val="0"/>
              <w:spacing w:before="50" w:line="210" w:lineRule="exact"/>
              <w:jc w:val="right"/>
              <w:rPr>
                <w:rFonts w:ascii="Cambria" w:eastAsia="MS Mincho" w:hAnsi="Cambria" w:cs="Times New Roman"/>
                <w:kern w:val="0"/>
                <w:sz w:val="22"/>
              </w:rPr>
            </w:pPr>
            <w:r>
              <w:rPr>
                <w:rFonts w:ascii="宋体" w:eastAsia="宋体" w:hAnsi="宋体" w:cs="Times New Roman"/>
                <w:color w:val="000000"/>
                <w:kern w:val="0"/>
              </w:rPr>
              <w:t>（</w:t>
            </w:r>
            <w:r>
              <w:rPr>
                <w:rFonts w:ascii="宋体" w:eastAsia="宋体" w:hAnsi="宋体" w:cs="Times New Roman"/>
                <w:color w:val="000000"/>
                <w:kern w:val="0"/>
              </w:rPr>
              <w:t xml:space="preserve">2 </w:t>
            </w:r>
            <w:r>
              <w:rPr>
                <w:rFonts w:ascii="宋体" w:eastAsia="宋体" w:hAnsi="宋体" w:cs="Times New Roman"/>
                <w:color w:val="000000"/>
                <w:kern w:val="0"/>
              </w:rPr>
              <w:t>分）</w:t>
            </w:r>
          </w:p>
        </w:tc>
        <w:tc>
          <w:tcPr>
            <w:tcW w:w="44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autoSpaceDE w:val="0"/>
              <w:autoSpaceDN w:val="0"/>
              <w:spacing w:before="426" w:line="210" w:lineRule="exact"/>
              <w:ind w:left="60" w:right="60"/>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 xml:space="preserve">2 </w:t>
            </w:r>
          </w:p>
          <w:p w:rsidR="001932B8" w:rsidRDefault="00B00C9C">
            <w:pPr>
              <w:widowControl/>
              <w:autoSpaceDE w:val="0"/>
              <w:autoSpaceDN w:val="0"/>
              <w:spacing w:before="180" w:line="210" w:lineRule="exact"/>
              <w:jc w:val="left"/>
              <w:rPr>
                <w:rFonts w:ascii="Cambria" w:eastAsia="MS Mincho" w:hAnsi="Cambria" w:cs="Times New Roman"/>
                <w:kern w:val="0"/>
                <w:sz w:val="22"/>
                <w:lang w:eastAsia="en-US"/>
              </w:rPr>
            </w:pPr>
            <w:r>
              <w:rPr>
                <w:rFonts w:ascii="宋体" w:eastAsia="宋体" w:hAnsi="宋体" w:cs="Times New Roman"/>
                <w:color w:val="000000"/>
                <w:kern w:val="0"/>
                <w:lang w:eastAsia="en-US"/>
              </w:rPr>
              <w:t xml:space="preserve"> </w:t>
            </w:r>
          </w:p>
        </w:tc>
        <w:tc>
          <w:tcPr>
            <w:tcW w:w="2978" w:type="dxa"/>
            <w:tcBorders>
              <w:top w:val="single" w:sz="4" w:space="0" w:color="000000"/>
              <w:left w:val="single" w:sz="4" w:space="0" w:color="000000"/>
              <w:bottom w:val="single" w:sz="4" w:space="0" w:color="000000"/>
              <w:right w:val="single" w:sz="2" w:space="0" w:color="000000"/>
            </w:tcBorders>
            <w:tcMar>
              <w:left w:w="0" w:type="dxa"/>
              <w:right w:w="0" w:type="dxa"/>
            </w:tcMar>
          </w:tcPr>
          <w:p w:rsidR="001932B8" w:rsidRDefault="00B00C9C">
            <w:pPr>
              <w:widowControl/>
              <w:autoSpaceDE w:val="0"/>
              <w:autoSpaceDN w:val="0"/>
              <w:spacing w:before="74" w:line="220" w:lineRule="exact"/>
              <w:ind w:left="4" w:right="4"/>
              <w:rPr>
                <w:rFonts w:ascii="Cambria" w:eastAsia="MS Mincho" w:hAnsi="Cambria" w:cs="Times New Roman"/>
                <w:kern w:val="0"/>
                <w:sz w:val="22"/>
              </w:rPr>
            </w:pPr>
            <w:r>
              <w:rPr>
                <w:rFonts w:ascii="宋体" w:eastAsia="宋体" w:hAnsi="宋体" w:cs="Times New Roman"/>
                <w:color w:val="000000"/>
                <w:kern w:val="0"/>
              </w:rPr>
              <w:t>部门本年度</w:t>
            </w:r>
            <w:r>
              <w:rPr>
                <w:rFonts w:ascii="宋体" w:eastAsia="宋体" w:hAnsi="宋体" w:cs="Times New Roman"/>
                <w:color w:val="000000"/>
                <w:kern w:val="0"/>
              </w:rPr>
              <w:t>“</w:t>
            </w:r>
            <w:r>
              <w:rPr>
                <w:rFonts w:ascii="宋体" w:eastAsia="宋体" w:hAnsi="宋体" w:cs="Times New Roman"/>
                <w:color w:val="000000"/>
                <w:kern w:val="0"/>
              </w:rPr>
              <w:t>三公经费</w:t>
            </w:r>
            <w:r>
              <w:rPr>
                <w:rFonts w:ascii="宋体" w:eastAsia="宋体" w:hAnsi="宋体" w:cs="Times New Roman"/>
                <w:color w:val="000000"/>
                <w:kern w:val="0"/>
              </w:rPr>
              <w:t>”</w:t>
            </w:r>
            <w:r>
              <w:rPr>
                <w:rFonts w:ascii="宋体" w:eastAsia="宋体" w:hAnsi="宋体" w:cs="Times New Roman"/>
                <w:color w:val="000000"/>
                <w:kern w:val="0"/>
              </w:rPr>
              <w:t>实际支出数与预算安排数的比率，用以反映和考核部门对</w:t>
            </w:r>
            <w:r>
              <w:rPr>
                <w:rFonts w:ascii="宋体" w:eastAsia="宋体" w:hAnsi="宋体" w:cs="Times New Roman"/>
                <w:color w:val="000000"/>
                <w:kern w:val="0"/>
              </w:rPr>
              <w:t>“</w:t>
            </w:r>
            <w:r>
              <w:rPr>
                <w:rFonts w:ascii="宋体" w:eastAsia="宋体" w:hAnsi="宋体" w:cs="Times New Roman"/>
                <w:color w:val="000000"/>
                <w:kern w:val="0"/>
              </w:rPr>
              <w:t>三公经费</w:t>
            </w:r>
            <w:r>
              <w:rPr>
                <w:rFonts w:ascii="宋体" w:eastAsia="宋体" w:hAnsi="宋体" w:cs="Times New Roman"/>
                <w:color w:val="000000"/>
                <w:kern w:val="0"/>
              </w:rPr>
              <w:t>”</w:t>
            </w:r>
            <w:r>
              <w:rPr>
                <w:rFonts w:ascii="宋体" w:eastAsia="宋体" w:hAnsi="宋体" w:cs="Times New Roman"/>
                <w:color w:val="000000"/>
                <w:kern w:val="0"/>
              </w:rPr>
              <w:t>的实际控制程度。</w:t>
            </w:r>
            <w:r>
              <w:rPr>
                <w:rFonts w:ascii="宋体" w:eastAsia="宋体" w:hAnsi="宋体" w:cs="Times New Roman"/>
                <w:color w:val="000000"/>
                <w:kern w:val="0"/>
              </w:rPr>
              <w:t xml:space="preserve"> </w:t>
            </w:r>
          </w:p>
        </w:tc>
        <w:tc>
          <w:tcPr>
            <w:tcW w:w="4124" w:type="dxa"/>
            <w:tcBorders>
              <w:top w:val="single" w:sz="4" w:space="0" w:color="000000"/>
              <w:left w:val="single" w:sz="2" w:space="0" w:color="000000"/>
              <w:bottom w:val="single" w:sz="4" w:space="0" w:color="000000"/>
              <w:right w:val="single" w:sz="2" w:space="0" w:color="000000"/>
            </w:tcBorders>
            <w:tcMar>
              <w:left w:w="0" w:type="dxa"/>
              <w:right w:w="0" w:type="dxa"/>
            </w:tcMar>
          </w:tcPr>
          <w:p w:rsidR="001932B8" w:rsidRDefault="00B00C9C">
            <w:pPr>
              <w:widowControl/>
              <w:autoSpaceDE w:val="0"/>
              <w:autoSpaceDN w:val="0"/>
              <w:spacing w:line="318" w:lineRule="exact"/>
              <w:ind w:left="6" w:right="6"/>
              <w:rPr>
                <w:rFonts w:ascii="Cambria" w:eastAsia="MS Mincho" w:hAnsi="Cambria" w:cs="Times New Roman"/>
                <w:kern w:val="0"/>
                <w:sz w:val="22"/>
              </w:rPr>
            </w:pPr>
            <w:r>
              <w:rPr>
                <w:rFonts w:ascii="宋体" w:eastAsia="宋体" w:hAnsi="宋体" w:cs="Times New Roman"/>
                <w:color w:val="000000"/>
                <w:kern w:val="0"/>
              </w:rPr>
              <w:t>“</w:t>
            </w:r>
            <w:r>
              <w:rPr>
                <w:rFonts w:ascii="宋体" w:eastAsia="宋体" w:hAnsi="宋体" w:cs="Times New Roman"/>
                <w:color w:val="000000"/>
                <w:kern w:val="0"/>
              </w:rPr>
              <w:t>三公经费</w:t>
            </w:r>
            <w:r>
              <w:rPr>
                <w:rFonts w:ascii="宋体" w:eastAsia="宋体" w:hAnsi="宋体" w:cs="Times New Roman"/>
                <w:color w:val="000000"/>
                <w:kern w:val="0"/>
              </w:rPr>
              <w:t>”</w:t>
            </w:r>
            <w:r>
              <w:rPr>
                <w:rFonts w:ascii="宋体" w:eastAsia="宋体" w:hAnsi="宋体" w:cs="Times New Roman"/>
                <w:color w:val="000000"/>
                <w:kern w:val="0"/>
              </w:rPr>
              <w:t>控制率</w:t>
            </w:r>
            <w:r>
              <w:rPr>
                <w:rFonts w:ascii="宋体" w:eastAsia="宋体" w:hAnsi="宋体" w:cs="Times New Roman"/>
                <w:color w:val="000000"/>
                <w:kern w:val="0"/>
              </w:rPr>
              <w:t>=</w:t>
            </w:r>
            <w:r>
              <w:rPr>
                <w:rFonts w:ascii="宋体" w:eastAsia="宋体" w:hAnsi="宋体" w:cs="Times New Roman"/>
                <w:color w:val="000000"/>
                <w:kern w:val="0"/>
              </w:rPr>
              <w:t>（</w:t>
            </w:r>
            <w:r>
              <w:rPr>
                <w:rFonts w:ascii="宋体" w:eastAsia="宋体" w:hAnsi="宋体" w:cs="Times New Roman"/>
                <w:color w:val="000000"/>
                <w:kern w:val="0"/>
              </w:rPr>
              <w:t>“</w:t>
            </w:r>
            <w:r>
              <w:rPr>
                <w:rFonts w:ascii="宋体" w:eastAsia="宋体" w:hAnsi="宋体" w:cs="Times New Roman"/>
                <w:color w:val="000000"/>
                <w:kern w:val="0"/>
              </w:rPr>
              <w:t>三公经费</w:t>
            </w:r>
            <w:r>
              <w:rPr>
                <w:rFonts w:ascii="宋体" w:eastAsia="宋体" w:hAnsi="宋体" w:cs="Times New Roman"/>
                <w:color w:val="000000"/>
                <w:kern w:val="0"/>
              </w:rPr>
              <w:t>”</w:t>
            </w:r>
            <w:r>
              <w:rPr>
                <w:rFonts w:ascii="宋体" w:eastAsia="宋体" w:hAnsi="宋体" w:cs="Times New Roman"/>
                <w:color w:val="000000"/>
                <w:kern w:val="0"/>
              </w:rPr>
              <w:t>实际支出数</w:t>
            </w:r>
            <w:r>
              <w:rPr>
                <w:rFonts w:ascii="宋体" w:eastAsia="宋体" w:hAnsi="宋体" w:cs="Times New Roman"/>
                <w:color w:val="000000"/>
                <w:kern w:val="0"/>
              </w:rPr>
              <w:t>/“</w:t>
            </w:r>
            <w:r>
              <w:rPr>
                <w:rFonts w:ascii="宋体" w:eastAsia="宋体" w:hAnsi="宋体" w:cs="Times New Roman"/>
                <w:color w:val="000000"/>
                <w:kern w:val="0"/>
              </w:rPr>
              <w:t>三公经费</w:t>
            </w:r>
            <w:r>
              <w:rPr>
                <w:rFonts w:ascii="宋体" w:eastAsia="宋体" w:hAnsi="宋体" w:cs="Times New Roman"/>
                <w:color w:val="000000"/>
                <w:kern w:val="0"/>
              </w:rPr>
              <w:t>”</w:t>
            </w:r>
            <w:r>
              <w:rPr>
                <w:rFonts w:ascii="宋体" w:eastAsia="宋体" w:hAnsi="宋体" w:cs="Times New Roman"/>
                <w:color w:val="000000"/>
                <w:kern w:val="0"/>
              </w:rPr>
              <w:t>预算安排数）</w:t>
            </w:r>
            <w:r>
              <w:rPr>
                <w:rFonts w:ascii="宋体" w:eastAsia="宋体" w:hAnsi="宋体" w:cs="Times New Roman"/>
                <w:color w:val="000000"/>
                <w:kern w:val="0"/>
              </w:rPr>
              <w:t>×100%</w:t>
            </w:r>
            <w:r>
              <w:rPr>
                <w:rFonts w:ascii="宋体" w:eastAsia="宋体" w:hAnsi="宋体" w:cs="Times New Roman"/>
                <w:color w:val="000000"/>
                <w:kern w:val="0"/>
              </w:rPr>
              <w:t>。为扣完为止。</w:t>
            </w:r>
            <w:r>
              <w:rPr>
                <w:rFonts w:ascii="宋体" w:eastAsia="宋体" w:hAnsi="宋体" w:cs="Times New Roman"/>
                <w:color w:val="000000"/>
                <w:kern w:val="0"/>
              </w:rPr>
              <w:t xml:space="preserve"> </w:t>
            </w:r>
          </w:p>
          <w:p w:rsidR="001932B8" w:rsidRDefault="00B00C9C">
            <w:pPr>
              <w:widowControl/>
              <w:autoSpaceDE w:val="0"/>
              <w:autoSpaceDN w:val="0"/>
              <w:spacing w:line="222" w:lineRule="atLeast"/>
              <w:jc w:val="right"/>
              <w:rPr>
                <w:rFonts w:ascii="Cambria" w:eastAsia="MS Mincho" w:hAnsi="Cambria" w:cs="Times New Roman"/>
                <w:kern w:val="0"/>
                <w:sz w:val="22"/>
              </w:rPr>
            </w:pPr>
            <w:r>
              <w:rPr>
                <w:rFonts w:ascii="宋体" w:eastAsia="宋体" w:hAnsi="宋体" w:cs="Times New Roman"/>
                <w:color w:val="000000"/>
                <w:kern w:val="0"/>
              </w:rPr>
              <w:t>100%</w:t>
            </w:r>
            <w:r>
              <w:rPr>
                <w:rFonts w:ascii="宋体" w:eastAsia="宋体" w:hAnsi="宋体" w:cs="Times New Roman"/>
                <w:color w:val="000000"/>
                <w:kern w:val="0"/>
              </w:rPr>
              <w:t>的计</w:t>
            </w:r>
            <w:r>
              <w:rPr>
                <w:rFonts w:ascii="宋体" w:eastAsia="宋体" w:hAnsi="宋体" w:cs="Times New Roman"/>
                <w:color w:val="000000"/>
                <w:kern w:val="0"/>
              </w:rPr>
              <w:t xml:space="preserve"> 2 </w:t>
            </w:r>
            <w:r>
              <w:rPr>
                <w:rFonts w:ascii="宋体" w:eastAsia="宋体" w:hAnsi="宋体" w:cs="Times New Roman"/>
                <w:color w:val="000000"/>
                <w:kern w:val="0"/>
              </w:rPr>
              <w:t>分，每超过</w:t>
            </w:r>
            <w:r>
              <w:rPr>
                <w:rFonts w:ascii="宋体" w:eastAsia="宋体" w:hAnsi="宋体" w:cs="Times New Roman"/>
                <w:color w:val="000000"/>
                <w:kern w:val="0"/>
              </w:rPr>
              <w:t xml:space="preserve"> 1 </w:t>
            </w:r>
            <w:r>
              <w:rPr>
                <w:rFonts w:ascii="宋体" w:eastAsia="宋体" w:hAnsi="宋体" w:cs="Times New Roman"/>
                <w:color w:val="000000"/>
                <w:kern w:val="0"/>
              </w:rPr>
              <w:t>个百分点扣</w:t>
            </w:r>
            <w:r>
              <w:rPr>
                <w:rFonts w:ascii="宋体" w:eastAsia="宋体" w:hAnsi="宋体" w:cs="Times New Roman"/>
                <w:color w:val="000000"/>
                <w:kern w:val="0"/>
              </w:rPr>
              <w:t xml:space="preserve"> 0.5 </w:t>
            </w:r>
            <w:r>
              <w:rPr>
                <w:rFonts w:ascii="宋体" w:eastAsia="宋体" w:hAnsi="宋体" w:cs="Times New Roman"/>
                <w:color w:val="000000"/>
                <w:kern w:val="0"/>
              </w:rPr>
              <w:t>分，</w:t>
            </w:r>
          </w:p>
        </w:tc>
      </w:tr>
      <w:tr w:rsidR="001932B8">
        <w:trPr>
          <w:trHeight w:hRule="exact" w:val="1344"/>
        </w:trPr>
        <w:tc>
          <w:tcPr>
            <w:tcW w:w="550" w:type="dxa"/>
            <w:vMerge/>
            <w:tcBorders>
              <w:top w:val="single" w:sz="4" w:space="0" w:color="000000"/>
              <w:left w:val="single" w:sz="4" w:space="0" w:color="000000"/>
              <w:bottom w:val="single" w:sz="4" w:space="0" w:color="000000"/>
              <w:right w:val="single" w:sz="4" w:space="0" w:color="000000"/>
            </w:tcBorders>
          </w:tcPr>
          <w:p w:rsidR="001932B8" w:rsidRDefault="001932B8">
            <w:pPr>
              <w:widowControl/>
              <w:spacing w:after="200" w:line="276" w:lineRule="auto"/>
              <w:jc w:val="left"/>
              <w:rPr>
                <w:rFonts w:ascii="Cambria" w:eastAsia="MS Mincho" w:hAnsi="Cambria" w:cs="Times New Roman"/>
                <w:kern w:val="0"/>
                <w:sz w:val="22"/>
              </w:rPr>
            </w:pPr>
          </w:p>
        </w:tc>
        <w:tc>
          <w:tcPr>
            <w:tcW w:w="566" w:type="dxa"/>
            <w:vMerge/>
            <w:tcBorders>
              <w:top w:val="single" w:sz="4" w:space="0" w:color="000000"/>
              <w:bottom w:val="single" w:sz="4" w:space="0" w:color="000000"/>
              <w:right w:val="single" w:sz="4" w:space="0" w:color="000000"/>
            </w:tcBorders>
          </w:tcPr>
          <w:p w:rsidR="001932B8" w:rsidRDefault="001932B8">
            <w:pPr>
              <w:widowControl/>
              <w:spacing w:after="200" w:line="276" w:lineRule="auto"/>
              <w:jc w:val="left"/>
              <w:rPr>
                <w:rFonts w:ascii="Cambria" w:eastAsia="MS Mincho" w:hAnsi="Cambria" w:cs="Times New Roman"/>
                <w:kern w:val="0"/>
                <w:sz w:val="22"/>
              </w:rPr>
            </w:pP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autoSpaceDE w:val="0"/>
              <w:autoSpaceDN w:val="0"/>
              <w:spacing w:before="182" w:line="210" w:lineRule="exact"/>
              <w:jc w:val="center"/>
              <w:rPr>
                <w:rFonts w:ascii="Cambria" w:eastAsia="MS Mincho" w:hAnsi="Cambria" w:cs="Times New Roman"/>
                <w:kern w:val="0"/>
                <w:sz w:val="22"/>
              </w:rPr>
            </w:pPr>
            <w:r>
              <w:rPr>
                <w:rFonts w:ascii="宋体" w:eastAsia="宋体" w:hAnsi="宋体" w:cs="Times New Roman"/>
                <w:color w:val="000000"/>
                <w:kern w:val="0"/>
              </w:rPr>
              <w:t>政府采</w:t>
            </w:r>
          </w:p>
          <w:p w:rsidR="001932B8" w:rsidRDefault="00B00C9C">
            <w:pPr>
              <w:widowControl/>
              <w:autoSpaceDE w:val="0"/>
              <w:autoSpaceDN w:val="0"/>
              <w:spacing w:before="48" w:line="212" w:lineRule="exact"/>
              <w:ind w:left="136" w:right="136"/>
              <w:jc w:val="right"/>
              <w:rPr>
                <w:rFonts w:ascii="Cambria" w:eastAsia="MS Mincho" w:hAnsi="Cambria" w:cs="Times New Roman"/>
                <w:kern w:val="0"/>
                <w:sz w:val="22"/>
              </w:rPr>
            </w:pPr>
            <w:r>
              <w:rPr>
                <w:rFonts w:ascii="宋体" w:eastAsia="宋体" w:hAnsi="宋体" w:cs="Times New Roman"/>
                <w:color w:val="000000"/>
                <w:kern w:val="0"/>
              </w:rPr>
              <w:t>购</w:t>
            </w:r>
            <w:r>
              <w:rPr>
                <w:rFonts w:ascii="宋体" w:eastAsia="宋体" w:hAnsi="宋体" w:cs="Times New Roman"/>
                <w:color w:val="000000"/>
                <w:kern w:val="0"/>
              </w:rPr>
              <w:t xml:space="preserve"> </w:t>
            </w:r>
          </w:p>
          <w:p w:rsidR="001932B8" w:rsidRDefault="00B00C9C">
            <w:pPr>
              <w:widowControl/>
              <w:autoSpaceDE w:val="0"/>
              <w:autoSpaceDN w:val="0"/>
              <w:spacing w:before="50" w:line="212" w:lineRule="exact"/>
              <w:jc w:val="center"/>
              <w:rPr>
                <w:rFonts w:ascii="Cambria" w:eastAsia="MS Mincho" w:hAnsi="Cambria" w:cs="Times New Roman"/>
                <w:kern w:val="0"/>
                <w:sz w:val="22"/>
              </w:rPr>
            </w:pPr>
            <w:r>
              <w:rPr>
                <w:rFonts w:ascii="宋体" w:eastAsia="宋体" w:hAnsi="宋体" w:cs="Times New Roman"/>
                <w:color w:val="000000"/>
                <w:kern w:val="0"/>
              </w:rPr>
              <w:t>执行率</w:t>
            </w:r>
          </w:p>
          <w:p w:rsidR="001932B8" w:rsidRDefault="00B00C9C">
            <w:pPr>
              <w:widowControl/>
              <w:autoSpaceDE w:val="0"/>
              <w:autoSpaceDN w:val="0"/>
              <w:spacing w:before="48" w:line="210" w:lineRule="exact"/>
              <w:jc w:val="right"/>
              <w:rPr>
                <w:rFonts w:ascii="Cambria" w:eastAsia="MS Mincho" w:hAnsi="Cambria" w:cs="Times New Roman"/>
                <w:kern w:val="0"/>
                <w:sz w:val="22"/>
              </w:rPr>
            </w:pPr>
            <w:r>
              <w:rPr>
                <w:rFonts w:ascii="宋体" w:eastAsia="宋体" w:hAnsi="宋体" w:cs="Times New Roman"/>
                <w:color w:val="000000"/>
                <w:kern w:val="0"/>
              </w:rPr>
              <w:t>（</w:t>
            </w:r>
            <w:r>
              <w:rPr>
                <w:rFonts w:ascii="宋体" w:eastAsia="宋体" w:hAnsi="宋体" w:cs="Times New Roman"/>
                <w:color w:val="000000"/>
                <w:kern w:val="0"/>
              </w:rPr>
              <w:t xml:space="preserve">4 </w:t>
            </w:r>
            <w:r>
              <w:rPr>
                <w:rFonts w:ascii="宋体" w:eastAsia="宋体" w:hAnsi="宋体" w:cs="Times New Roman"/>
                <w:color w:val="000000"/>
                <w:kern w:val="0"/>
              </w:rPr>
              <w:t>分）</w:t>
            </w:r>
          </w:p>
        </w:tc>
        <w:tc>
          <w:tcPr>
            <w:tcW w:w="44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autoSpaceDE w:val="0"/>
              <w:autoSpaceDN w:val="0"/>
              <w:spacing w:before="572" w:line="212" w:lineRule="exact"/>
              <w:ind w:left="60" w:right="60"/>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 xml:space="preserve">3 </w:t>
            </w:r>
          </w:p>
          <w:p w:rsidR="001932B8" w:rsidRDefault="00B00C9C">
            <w:pPr>
              <w:widowControl/>
              <w:autoSpaceDE w:val="0"/>
              <w:autoSpaceDN w:val="0"/>
              <w:spacing w:before="178" w:line="210" w:lineRule="exact"/>
              <w:jc w:val="left"/>
              <w:rPr>
                <w:rFonts w:ascii="Cambria" w:eastAsia="MS Mincho" w:hAnsi="Cambria" w:cs="Times New Roman"/>
                <w:kern w:val="0"/>
                <w:sz w:val="22"/>
                <w:lang w:eastAsia="en-US"/>
              </w:rPr>
            </w:pPr>
            <w:r>
              <w:rPr>
                <w:rFonts w:ascii="宋体" w:eastAsia="宋体" w:hAnsi="宋体" w:cs="Times New Roman"/>
                <w:color w:val="000000"/>
                <w:kern w:val="0"/>
                <w:lang w:eastAsia="en-US"/>
              </w:rPr>
              <w:t xml:space="preserve"> </w:t>
            </w:r>
          </w:p>
        </w:tc>
        <w:tc>
          <w:tcPr>
            <w:tcW w:w="2978" w:type="dxa"/>
            <w:tcBorders>
              <w:top w:val="single" w:sz="4" w:space="0" w:color="000000"/>
              <w:left w:val="single" w:sz="4" w:space="0" w:color="000000"/>
              <w:bottom w:val="single" w:sz="4" w:space="0" w:color="000000"/>
              <w:right w:val="single" w:sz="2" w:space="0" w:color="000000"/>
            </w:tcBorders>
            <w:tcMar>
              <w:left w:w="0" w:type="dxa"/>
              <w:right w:w="0" w:type="dxa"/>
            </w:tcMar>
          </w:tcPr>
          <w:p w:rsidR="001932B8" w:rsidRDefault="00B00C9C">
            <w:pPr>
              <w:widowControl/>
              <w:autoSpaceDE w:val="0"/>
              <w:autoSpaceDN w:val="0"/>
              <w:spacing w:before="220" w:line="220" w:lineRule="exact"/>
              <w:ind w:left="4" w:right="4"/>
              <w:rPr>
                <w:rFonts w:ascii="Cambria" w:eastAsia="MS Mincho" w:hAnsi="Cambria" w:cs="Times New Roman"/>
                <w:kern w:val="0"/>
                <w:sz w:val="22"/>
              </w:rPr>
            </w:pPr>
            <w:r>
              <w:rPr>
                <w:rFonts w:ascii="宋体" w:eastAsia="宋体" w:hAnsi="宋体" w:cs="Times New Roman"/>
                <w:color w:val="000000"/>
                <w:kern w:val="0"/>
              </w:rPr>
              <w:t>部门本年度实际政府采购金额与年初政府采购预算的比率，用以反映和考核部门政府采购预算执行情况。</w:t>
            </w:r>
            <w:r>
              <w:rPr>
                <w:rFonts w:ascii="宋体" w:eastAsia="宋体" w:hAnsi="宋体" w:cs="Times New Roman"/>
                <w:color w:val="000000"/>
                <w:kern w:val="0"/>
              </w:rPr>
              <w:t xml:space="preserve"> </w:t>
            </w:r>
          </w:p>
        </w:tc>
        <w:tc>
          <w:tcPr>
            <w:tcW w:w="4124" w:type="dxa"/>
            <w:tcBorders>
              <w:top w:val="single" w:sz="4" w:space="0" w:color="000000"/>
              <w:left w:val="single" w:sz="2" w:space="0" w:color="000000"/>
              <w:bottom w:val="single" w:sz="4" w:space="0" w:color="000000"/>
              <w:right w:val="single" w:sz="2" w:space="0" w:color="000000"/>
            </w:tcBorders>
            <w:tcMar>
              <w:left w:w="0" w:type="dxa"/>
              <w:right w:w="0" w:type="dxa"/>
            </w:tcMar>
          </w:tcPr>
          <w:p w:rsidR="001932B8" w:rsidRDefault="00B00C9C">
            <w:pPr>
              <w:widowControl/>
              <w:autoSpaceDE w:val="0"/>
              <w:autoSpaceDN w:val="0"/>
              <w:spacing w:line="220" w:lineRule="exact"/>
              <w:ind w:left="6" w:right="4"/>
              <w:rPr>
                <w:rFonts w:ascii="Cambria" w:eastAsia="MS Mincho" w:hAnsi="Cambria" w:cs="Times New Roman"/>
                <w:kern w:val="0"/>
                <w:sz w:val="22"/>
              </w:rPr>
            </w:pPr>
            <w:r>
              <w:rPr>
                <w:rFonts w:ascii="宋体" w:eastAsia="宋体" w:hAnsi="宋体" w:cs="Times New Roman"/>
                <w:color w:val="000000"/>
                <w:kern w:val="0"/>
              </w:rPr>
              <w:t>政府采购执行率</w:t>
            </w:r>
            <w:r>
              <w:rPr>
                <w:rFonts w:ascii="宋体" w:eastAsia="宋体" w:hAnsi="宋体" w:cs="Times New Roman"/>
                <w:color w:val="000000"/>
                <w:kern w:val="0"/>
              </w:rPr>
              <w:t>=</w:t>
            </w:r>
            <w:r>
              <w:rPr>
                <w:rFonts w:ascii="宋体" w:eastAsia="宋体" w:hAnsi="宋体" w:cs="Times New Roman"/>
                <w:color w:val="000000"/>
                <w:kern w:val="0"/>
              </w:rPr>
              <w:t>（实际政府采购金额</w:t>
            </w:r>
            <w:r>
              <w:rPr>
                <w:rFonts w:ascii="宋体" w:eastAsia="宋体" w:hAnsi="宋体" w:cs="Times New Roman"/>
                <w:color w:val="000000"/>
                <w:kern w:val="0"/>
              </w:rPr>
              <w:t>/</w:t>
            </w:r>
            <w:r>
              <w:rPr>
                <w:rFonts w:ascii="宋体" w:eastAsia="宋体" w:hAnsi="宋体" w:cs="Times New Roman"/>
                <w:color w:val="000000"/>
                <w:kern w:val="0"/>
              </w:rPr>
              <w:t>政府采购预算数）</w:t>
            </w:r>
            <w:r>
              <w:rPr>
                <w:rFonts w:ascii="宋体" w:eastAsia="宋体" w:hAnsi="宋体" w:cs="Times New Roman"/>
                <w:color w:val="000000"/>
                <w:kern w:val="0"/>
              </w:rPr>
              <w:t>×100%</w:t>
            </w:r>
            <w:r>
              <w:rPr>
                <w:rFonts w:ascii="宋体" w:eastAsia="宋体" w:hAnsi="宋体" w:cs="Times New Roman"/>
                <w:color w:val="000000"/>
                <w:kern w:val="0"/>
              </w:rPr>
              <w:t>，为</w:t>
            </w:r>
            <w:r>
              <w:rPr>
                <w:rFonts w:ascii="宋体" w:eastAsia="宋体" w:hAnsi="宋体" w:cs="Times New Roman"/>
                <w:color w:val="000000"/>
                <w:kern w:val="0"/>
              </w:rPr>
              <w:t xml:space="preserve"> 100%</w:t>
            </w:r>
            <w:r>
              <w:rPr>
                <w:rFonts w:ascii="宋体" w:eastAsia="宋体" w:hAnsi="宋体" w:cs="Times New Roman"/>
                <w:color w:val="000000"/>
                <w:kern w:val="0"/>
              </w:rPr>
              <w:t>的计</w:t>
            </w:r>
            <w:r>
              <w:rPr>
                <w:rFonts w:ascii="宋体" w:eastAsia="宋体" w:hAnsi="宋体" w:cs="Times New Roman"/>
                <w:color w:val="000000"/>
                <w:kern w:val="0"/>
              </w:rPr>
              <w:t xml:space="preserve"> 2 </w:t>
            </w:r>
            <w:r>
              <w:rPr>
                <w:rFonts w:ascii="宋体" w:eastAsia="宋体" w:hAnsi="宋体" w:cs="Times New Roman"/>
                <w:color w:val="000000"/>
                <w:kern w:val="0"/>
              </w:rPr>
              <w:t>分，每低于</w:t>
            </w:r>
            <w:r>
              <w:rPr>
                <w:rFonts w:ascii="宋体" w:eastAsia="宋体" w:hAnsi="宋体" w:cs="Times New Roman"/>
                <w:color w:val="000000"/>
                <w:kern w:val="0"/>
              </w:rPr>
              <w:t xml:space="preserve"> 1 </w:t>
            </w:r>
            <w:r>
              <w:rPr>
                <w:rFonts w:ascii="宋体" w:eastAsia="宋体" w:hAnsi="宋体" w:cs="Times New Roman"/>
                <w:color w:val="000000"/>
                <w:kern w:val="0"/>
              </w:rPr>
              <w:t>个百分点扣</w:t>
            </w:r>
            <w:r>
              <w:rPr>
                <w:rFonts w:ascii="宋体" w:eastAsia="宋体" w:hAnsi="宋体" w:cs="Times New Roman"/>
                <w:color w:val="000000"/>
                <w:kern w:val="0"/>
              </w:rPr>
              <w:t xml:space="preserve"> 0.5 </w:t>
            </w:r>
            <w:r>
              <w:rPr>
                <w:rFonts w:ascii="宋体" w:eastAsia="宋体" w:hAnsi="宋体" w:cs="Times New Roman"/>
                <w:color w:val="000000"/>
                <w:kern w:val="0"/>
              </w:rPr>
              <w:t>分，扣完为止；政府采购预算：采购机关根据事业发展计划和行政任务编制的、并经过规定程序批准的年度政府采购计划。</w:t>
            </w:r>
            <w:r>
              <w:rPr>
                <w:rFonts w:ascii="宋体" w:eastAsia="宋体" w:hAnsi="宋体" w:cs="Times New Roman"/>
                <w:color w:val="000000"/>
                <w:kern w:val="0"/>
              </w:rPr>
              <w:t xml:space="preserve"> </w:t>
            </w:r>
          </w:p>
        </w:tc>
      </w:tr>
      <w:tr w:rsidR="001932B8">
        <w:trPr>
          <w:trHeight w:hRule="exact" w:val="1118"/>
        </w:trPr>
        <w:tc>
          <w:tcPr>
            <w:tcW w:w="550" w:type="dxa"/>
            <w:vMerge/>
            <w:tcBorders>
              <w:top w:val="single" w:sz="4" w:space="0" w:color="000000"/>
              <w:left w:val="single" w:sz="4" w:space="0" w:color="000000"/>
              <w:bottom w:val="single" w:sz="4" w:space="0" w:color="000000"/>
              <w:right w:val="single" w:sz="4" w:space="0" w:color="000000"/>
            </w:tcBorders>
          </w:tcPr>
          <w:p w:rsidR="001932B8" w:rsidRDefault="001932B8">
            <w:pPr>
              <w:widowControl/>
              <w:spacing w:after="200" w:line="276" w:lineRule="auto"/>
              <w:jc w:val="left"/>
              <w:rPr>
                <w:rFonts w:ascii="Cambria" w:eastAsia="MS Mincho" w:hAnsi="Cambria" w:cs="Times New Roman"/>
                <w:kern w:val="0"/>
                <w:sz w:val="22"/>
              </w:rPr>
            </w:pPr>
          </w:p>
        </w:tc>
        <w:tc>
          <w:tcPr>
            <w:tcW w:w="56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autoSpaceDE w:val="0"/>
              <w:autoSpaceDN w:val="0"/>
              <w:spacing w:before="1856" w:line="390" w:lineRule="exact"/>
              <w:ind w:left="70"/>
              <w:rPr>
                <w:rFonts w:ascii="Cambria" w:eastAsia="MS Mincho" w:hAnsi="Cambria" w:cs="Times New Roman"/>
                <w:kern w:val="0"/>
                <w:sz w:val="22"/>
                <w:lang w:eastAsia="en-US"/>
              </w:rPr>
            </w:pPr>
            <w:r>
              <w:rPr>
                <w:rFonts w:ascii="宋体" w:eastAsia="宋体" w:hAnsi="宋体" w:cs="Times New Roman"/>
                <w:color w:val="000000"/>
                <w:kern w:val="0"/>
                <w:lang w:eastAsia="en-US"/>
              </w:rPr>
              <w:t>预算</w:t>
            </w:r>
            <w:r>
              <w:rPr>
                <w:rFonts w:ascii="宋体" w:eastAsia="宋体" w:hAnsi="宋体" w:cs="Times New Roman"/>
                <w:color w:val="000000"/>
                <w:kern w:val="0"/>
                <w:lang w:eastAsia="en-US"/>
              </w:rPr>
              <w:t xml:space="preserve"> </w:t>
            </w:r>
            <w:r>
              <w:rPr>
                <w:rFonts w:ascii="宋体" w:eastAsia="宋体" w:hAnsi="宋体" w:cs="Times New Roman"/>
                <w:color w:val="000000"/>
                <w:kern w:val="0"/>
                <w:lang w:eastAsia="en-US"/>
              </w:rPr>
              <w:t>管理</w:t>
            </w:r>
            <w:r>
              <w:rPr>
                <w:rFonts w:ascii="宋体" w:eastAsia="宋体" w:hAnsi="宋体" w:cs="Times New Roman"/>
                <w:color w:val="000000"/>
                <w:kern w:val="0"/>
                <w:lang w:eastAsia="en-US"/>
              </w:rPr>
              <w:t xml:space="preserve"> </w:t>
            </w:r>
            <w:r>
              <w:rPr>
                <w:rFonts w:ascii="宋体" w:eastAsia="宋体" w:hAnsi="宋体" w:cs="Times New Roman"/>
                <w:color w:val="000000"/>
                <w:kern w:val="0"/>
                <w:lang w:eastAsia="en-US"/>
              </w:rPr>
              <w:t>分）</w:t>
            </w:r>
            <w:r>
              <w:rPr>
                <w:rFonts w:ascii="宋体" w:eastAsia="宋体" w:hAnsi="宋体" w:cs="Times New Roman"/>
                <w:color w:val="000000"/>
                <w:kern w:val="0"/>
                <w:lang w:eastAsia="en-US"/>
              </w:rPr>
              <w:t xml:space="preserve"> </w:t>
            </w:r>
          </w:p>
          <w:p w:rsidR="001932B8" w:rsidRDefault="00B00C9C">
            <w:pPr>
              <w:widowControl/>
              <w:autoSpaceDE w:val="0"/>
              <w:autoSpaceDN w:val="0"/>
              <w:spacing w:line="260" w:lineRule="atLeas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w:t>
            </w:r>
            <w:r>
              <w:rPr>
                <w:rFonts w:ascii="宋体" w:eastAsia="宋体" w:hAnsi="宋体" w:cs="Times New Roman"/>
                <w:color w:val="000000"/>
                <w:kern w:val="0"/>
                <w:lang w:eastAsia="en-US"/>
              </w:rPr>
              <w:t>5</w:t>
            </w:r>
          </w:p>
        </w:tc>
        <w:tc>
          <w:tcPr>
            <w:tcW w:w="706" w:type="dxa"/>
            <w:tcBorders>
              <w:top w:val="single" w:sz="4" w:space="0" w:color="000000"/>
              <w:left w:val="single" w:sz="4" w:space="0" w:color="000000"/>
              <w:bottom w:val="single" w:sz="2" w:space="0" w:color="000000"/>
              <w:right w:val="single" w:sz="4" w:space="0" w:color="000000"/>
            </w:tcBorders>
            <w:tcMar>
              <w:left w:w="0" w:type="dxa"/>
              <w:right w:w="0" w:type="dxa"/>
            </w:tcMar>
          </w:tcPr>
          <w:p w:rsidR="001932B8" w:rsidRDefault="00B00C9C">
            <w:pPr>
              <w:widowControl/>
              <w:autoSpaceDE w:val="0"/>
              <w:autoSpaceDN w:val="0"/>
              <w:spacing w:before="66" w:line="212" w:lineRule="exac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管理制</w:t>
            </w:r>
          </w:p>
          <w:p w:rsidR="001932B8" w:rsidRDefault="00B00C9C">
            <w:pPr>
              <w:widowControl/>
              <w:autoSpaceDE w:val="0"/>
              <w:autoSpaceDN w:val="0"/>
              <w:spacing w:before="48" w:line="210" w:lineRule="exact"/>
              <w:ind w:left="136" w:right="136"/>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度</w:t>
            </w:r>
            <w:r>
              <w:rPr>
                <w:rFonts w:ascii="宋体" w:eastAsia="宋体" w:hAnsi="宋体" w:cs="Times New Roman"/>
                <w:color w:val="000000"/>
                <w:kern w:val="0"/>
                <w:lang w:eastAsia="en-US"/>
              </w:rPr>
              <w:t xml:space="preserve"> </w:t>
            </w:r>
          </w:p>
          <w:p w:rsidR="001932B8" w:rsidRDefault="00B00C9C">
            <w:pPr>
              <w:widowControl/>
              <w:autoSpaceDE w:val="0"/>
              <w:autoSpaceDN w:val="0"/>
              <w:spacing w:before="48" w:line="212" w:lineRule="exac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健全性</w:t>
            </w:r>
          </w:p>
          <w:p w:rsidR="001932B8" w:rsidRDefault="00B00C9C">
            <w:pPr>
              <w:widowControl/>
              <w:autoSpaceDE w:val="0"/>
              <w:autoSpaceDN w:val="0"/>
              <w:spacing w:before="50" w:line="212" w:lineRule="exact"/>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w:t>
            </w:r>
            <w:r>
              <w:rPr>
                <w:rFonts w:ascii="宋体" w:eastAsia="宋体" w:hAnsi="宋体" w:cs="Times New Roman"/>
                <w:color w:val="000000"/>
                <w:kern w:val="0"/>
                <w:lang w:eastAsia="en-US"/>
              </w:rPr>
              <w:t xml:space="preserve">2 </w:t>
            </w:r>
            <w:r>
              <w:rPr>
                <w:rFonts w:ascii="宋体" w:eastAsia="宋体" w:hAnsi="宋体" w:cs="Times New Roman"/>
                <w:color w:val="000000"/>
                <w:kern w:val="0"/>
                <w:lang w:eastAsia="en-US"/>
              </w:rPr>
              <w:t>分）</w:t>
            </w:r>
          </w:p>
        </w:tc>
        <w:tc>
          <w:tcPr>
            <w:tcW w:w="444" w:type="dxa"/>
            <w:tcBorders>
              <w:top w:val="single" w:sz="4" w:space="0" w:color="000000"/>
              <w:left w:val="single" w:sz="4" w:space="0" w:color="000000"/>
              <w:bottom w:val="single" w:sz="2" w:space="0" w:color="000000"/>
              <w:right w:val="single" w:sz="4" w:space="0" w:color="000000"/>
            </w:tcBorders>
            <w:tcMar>
              <w:left w:w="0" w:type="dxa"/>
              <w:right w:w="0" w:type="dxa"/>
            </w:tcMar>
          </w:tcPr>
          <w:p w:rsidR="001932B8" w:rsidRDefault="00B00C9C">
            <w:pPr>
              <w:widowControl/>
              <w:autoSpaceDE w:val="0"/>
              <w:autoSpaceDN w:val="0"/>
              <w:spacing w:before="456" w:line="210" w:lineRule="exact"/>
              <w:ind w:left="60" w:right="60"/>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 xml:space="preserve">2 </w:t>
            </w:r>
          </w:p>
          <w:p w:rsidR="001932B8" w:rsidRDefault="00B00C9C">
            <w:pPr>
              <w:widowControl/>
              <w:autoSpaceDE w:val="0"/>
              <w:autoSpaceDN w:val="0"/>
              <w:spacing w:before="180" w:line="212" w:lineRule="exact"/>
              <w:jc w:val="left"/>
              <w:rPr>
                <w:rFonts w:ascii="Cambria" w:eastAsia="MS Mincho" w:hAnsi="Cambria" w:cs="Times New Roman"/>
                <w:kern w:val="0"/>
                <w:sz w:val="22"/>
                <w:lang w:eastAsia="en-US"/>
              </w:rPr>
            </w:pPr>
            <w:r>
              <w:rPr>
                <w:rFonts w:ascii="宋体" w:eastAsia="宋体" w:hAnsi="宋体" w:cs="Times New Roman"/>
                <w:color w:val="000000"/>
                <w:kern w:val="0"/>
                <w:lang w:eastAsia="en-US"/>
              </w:rPr>
              <w:t xml:space="preserve"> </w:t>
            </w:r>
          </w:p>
        </w:tc>
        <w:tc>
          <w:tcPr>
            <w:tcW w:w="2978" w:type="dxa"/>
            <w:tcBorders>
              <w:top w:val="single" w:sz="4" w:space="0" w:color="000000"/>
              <w:left w:val="single" w:sz="4" w:space="0" w:color="000000"/>
              <w:bottom w:val="single" w:sz="2" w:space="0" w:color="000000"/>
              <w:right w:val="single" w:sz="2" w:space="0" w:color="000000"/>
            </w:tcBorders>
            <w:tcMar>
              <w:left w:w="0" w:type="dxa"/>
              <w:right w:w="0" w:type="dxa"/>
            </w:tcMar>
          </w:tcPr>
          <w:p w:rsidR="001932B8" w:rsidRDefault="00B00C9C">
            <w:pPr>
              <w:widowControl/>
              <w:autoSpaceDE w:val="0"/>
              <w:autoSpaceDN w:val="0"/>
              <w:spacing w:line="218" w:lineRule="exact"/>
              <w:ind w:left="4" w:right="4"/>
              <w:rPr>
                <w:rFonts w:ascii="Cambria" w:eastAsia="MS Mincho" w:hAnsi="Cambria" w:cs="Times New Roman"/>
                <w:kern w:val="0"/>
                <w:sz w:val="22"/>
              </w:rPr>
            </w:pPr>
            <w:r>
              <w:rPr>
                <w:rFonts w:ascii="宋体" w:eastAsia="宋体" w:hAnsi="宋体" w:cs="Times New Roman"/>
                <w:color w:val="000000"/>
                <w:kern w:val="0"/>
              </w:rPr>
              <w:t>部门为加强预算管理、规范财务行为而制定的管理制度是否健全完整，用以反映和考核部门预算管理制度对完成主要职责或促进事业发展的保障情况。</w:t>
            </w:r>
            <w:r>
              <w:rPr>
                <w:rFonts w:ascii="宋体" w:eastAsia="宋体" w:hAnsi="宋体" w:cs="Times New Roman"/>
                <w:color w:val="000000"/>
                <w:kern w:val="0"/>
              </w:rPr>
              <w:t xml:space="preserve"> </w:t>
            </w:r>
          </w:p>
        </w:tc>
        <w:tc>
          <w:tcPr>
            <w:tcW w:w="4124" w:type="dxa"/>
            <w:tcBorders>
              <w:top w:val="single" w:sz="4" w:space="0" w:color="000000"/>
              <w:left w:val="single" w:sz="2" w:space="0" w:color="000000"/>
              <w:bottom w:val="single" w:sz="2" w:space="0" w:color="000000"/>
              <w:right w:val="single" w:sz="2" w:space="0" w:color="000000"/>
            </w:tcBorders>
            <w:tcMar>
              <w:left w:w="0" w:type="dxa"/>
              <w:right w:w="0" w:type="dxa"/>
            </w:tcMar>
          </w:tcPr>
          <w:p w:rsidR="001932B8" w:rsidRDefault="00B00C9C">
            <w:pPr>
              <w:widowControl/>
              <w:autoSpaceDE w:val="0"/>
              <w:autoSpaceDN w:val="0"/>
              <w:spacing w:before="106" w:line="220" w:lineRule="exact"/>
              <w:ind w:left="6" w:right="4"/>
              <w:rPr>
                <w:rFonts w:ascii="Cambria" w:eastAsia="MS Mincho" w:hAnsi="Cambria" w:cs="Times New Roman"/>
                <w:kern w:val="0"/>
                <w:sz w:val="22"/>
              </w:rPr>
            </w:pPr>
            <w:r>
              <w:rPr>
                <w:rFonts w:ascii="宋体" w:eastAsia="宋体" w:hAnsi="宋体" w:cs="Times New Roman"/>
                <w:color w:val="000000"/>
                <w:kern w:val="0"/>
              </w:rPr>
              <w:t>已制定或具有预算资金管理办法、内部财务管理制度、会计核算制度等管理制度计</w:t>
            </w:r>
            <w:r>
              <w:rPr>
                <w:rFonts w:ascii="宋体" w:eastAsia="宋体" w:hAnsi="宋体" w:cs="Times New Roman"/>
                <w:color w:val="000000"/>
                <w:kern w:val="0"/>
              </w:rPr>
              <w:t xml:space="preserve"> 1 </w:t>
            </w:r>
            <w:r>
              <w:rPr>
                <w:rFonts w:ascii="宋体" w:eastAsia="宋体" w:hAnsi="宋体" w:cs="Times New Roman"/>
                <w:color w:val="000000"/>
                <w:kern w:val="0"/>
              </w:rPr>
              <w:t>分；相关管理制度合法、合规、完整计</w:t>
            </w:r>
            <w:r>
              <w:rPr>
                <w:rFonts w:ascii="宋体" w:eastAsia="宋体" w:hAnsi="宋体" w:cs="Times New Roman"/>
                <w:color w:val="000000"/>
                <w:kern w:val="0"/>
              </w:rPr>
              <w:t xml:space="preserve"> 0.5 </w:t>
            </w:r>
            <w:r>
              <w:rPr>
                <w:rFonts w:ascii="宋体" w:eastAsia="宋体" w:hAnsi="宋体" w:cs="Times New Roman"/>
                <w:color w:val="000000"/>
                <w:kern w:val="0"/>
              </w:rPr>
              <w:t>分；相关管理制度得到有效执行计</w:t>
            </w:r>
            <w:r>
              <w:rPr>
                <w:rFonts w:ascii="宋体" w:eastAsia="宋体" w:hAnsi="宋体" w:cs="Times New Roman"/>
                <w:color w:val="000000"/>
                <w:kern w:val="0"/>
              </w:rPr>
              <w:t xml:space="preserve"> 0.5 </w:t>
            </w:r>
            <w:r>
              <w:rPr>
                <w:rFonts w:ascii="宋体" w:eastAsia="宋体" w:hAnsi="宋体" w:cs="Times New Roman"/>
                <w:color w:val="000000"/>
                <w:kern w:val="0"/>
              </w:rPr>
              <w:t>分。</w:t>
            </w:r>
            <w:r>
              <w:rPr>
                <w:rFonts w:ascii="宋体" w:eastAsia="宋体" w:hAnsi="宋体" w:cs="Times New Roman"/>
                <w:color w:val="000000"/>
                <w:kern w:val="0"/>
              </w:rPr>
              <w:t xml:space="preserve"> </w:t>
            </w:r>
          </w:p>
        </w:tc>
      </w:tr>
      <w:tr w:rsidR="001932B8">
        <w:trPr>
          <w:trHeight w:hRule="exact" w:val="1562"/>
        </w:trPr>
        <w:tc>
          <w:tcPr>
            <w:tcW w:w="550" w:type="dxa"/>
            <w:vMerge/>
            <w:tcBorders>
              <w:top w:val="single" w:sz="4" w:space="0" w:color="000000"/>
              <w:left w:val="single" w:sz="4" w:space="0" w:color="000000"/>
              <w:bottom w:val="single" w:sz="4" w:space="0" w:color="000000"/>
              <w:right w:val="single" w:sz="4" w:space="0" w:color="000000"/>
            </w:tcBorders>
          </w:tcPr>
          <w:p w:rsidR="001932B8" w:rsidRDefault="001932B8">
            <w:pPr>
              <w:widowControl/>
              <w:spacing w:after="200" w:line="276" w:lineRule="auto"/>
              <w:jc w:val="left"/>
              <w:rPr>
                <w:rFonts w:ascii="Cambria" w:eastAsia="MS Mincho" w:hAnsi="Cambria" w:cs="Times New Roman"/>
                <w:kern w:val="0"/>
                <w:sz w:val="22"/>
              </w:rPr>
            </w:pPr>
          </w:p>
        </w:tc>
        <w:tc>
          <w:tcPr>
            <w:tcW w:w="566" w:type="dxa"/>
            <w:vMerge/>
            <w:tcBorders>
              <w:top w:val="single" w:sz="4" w:space="0" w:color="000000"/>
              <w:left w:val="single" w:sz="4" w:space="0" w:color="000000"/>
              <w:bottom w:val="single" w:sz="4" w:space="0" w:color="000000"/>
              <w:right w:val="single" w:sz="4" w:space="0" w:color="000000"/>
            </w:tcBorders>
          </w:tcPr>
          <w:p w:rsidR="001932B8" w:rsidRDefault="001932B8">
            <w:pPr>
              <w:widowControl/>
              <w:spacing w:after="200" w:line="276" w:lineRule="auto"/>
              <w:jc w:val="left"/>
              <w:rPr>
                <w:rFonts w:ascii="Cambria" w:eastAsia="MS Mincho" w:hAnsi="Cambria" w:cs="Times New Roman"/>
                <w:kern w:val="0"/>
                <w:sz w:val="22"/>
              </w:rPr>
            </w:pPr>
          </w:p>
        </w:tc>
        <w:tc>
          <w:tcPr>
            <w:tcW w:w="706" w:type="dxa"/>
            <w:tcBorders>
              <w:top w:val="single" w:sz="2"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autoSpaceDE w:val="0"/>
              <w:autoSpaceDN w:val="0"/>
              <w:spacing w:before="290" w:line="210" w:lineRule="exact"/>
              <w:jc w:val="center"/>
              <w:rPr>
                <w:rFonts w:ascii="Cambria" w:eastAsia="MS Mincho" w:hAnsi="Cambria" w:cs="Times New Roman"/>
                <w:kern w:val="0"/>
                <w:sz w:val="22"/>
              </w:rPr>
            </w:pPr>
            <w:r>
              <w:rPr>
                <w:rFonts w:ascii="宋体" w:eastAsia="宋体" w:hAnsi="宋体" w:cs="Times New Roman"/>
                <w:color w:val="000000"/>
                <w:kern w:val="0"/>
              </w:rPr>
              <w:t>资金使</w:t>
            </w:r>
          </w:p>
          <w:p w:rsidR="001932B8" w:rsidRDefault="00B00C9C">
            <w:pPr>
              <w:widowControl/>
              <w:autoSpaceDE w:val="0"/>
              <w:autoSpaceDN w:val="0"/>
              <w:spacing w:before="50" w:line="210" w:lineRule="exact"/>
              <w:ind w:left="136" w:right="136"/>
              <w:jc w:val="right"/>
              <w:rPr>
                <w:rFonts w:ascii="Cambria" w:eastAsia="MS Mincho" w:hAnsi="Cambria" w:cs="Times New Roman"/>
                <w:kern w:val="0"/>
                <w:sz w:val="22"/>
              </w:rPr>
            </w:pPr>
            <w:r>
              <w:rPr>
                <w:rFonts w:ascii="宋体" w:eastAsia="宋体" w:hAnsi="宋体" w:cs="Times New Roman"/>
                <w:color w:val="000000"/>
                <w:kern w:val="0"/>
              </w:rPr>
              <w:t>用</w:t>
            </w:r>
            <w:r>
              <w:rPr>
                <w:rFonts w:ascii="宋体" w:eastAsia="宋体" w:hAnsi="宋体" w:cs="Times New Roman"/>
                <w:color w:val="000000"/>
                <w:kern w:val="0"/>
              </w:rPr>
              <w:t xml:space="preserve"> </w:t>
            </w:r>
          </w:p>
          <w:p w:rsidR="001932B8" w:rsidRDefault="00B00C9C">
            <w:pPr>
              <w:widowControl/>
              <w:autoSpaceDE w:val="0"/>
              <w:autoSpaceDN w:val="0"/>
              <w:spacing w:before="50" w:line="212" w:lineRule="exact"/>
              <w:jc w:val="center"/>
              <w:rPr>
                <w:rFonts w:ascii="Cambria" w:eastAsia="MS Mincho" w:hAnsi="Cambria" w:cs="Times New Roman"/>
                <w:kern w:val="0"/>
                <w:sz w:val="22"/>
              </w:rPr>
            </w:pPr>
            <w:r>
              <w:rPr>
                <w:rFonts w:ascii="宋体" w:eastAsia="宋体" w:hAnsi="宋体" w:cs="Times New Roman"/>
                <w:color w:val="000000"/>
                <w:kern w:val="0"/>
              </w:rPr>
              <w:t>合规性</w:t>
            </w:r>
          </w:p>
          <w:p w:rsidR="001932B8" w:rsidRDefault="00B00C9C">
            <w:pPr>
              <w:widowControl/>
              <w:autoSpaceDE w:val="0"/>
              <w:autoSpaceDN w:val="0"/>
              <w:spacing w:before="48" w:line="212" w:lineRule="exact"/>
              <w:jc w:val="right"/>
              <w:rPr>
                <w:rFonts w:ascii="Cambria" w:eastAsia="MS Mincho" w:hAnsi="Cambria" w:cs="Times New Roman"/>
                <w:kern w:val="0"/>
                <w:sz w:val="22"/>
              </w:rPr>
            </w:pPr>
            <w:r>
              <w:rPr>
                <w:rFonts w:ascii="宋体" w:eastAsia="宋体" w:hAnsi="宋体" w:cs="Times New Roman"/>
                <w:color w:val="000000"/>
                <w:kern w:val="0"/>
              </w:rPr>
              <w:t>（</w:t>
            </w:r>
            <w:r>
              <w:rPr>
                <w:rFonts w:ascii="宋体" w:eastAsia="宋体" w:hAnsi="宋体" w:cs="Times New Roman"/>
                <w:color w:val="000000"/>
                <w:kern w:val="0"/>
              </w:rPr>
              <w:t xml:space="preserve">1 </w:t>
            </w:r>
            <w:r>
              <w:rPr>
                <w:rFonts w:ascii="宋体" w:eastAsia="宋体" w:hAnsi="宋体" w:cs="Times New Roman"/>
                <w:color w:val="000000"/>
                <w:kern w:val="0"/>
              </w:rPr>
              <w:t>分）</w:t>
            </w:r>
          </w:p>
        </w:tc>
        <w:tc>
          <w:tcPr>
            <w:tcW w:w="444" w:type="dxa"/>
            <w:tcBorders>
              <w:top w:val="single" w:sz="2"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autoSpaceDE w:val="0"/>
              <w:autoSpaceDN w:val="0"/>
              <w:spacing w:before="678" w:line="212" w:lineRule="exact"/>
              <w:ind w:left="60" w:right="60"/>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 xml:space="preserve">1 </w:t>
            </w:r>
          </w:p>
          <w:p w:rsidR="001932B8" w:rsidRDefault="00B00C9C">
            <w:pPr>
              <w:widowControl/>
              <w:autoSpaceDE w:val="0"/>
              <w:autoSpaceDN w:val="0"/>
              <w:spacing w:before="180" w:line="212" w:lineRule="exact"/>
              <w:jc w:val="left"/>
              <w:rPr>
                <w:rFonts w:ascii="Cambria" w:eastAsia="MS Mincho" w:hAnsi="Cambria" w:cs="Times New Roman"/>
                <w:kern w:val="0"/>
                <w:sz w:val="22"/>
                <w:lang w:eastAsia="en-US"/>
              </w:rPr>
            </w:pPr>
            <w:r>
              <w:rPr>
                <w:rFonts w:ascii="宋体" w:eastAsia="宋体" w:hAnsi="宋体" w:cs="Times New Roman"/>
                <w:color w:val="000000"/>
                <w:kern w:val="0"/>
                <w:lang w:eastAsia="en-US"/>
              </w:rPr>
              <w:t xml:space="preserve"> </w:t>
            </w:r>
          </w:p>
        </w:tc>
        <w:tc>
          <w:tcPr>
            <w:tcW w:w="2978" w:type="dxa"/>
            <w:tcBorders>
              <w:top w:val="single" w:sz="2" w:space="0" w:color="000000"/>
              <w:left w:val="single" w:sz="4" w:space="0" w:color="000000"/>
              <w:bottom w:val="single" w:sz="4" w:space="0" w:color="000000"/>
              <w:right w:val="single" w:sz="2" w:space="0" w:color="000000"/>
            </w:tcBorders>
            <w:tcMar>
              <w:left w:w="0" w:type="dxa"/>
              <w:right w:w="0" w:type="dxa"/>
            </w:tcMar>
          </w:tcPr>
          <w:p w:rsidR="001932B8" w:rsidRDefault="00B00C9C">
            <w:pPr>
              <w:widowControl/>
              <w:autoSpaceDE w:val="0"/>
              <w:autoSpaceDN w:val="0"/>
              <w:spacing w:before="328" w:line="220" w:lineRule="exact"/>
              <w:ind w:left="4" w:right="4"/>
              <w:rPr>
                <w:rFonts w:ascii="Cambria" w:eastAsia="MS Mincho" w:hAnsi="Cambria" w:cs="Times New Roman"/>
                <w:kern w:val="0"/>
                <w:sz w:val="22"/>
              </w:rPr>
            </w:pPr>
            <w:r>
              <w:rPr>
                <w:rFonts w:ascii="宋体" w:eastAsia="宋体" w:hAnsi="宋体" w:cs="Times New Roman"/>
                <w:color w:val="000000"/>
                <w:kern w:val="0"/>
              </w:rPr>
              <w:t>部门使用预算资金是否符合相关的预算财务管理制度的规定，用以反映和考核部门预算资金的规范运行情况。</w:t>
            </w:r>
            <w:r>
              <w:rPr>
                <w:rFonts w:ascii="宋体" w:eastAsia="宋体" w:hAnsi="宋体" w:cs="Times New Roman"/>
                <w:color w:val="000000"/>
                <w:kern w:val="0"/>
              </w:rPr>
              <w:t xml:space="preserve"> </w:t>
            </w:r>
          </w:p>
        </w:tc>
        <w:tc>
          <w:tcPr>
            <w:tcW w:w="4124" w:type="dxa"/>
            <w:tcBorders>
              <w:top w:val="single" w:sz="2" w:space="0" w:color="000000"/>
              <w:left w:val="single" w:sz="2" w:space="0" w:color="000000"/>
              <w:bottom w:val="single" w:sz="4" w:space="0" w:color="000000"/>
              <w:right w:val="single" w:sz="2" w:space="0" w:color="000000"/>
            </w:tcBorders>
            <w:tcMar>
              <w:left w:w="0" w:type="dxa"/>
              <w:right w:w="0" w:type="dxa"/>
            </w:tcMar>
          </w:tcPr>
          <w:p w:rsidR="001932B8" w:rsidRDefault="00B00C9C">
            <w:pPr>
              <w:widowControl/>
              <w:autoSpaceDE w:val="0"/>
              <w:autoSpaceDN w:val="0"/>
              <w:spacing w:line="660" w:lineRule="exact"/>
              <w:ind w:left="366"/>
              <w:jc w:val="left"/>
              <w:rPr>
                <w:rFonts w:ascii="Cambria" w:eastAsia="MS Mincho" w:hAnsi="Cambria" w:cs="Times New Roman"/>
                <w:kern w:val="0"/>
                <w:sz w:val="22"/>
              </w:rPr>
            </w:pPr>
            <w:r>
              <w:rPr>
                <w:rFonts w:ascii="宋体" w:eastAsia="宋体" w:hAnsi="宋体" w:cs="Times New Roman"/>
                <w:color w:val="000000"/>
                <w:kern w:val="0"/>
              </w:rPr>
              <w:t>①</w:t>
            </w:r>
            <w:r>
              <w:rPr>
                <w:rFonts w:ascii="ArialMT" w:eastAsia="ArialMT" w:hAnsi="ArialMT" w:cs="Times New Roman"/>
                <w:color w:val="000000"/>
                <w:kern w:val="0"/>
              </w:rPr>
              <w:t xml:space="preserve"> </w:t>
            </w:r>
            <w:r>
              <w:rPr>
                <w:rFonts w:ascii="宋体" w:eastAsia="宋体" w:hAnsi="宋体" w:cs="Times New Roman"/>
                <w:color w:val="000000"/>
                <w:kern w:val="0"/>
              </w:rPr>
              <w:t>合国家财经法规和财务管理制度规定途计</w:t>
            </w:r>
            <w:r>
              <w:rPr>
                <w:rFonts w:ascii="宋体" w:eastAsia="宋体" w:hAnsi="宋体" w:cs="Times New Roman"/>
                <w:color w:val="000000"/>
                <w:kern w:val="0"/>
              </w:rPr>
              <w:t xml:space="preserve"> 0.2 </w:t>
            </w:r>
            <w:r>
              <w:rPr>
                <w:rFonts w:ascii="宋体" w:eastAsia="宋体" w:hAnsi="宋体" w:cs="Times New Roman"/>
                <w:color w:val="000000"/>
                <w:kern w:val="0"/>
              </w:rPr>
              <w:t>分；</w:t>
            </w:r>
            <w:r>
              <w:rPr>
                <w:rFonts w:ascii="宋体" w:eastAsia="宋体" w:hAnsi="宋体" w:cs="Times New Roman"/>
                <w:color w:val="000000"/>
                <w:kern w:val="0"/>
              </w:rPr>
              <w:t>⑤</w:t>
            </w:r>
            <w:r>
              <w:rPr>
                <w:rFonts w:ascii="宋体" w:eastAsia="宋体" w:hAnsi="宋体" w:cs="Times New Roman"/>
                <w:color w:val="000000"/>
                <w:kern w:val="0"/>
              </w:rPr>
              <w:t>不存在截留、挤占、挪用、</w:t>
            </w:r>
          </w:p>
          <w:p w:rsidR="001932B8" w:rsidRDefault="00B00C9C">
            <w:pPr>
              <w:widowControl/>
              <w:autoSpaceDE w:val="0"/>
              <w:autoSpaceDN w:val="0"/>
              <w:spacing w:line="44" w:lineRule="exact"/>
              <w:ind w:left="366" w:right="4"/>
              <w:rPr>
                <w:rFonts w:ascii="Cambria" w:eastAsia="MS Mincho" w:hAnsi="Cambria" w:cs="Times New Roman"/>
                <w:kern w:val="0"/>
                <w:sz w:val="22"/>
              </w:rPr>
            </w:pPr>
            <w:r>
              <w:rPr>
                <w:rFonts w:ascii="宋体" w:eastAsia="宋体" w:hAnsi="宋体" w:cs="Times New Roman"/>
                <w:color w:val="000000"/>
                <w:kern w:val="0"/>
              </w:rPr>
              <w:t>以及有关专项资金管理办法的规定计</w:t>
            </w:r>
            <w:r>
              <w:rPr>
                <w:rFonts w:ascii="宋体" w:eastAsia="宋体" w:hAnsi="宋体" w:cs="Times New Roman"/>
                <w:color w:val="000000"/>
                <w:kern w:val="0"/>
              </w:rPr>
              <w:t xml:space="preserve"> 0.2</w:t>
            </w:r>
            <w:r>
              <w:rPr>
                <w:rFonts w:ascii="宋体" w:eastAsia="宋体" w:hAnsi="宋体" w:cs="Times New Roman"/>
                <w:color w:val="000000"/>
                <w:kern w:val="0"/>
              </w:rPr>
              <w:t>分；</w:t>
            </w:r>
            <w:r>
              <w:rPr>
                <w:rFonts w:ascii="宋体" w:eastAsia="宋体" w:hAnsi="宋体" w:cs="Times New Roman"/>
                <w:color w:val="000000"/>
                <w:kern w:val="0"/>
              </w:rPr>
              <w:t>②</w:t>
            </w:r>
            <w:r>
              <w:rPr>
                <w:rFonts w:ascii="宋体" w:eastAsia="宋体" w:hAnsi="宋体" w:cs="Times New Roman"/>
                <w:color w:val="000000"/>
                <w:kern w:val="0"/>
              </w:rPr>
              <w:t>资金的拨付有完整的审批程序和手续计</w:t>
            </w:r>
            <w:r>
              <w:rPr>
                <w:rFonts w:ascii="宋体" w:eastAsia="宋体" w:hAnsi="宋体" w:cs="Times New Roman"/>
                <w:color w:val="000000"/>
                <w:kern w:val="0"/>
              </w:rPr>
              <w:t xml:space="preserve"> 0.2 </w:t>
            </w:r>
            <w:r>
              <w:rPr>
                <w:rFonts w:ascii="宋体" w:eastAsia="宋体" w:hAnsi="宋体" w:cs="Times New Roman"/>
                <w:color w:val="000000"/>
                <w:kern w:val="0"/>
              </w:rPr>
              <w:t>分；</w:t>
            </w:r>
            <w:r>
              <w:rPr>
                <w:rFonts w:ascii="宋体" w:eastAsia="宋体" w:hAnsi="宋体" w:cs="Times New Roman"/>
                <w:color w:val="000000"/>
                <w:kern w:val="0"/>
              </w:rPr>
              <w:t>③</w:t>
            </w:r>
            <w:r>
              <w:rPr>
                <w:rFonts w:ascii="宋体" w:eastAsia="宋体" w:hAnsi="宋体" w:cs="Times New Roman"/>
                <w:color w:val="000000"/>
                <w:kern w:val="0"/>
              </w:rPr>
              <w:t>项目的重大开支经过评估论证计</w:t>
            </w:r>
            <w:r>
              <w:rPr>
                <w:rFonts w:ascii="宋体" w:eastAsia="宋体" w:hAnsi="宋体" w:cs="Times New Roman"/>
                <w:color w:val="000000"/>
                <w:kern w:val="0"/>
              </w:rPr>
              <w:t xml:space="preserve"> 0.2 </w:t>
            </w:r>
            <w:r>
              <w:rPr>
                <w:rFonts w:ascii="宋体" w:eastAsia="宋体" w:hAnsi="宋体" w:cs="Times New Roman"/>
                <w:color w:val="000000"/>
                <w:kern w:val="0"/>
              </w:rPr>
              <w:t>分；</w:t>
            </w:r>
            <w:r>
              <w:rPr>
                <w:rFonts w:ascii="宋体" w:eastAsia="宋体" w:hAnsi="宋体" w:cs="Times New Roman"/>
                <w:color w:val="000000"/>
                <w:kern w:val="0"/>
              </w:rPr>
              <w:t>④</w:t>
            </w:r>
            <w:r>
              <w:rPr>
                <w:rFonts w:ascii="宋体" w:eastAsia="宋体" w:hAnsi="宋体" w:cs="Times New Roman"/>
                <w:color w:val="000000"/>
                <w:kern w:val="0"/>
              </w:rPr>
              <w:t>符合部门预算批复的用虚列支出等情况计</w:t>
            </w:r>
            <w:r>
              <w:rPr>
                <w:rFonts w:ascii="宋体" w:eastAsia="宋体" w:hAnsi="宋体" w:cs="Times New Roman"/>
                <w:color w:val="000000"/>
                <w:kern w:val="0"/>
              </w:rPr>
              <w:t xml:space="preserve"> 0.2 </w:t>
            </w:r>
            <w:r>
              <w:rPr>
                <w:rFonts w:ascii="宋体" w:eastAsia="宋体" w:hAnsi="宋体" w:cs="Times New Roman"/>
                <w:color w:val="000000"/>
                <w:kern w:val="0"/>
              </w:rPr>
              <w:t>分。</w:t>
            </w:r>
            <w:r>
              <w:rPr>
                <w:rFonts w:ascii="宋体" w:eastAsia="宋体" w:hAnsi="宋体" w:cs="Times New Roman"/>
                <w:color w:val="000000"/>
                <w:kern w:val="0"/>
              </w:rPr>
              <w:t xml:space="preserve"> </w:t>
            </w:r>
          </w:p>
        </w:tc>
      </w:tr>
      <w:tr w:rsidR="001932B8">
        <w:trPr>
          <w:trHeight w:hRule="exact" w:val="1318"/>
        </w:trPr>
        <w:tc>
          <w:tcPr>
            <w:tcW w:w="550" w:type="dxa"/>
            <w:vMerge/>
            <w:tcBorders>
              <w:top w:val="single" w:sz="4" w:space="0" w:color="000000"/>
              <w:left w:val="single" w:sz="4" w:space="0" w:color="000000"/>
              <w:bottom w:val="single" w:sz="4" w:space="0" w:color="000000"/>
              <w:right w:val="single" w:sz="4" w:space="0" w:color="000000"/>
            </w:tcBorders>
          </w:tcPr>
          <w:p w:rsidR="001932B8" w:rsidRDefault="001932B8">
            <w:pPr>
              <w:widowControl/>
              <w:spacing w:after="200" w:line="276" w:lineRule="auto"/>
              <w:jc w:val="left"/>
              <w:rPr>
                <w:rFonts w:ascii="Cambria" w:eastAsia="MS Mincho" w:hAnsi="Cambria" w:cs="Times New Roman"/>
                <w:kern w:val="0"/>
                <w:sz w:val="22"/>
              </w:rPr>
            </w:pPr>
          </w:p>
        </w:tc>
        <w:tc>
          <w:tcPr>
            <w:tcW w:w="566" w:type="dxa"/>
            <w:vMerge/>
            <w:tcBorders>
              <w:top w:val="single" w:sz="4" w:space="0" w:color="000000"/>
              <w:left w:val="single" w:sz="4" w:space="0" w:color="000000"/>
              <w:bottom w:val="single" w:sz="4" w:space="0" w:color="000000"/>
              <w:right w:val="single" w:sz="4" w:space="0" w:color="000000"/>
            </w:tcBorders>
          </w:tcPr>
          <w:p w:rsidR="001932B8" w:rsidRDefault="001932B8">
            <w:pPr>
              <w:widowControl/>
              <w:spacing w:after="200" w:line="276" w:lineRule="auto"/>
              <w:jc w:val="left"/>
              <w:rPr>
                <w:rFonts w:ascii="Cambria" w:eastAsia="MS Mincho" w:hAnsi="Cambria" w:cs="Times New Roman"/>
                <w:kern w:val="0"/>
                <w:sz w:val="22"/>
              </w:rPr>
            </w:pP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autoSpaceDE w:val="0"/>
              <w:autoSpaceDN w:val="0"/>
              <w:spacing w:before="36" w:line="212" w:lineRule="exact"/>
              <w:jc w:val="center"/>
              <w:rPr>
                <w:rFonts w:ascii="Cambria" w:eastAsia="MS Mincho" w:hAnsi="Cambria" w:cs="Times New Roman"/>
                <w:kern w:val="0"/>
                <w:sz w:val="22"/>
              </w:rPr>
            </w:pPr>
            <w:r>
              <w:rPr>
                <w:rFonts w:ascii="宋体" w:eastAsia="宋体" w:hAnsi="宋体" w:cs="Times New Roman"/>
                <w:color w:val="000000"/>
                <w:kern w:val="0"/>
              </w:rPr>
              <w:t>预决算</w:t>
            </w:r>
          </w:p>
          <w:p w:rsidR="001932B8" w:rsidRDefault="00B00C9C">
            <w:pPr>
              <w:widowControl/>
              <w:autoSpaceDE w:val="0"/>
              <w:autoSpaceDN w:val="0"/>
              <w:spacing w:before="48" w:line="210" w:lineRule="exact"/>
              <w:ind w:left="136" w:right="136"/>
              <w:jc w:val="right"/>
              <w:rPr>
                <w:rFonts w:ascii="Cambria" w:eastAsia="MS Mincho" w:hAnsi="Cambria" w:cs="Times New Roman"/>
                <w:kern w:val="0"/>
                <w:sz w:val="22"/>
              </w:rPr>
            </w:pPr>
            <w:r>
              <w:rPr>
                <w:rFonts w:ascii="宋体" w:eastAsia="宋体" w:hAnsi="宋体" w:cs="Times New Roman"/>
                <w:color w:val="000000"/>
                <w:kern w:val="0"/>
              </w:rPr>
              <w:t>信</w:t>
            </w:r>
            <w:r>
              <w:rPr>
                <w:rFonts w:ascii="宋体" w:eastAsia="宋体" w:hAnsi="宋体" w:cs="Times New Roman"/>
                <w:color w:val="000000"/>
                <w:kern w:val="0"/>
              </w:rPr>
              <w:t xml:space="preserve"> </w:t>
            </w:r>
          </w:p>
          <w:p w:rsidR="001932B8" w:rsidRDefault="00B00C9C">
            <w:pPr>
              <w:widowControl/>
              <w:tabs>
                <w:tab w:val="left" w:pos="84"/>
                <w:tab w:val="left" w:pos="138"/>
              </w:tabs>
              <w:autoSpaceDE w:val="0"/>
              <w:autoSpaceDN w:val="0"/>
              <w:spacing w:line="260" w:lineRule="exact"/>
              <w:ind w:left="32" w:right="28"/>
              <w:jc w:val="left"/>
              <w:rPr>
                <w:rFonts w:ascii="Cambria" w:eastAsia="MS Mincho" w:hAnsi="Cambria" w:cs="Times New Roman"/>
                <w:kern w:val="0"/>
                <w:sz w:val="22"/>
              </w:rPr>
            </w:pPr>
            <w:r>
              <w:rPr>
                <w:rFonts w:ascii="宋体" w:eastAsia="宋体" w:hAnsi="宋体" w:cs="Times New Roman"/>
                <w:color w:val="000000"/>
                <w:kern w:val="0"/>
              </w:rPr>
              <w:t>息公开</w:t>
            </w:r>
            <w:r>
              <w:rPr>
                <w:rFonts w:ascii="Cambria" w:eastAsia="MS Mincho" w:hAnsi="Cambria" w:cs="Times New Roman"/>
                <w:kern w:val="0"/>
                <w:sz w:val="22"/>
              </w:rPr>
              <w:tab/>
            </w:r>
            <w:r>
              <w:rPr>
                <w:rFonts w:ascii="宋体" w:eastAsia="宋体" w:hAnsi="宋体" w:cs="Times New Roman"/>
                <w:color w:val="000000"/>
                <w:kern w:val="0"/>
              </w:rPr>
              <w:t>性（</w:t>
            </w:r>
            <w:r>
              <w:rPr>
                <w:rFonts w:ascii="宋体" w:eastAsia="宋体" w:hAnsi="宋体" w:cs="Times New Roman"/>
                <w:color w:val="000000"/>
                <w:kern w:val="0"/>
              </w:rPr>
              <w:t>1</w:t>
            </w:r>
            <w:r>
              <w:rPr>
                <w:rFonts w:ascii="Cambria" w:eastAsia="MS Mincho" w:hAnsi="Cambria" w:cs="Times New Roman"/>
                <w:kern w:val="0"/>
                <w:sz w:val="22"/>
              </w:rPr>
              <w:tab/>
            </w:r>
            <w:r>
              <w:rPr>
                <w:rFonts w:ascii="Cambria" w:eastAsia="MS Mincho" w:hAnsi="Cambria" w:cs="Times New Roman"/>
                <w:kern w:val="0"/>
                <w:sz w:val="22"/>
              </w:rPr>
              <w:tab/>
            </w:r>
            <w:r>
              <w:rPr>
                <w:rFonts w:ascii="宋体" w:eastAsia="宋体" w:hAnsi="宋体" w:cs="Times New Roman"/>
                <w:color w:val="000000"/>
                <w:kern w:val="0"/>
              </w:rPr>
              <w:t>分）</w:t>
            </w:r>
            <w:r>
              <w:rPr>
                <w:rFonts w:ascii="宋体" w:eastAsia="宋体" w:hAnsi="宋体" w:cs="Times New Roman"/>
                <w:color w:val="000000"/>
                <w:kern w:val="0"/>
              </w:rPr>
              <w:t xml:space="preserve"> </w:t>
            </w:r>
          </w:p>
        </w:tc>
        <w:tc>
          <w:tcPr>
            <w:tcW w:w="44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autoSpaceDE w:val="0"/>
              <w:autoSpaceDN w:val="0"/>
              <w:spacing w:before="556" w:line="212" w:lineRule="exact"/>
              <w:ind w:left="60" w:right="60"/>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 xml:space="preserve">1 </w:t>
            </w:r>
          </w:p>
        </w:tc>
        <w:tc>
          <w:tcPr>
            <w:tcW w:w="2978" w:type="dxa"/>
            <w:tcBorders>
              <w:top w:val="single" w:sz="4" w:space="0" w:color="000000"/>
              <w:left w:val="single" w:sz="4" w:space="0" w:color="000000"/>
              <w:bottom w:val="single" w:sz="4" w:space="0" w:color="000000"/>
              <w:right w:val="single" w:sz="2" w:space="0" w:color="000000"/>
            </w:tcBorders>
            <w:tcMar>
              <w:left w:w="0" w:type="dxa"/>
              <w:right w:w="0" w:type="dxa"/>
            </w:tcMar>
          </w:tcPr>
          <w:p w:rsidR="001932B8" w:rsidRDefault="00B00C9C">
            <w:pPr>
              <w:widowControl/>
              <w:autoSpaceDE w:val="0"/>
              <w:autoSpaceDN w:val="0"/>
              <w:spacing w:before="206" w:line="220" w:lineRule="exact"/>
              <w:ind w:left="4" w:right="4"/>
              <w:rPr>
                <w:rFonts w:ascii="Cambria" w:eastAsia="MS Mincho" w:hAnsi="Cambria" w:cs="Times New Roman"/>
                <w:kern w:val="0"/>
                <w:sz w:val="22"/>
              </w:rPr>
            </w:pPr>
            <w:r>
              <w:rPr>
                <w:rFonts w:ascii="宋体" w:eastAsia="宋体" w:hAnsi="宋体" w:cs="Times New Roman"/>
                <w:color w:val="000000"/>
                <w:kern w:val="0"/>
              </w:rPr>
              <w:t>部门是否按照政府信息公开有关规定公开相关预决算信息，用以反映和考核部门预决算管理的公开透明情况。</w:t>
            </w:r>
            <w:r>
              <w:rPr>
                <w:rFonts w:ascii="宋体" w:eastAsia="宋体" w:hAnsi="宋体" w:cs="Times New Roman"/>
                <w:color w:val="000000"/>
                <w:kern w:val="0"/>
              </w:rPr>
              <w:t xml:space="preserve"> </w:t>
            </w:r>
          </w:p>
        </w:tc>
        <w:tc>
          <w:tcPr>
            <w:tcW w:w="4124" w:type="dxa"/>
            <w:tcBorders>
              <w:top w:val="single" w:sz="4" w:space="0" w:color="000000"/>
              <w:left w:val="single" w:sz="2" w:space="0" w:color="000000"/>
              <w:bottom w:val="single" w:sz="4" w:space="0" w:color="000000"/>
              <w:right w:val="single" w:sz="2" w:space="0" w:color="000000"/>
            </w:tcBorders>
            <w:tcMar>
              <w:left w:w="0" w:type="dxa"/>
              <w:right w:w="0" w:type="dxa"/>
            </w:tcMar>
          </w:tcPr>
          <w:p w:rsidR="001932B8" w:rsidRDefault="00B00C9C">
            <w:pPr>
              <w:widowControl/>
              <w:autoSpaceDE w:val="0"/>
              <w:autoSpaceDN w:val="0"/>
              <w:spacing w:before="206" w:line="220" w:lineRule="exact"/>
              <w:ind w:left="6" w:right="4"/>
              <w:rPr>
                <w:rFonts w:ascii="Cambria" w:eastAsia="MS Mincho" w:hAnsi="Cambria" w:cs="Times New Roman"/>
                <w:kern w:val="0"/>
                <w:sz w:val="22"/>
              </w:rPr>
            </w:pPr>
            <w:r>
              <w:rPr>
                <w:rFonts w:ascii="宋体" w:eastAsia="宋体" w:hAnsi="宋体" w:cs="Times New Roman"/>
                <w:color w:val="000000"/>
                <w:kern w:val="0"/>
              </w:rPr>
              <w:t>①</w:t>
            </w:r>
            <w:r>
              <w:rPr>
                <w:rFonts w:ascii="宋体" w:eastAsia="宋体" w:hAnsi="宋体" w:cs="Times New Roman"/>
                <w:color w:val="000000"/>
                <w:kern w:val="0"/>
              </w:rPr>
              <w:t>按规定内容公开预决算信息计</w:t>
            </w:r>
            <w:r>
              <w:rPr>
                <w:rFonts w:ascii="宋体" w:eastAsia="宋体" w:hAnsi="宋体" w:cs="Times New Roman"/>
                <w:color w:val="000000"/>
                <w:kern w:val="0"/>
              </w:rPr>
              <w:t xml:space="preserve"> 0.5 </w:t>
            </w:r>
            <w:r>
              <w:rPr>
                <w:rFonts w:ascii="宋体" w:eastAsia="宋体" w:hAnsi="宋体" w:cs="Times New Roman"/>
                <w:color w:val="000000"/>
                <w:kern w:val="0"/>
              </w:rPr>
              <w:t>分；</w:t>
            </w:r>
            <w:r>
              <w:rPr>
                <w:rFonts w:ascii="宋体" w:eastAsia="宋体" w:hAnsi="宋体" w:cs="Times New Roman"/>
                <w:color w:val="000000"/>
                <w:kern w:val="0"/>
              </w:rPr>
              <w:t>②</w:t>
            </w:r>
            <w:r>
              <w:rPr>
                <w:rFonts w:ascii="宋体" w:eastAsia="宋体" w:hAnsi="宋体" w:cs="Times New Roman"/>
                <w:color w:val="000000"/>
                <w:kern w:val="0"/>
              </w:rPr>
              <w:t>按规定时限公开预决算信息计</w:t>
            </w:r>
            <w:r>
              <w:rPr>
                <w:rFonts w:ascii="宋体" w:eastAsia="宋体" w:hAnsi="宋体" w:cs="Times New Roman"/>
                <w:color w:val="000000"/>
                <w:kern w:val="0"/>
              </w:rPr>
              <w:t xml:space="preserve"> 0.5 </w:t>
            </w:r>
            <w:r>
              <w:rPr>
                <w:rFonts w:ascii="宋体" w:eastAsia="宋体" w:hAnsi="宋体" w:cs="Times New Roman"/>
                <w:color w:val="000000"/>
                <w:kern w:val="0"/>
              </w:rPr>
              <w:t>分。预决算信息是指与部门预算、执行、决算、监督、绩效等管理相关的信息。</w:t>
            </w:r>
            <w:r>
              <w:rPr>
                <w:rFonts w:ascii="宋体" w:eastAsia="宋体" w:hAnsi="宋体" w:cs="Times New Roman"/>
                <w:color w:val="000000"/>
                <w:kern w:val="0"/>
              </w:rPr>
              <w:t xml:space="preserve"> </w:t>
            </w:r>
          </w:p>
        </w:tc>
      </w:tr>
      <w:tr w:rsidR="001932B8">
        <w:trPr>
          <w:trHeight w:hRule="exact" w:val="1060"/>
        </w:trPr>
        <w:tc>
          <w:tcPr>
            <w:tcW w:w="550" w:type="dxa"/>
            <w:vMerge/>
            <w:tcBorders>
              <w:top w:val="single" w:sz="4" w:space="0" w:color="000000"/>
              <w:left w:val="single" w:sz="4" w:space="0" w:color="000000"/>
              <w:bottom w:val="single" w:sz="4" w:space="0" w:color="000000"/>
              <w:right w:val="single" w:sz="4" w:space="0" w:color="000000"/>
            </w:tcBorders>
          </w:tcPr>
          <w:p w:rsidR="001932B8" w:rsidRDefault="001932B8">
            <w:pPr>
              <w:widowControl/>
              <w:spacing w:after="200" w:line="276" w:lineRule="auto"/>
              <w:jc w:val="left"/>
              <w:rPr>
                <w:rFonts w:ascii="Cambria" w:eastAsia="MS Mincho" w:hAnsi="Cambria" w:cs="Times New Roman"/>
                <w:kern w:val="0"/>
                <w:sz w:val="22"/>
              </w:rPr>
            </w:pPr>
          </w:p>
        </w:tc>
        <w:tc>
          <w:tcPr>
            <w:tcW w:w="566" w:type="dxa"/>
            <w:vMerge/>
            <w:tcBorders>
              <w:top w:val="single" w:sz="4" w:space="0" w:color="000000"/>
              <w:left w:val="single" w:sz="4" w:space="0" w:color="000000"/>
              <w:bottom w:val="single" w:sz="4" w:space="0" w:color="000000"/>
              <w:right w:val="single" w:sz="4" w:space="0" w:color="000000"/>
            </w:tcBorders>
          </w:tcPr>
          <w:p w:rsidR="001932B8" w:rsidRDefault="001932B8">
            <w:pPr>
              <w:widowControl/>
              <w:spacing w:after="200" w:line="276" w:lineRule="auto"/>
              <w:jc w:val="left"/>
              <w:rPr>
                <w:rFonts w:ascii="Cambria" w:eastAsia="MS Mincho" w:hAnsi="Cambria" w:cs="Times New Roman"/>
                <w:kern w:val="0"/>
                <w:sz w:val="22"/>
              </w:rPr>
            </w:pP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autoSpaceDE w:val="0"/>
              <w:autoSpaceDN w:val="0"/>
              <w:spacing w:before="40" w:line="212" w:lineRule="exact"/>
              <w:jc w:val="center"/>
              <w:rPr>
                <w:rFonts w:ascii="Cambria" w:eastAsia="MS Mincho" w:hAnsi="Cambria" w:cs="Times New Roman"/>
                <w:kern w:val="0"/>
                <w:sz w:val="22"/>
              </w:rPr>
            </w:pPr>
            <w:r>
              <w:rPr>
                <w:rFonts w:ascii="宋体" w:eastAsia="宋体" w:hAnsi="宋体" w:cs="Times New Roman"/>
                <w:color w:val="000000"/>
                <w:kern w:val="0"/>
              </w:rPr>
              <w:t>基础信</w:t>
            </w:r>
          </w:p>
          <w:p w:rsidR="001932B8" w:rsidRDefault="00B00C9C">
            <w:pPr>
              <w:widowControl/>
              <w:autoSpaceDE w:val="0"/>
              <w:autoSpaceDN w:val="0"/>
              <w:spacing w:before="48" w:line="210" w:lineRule="exact"/>
              <w:ind w:left="136" w:right="136"/>
              <w:jc w:val="right"/>
              <w:rPr>
                <w:rFonts w:ascii="Cambria" w:eastAsia="MS Mincho" w:hAnsi="Cambria" w:cs="Times New Roman"/>
                <w:kern w:val="0"/>
                <w:sz w:val="22"/>
              </w:rPr>
            </w:pPr>
            <w:r>
              <w:rPr>
                <w:rFonts w:ascii="宋体" w:eastAsia="宋体" w:hAnsi="宋体" w:cs="Times New Roman"/>
                <w:color w:val="000000"/>
                <w:kern w:val="0"/>
              </w:rPr>
              <w:t>息</w:t>
            </w:r>
            <w:r>
              <w:rPr>
                <w:rFonts w:ascii="宋体" w:eastAsia="宋体" w:hAnsi="宋体" w:cs="Times New Roman"/>
                <w:color w:val="000000"/>
                <w:kern w:val="0"/>
              </w:rPr>
              <w:t xml:space="preserve"> </w:t>
            </w:r>
          </w:p>
          <w:p w:rsidR="001932B8" w:rsidRDefault="00B00C9C">
            <w:pPr>
              <w:widowControl/>
              <w:autoSpaceDE w:val="0"/>
              <w:autoSpaceDN w:val="0"/>
              <w:spacing w:before="48" w:line="212" w:lineRule="exact"/>
              <w:jc w:val="center"/>
              <w:rPr>
                <w:rFonts w:ascii="Cambria" w:eastAsia="MS Mincho" w:hAnsi="Cambria" w:cs="Times New Roman"/>
                <w:kern w:val="0"/>
                <w:sz w:val="22"/>
              </w:rPr>
            </w:pPr>
            <w:r>
              <w:rPr>
                <w:rFonts w:ascii="宋体" w:eastAsia="宋体" w:hAnsi="宋体" w:cs="Times New Roman"/>
                <w:color w:val="000000"/>
                <w:kern w:val="0"/>
              </w:rPr>
              <w:t>完善性</w:t>
            </w:r>
          </w:p>
          <w:p w:rsidR="001932B8" w:rsidRDefault="00B00C9C">
            <w:pPr>
              <w:widowControl/>
              <w:autoSpaceDE w:val="0"/>
              <w:autoSpaceDN w:val="0"/>
              <w:spacing w:before="50" w:line="212" w:lineRule="exact"/>
              <w:jc w:val="right"/>
              <w:rPr>
                <w:rFonts w:ascii="Cambria" w:eastAsia="MS Mincho" w:hAnsi="Cambria" w:cs="Times New Roman"/>
                <w:kern w:val="0"/>
                <w:sz w:val="22"/>
              </w:rPr>
            </w:pPr>
            <w:r>
              <w:rPr>
                <w:rFonts w:ascii="宋体" w:eastAsia="宋体" w:hAnsi="宋体" w:cs="Times New Roman"/>
                <w:color w:val="000000"/>
                <w:kern w:val="0"/>
              </w:rPr>
              <w:t>（</w:t>
            </w:r>
            <w:r>
              <w:rPr>
                <w:rFonts w:ascii="宋体" w:eastAsia="宋体" w:hAnsi="宋体" w:cs="Times New Roman"/>
                <w:color w:val="000000"/>
                <w:kern w:val="0"/>
              </w:rPr>
              <w:t xml:space="preserve">1 </w:t>
            </w:r>
            <w:r>
              <w:rPr>
                <w:rFonts w:ascii="宋体" w:eastAsia="宋体" w:hAnsi="宋体" w:cs="Times New Roman"/>
                <w:color w:val="000000"/>
                <w:kern w:val="0"/>
              </w:rPr>
              <w:t>分）</w:t>
            </w:r>
          </w:p>
        </w:tc>
        <w:tc>
          <w:tcPr>
            <w:tcW w:w="44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autoSpaceDE w:val="0"/>
              <w:autoSpaceDN w:val="0"/>
              <w:spacing w:before="430" w:line="210" w:lineRule="exact"/>
              <w:ind w:left="60" w:right="60"/>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 xml:space="preserve">1 </w:t>
            </w:r>
          </w:p>
          <w:p w:rsidR="001932B8" w:rsidRDefault="00B00C9C">
            <w:pPr>
              <w:widowControl/>
              <w:autoSpaceDE w:val="0"/>
              <w:autoSpaceDN w:val="0"/>
              <w:spacing w:before="180" w:line="212" w:lineRule="exact"/>
              <w:jc w:val="left"/>
              <w:rPr>
                <w:rFonts w:ascii="Cambria" w:eastAsia="MS Mincho" w:hAnsi="Cambria" w:cs="Times New Roman"/>
                <w:kern w:val="0"/>
                <w:sz w:val="22"/>
                <w:lang w:eastAsia="en-US"/>
              </w:rPr>
            </w:pPr>
            <w:r>
              <w:rPr>
                <w:rFonts w:ascii="宋体" w:eastAsia="宋体" w:hAnsi="宋体" w:cs="Times New Roman"/>
                <w:color w:val="000000"/>
                <w:kern w:val="0"/>
                <w:lang w:eastAsia="en-US"/>
              </w:rPr>
              <w:t xml:space="preserve"> </w:t>
            </w:r>
          </w:p>
        </w:tc>
        <w:tc>
          <w:tcPr>
            <w:tcW w:w="2978" w:type="dxa"/>
            <w:tcBorders>
              <w:top w:val="single" w:sz="4" w:space="0" w:color="000000"/>
              <w:left w:val="single" w:sz="4" w:space="0" w:color="000000"/>
              <w:bottom w:val="single" w:sz="4" w:space="0" w:color="000000"/>
              <w:right w:val="single" w:sz="2" w:space="0" w:color="000000"/>
            </w:tcBorders>
            <w:tcMar>
              <w:left w:w="0" w:type="dxa"/>
              <w:right w:w="0" w:type="dxa"/>
            </w:tcMar>
          </w:tcPr>
          <w:p w:rsidR="001932B8" w:rsidRDefault="00B00C9C">
            <w:pPr>
              <w:widowControl/>
              <w:autoSpaceDE w:val="0"/>
              <w:autoSpaceDN w:val="0"/>
              <w:spacing w:before="190" w:line="220" w:lineRule="exact"/>
              <w:ind w:left="4" w:right="4"/>
              <w:rPr>
                <w:rFonts w:ascii="Cambria" w:eastAsia="MS Mincho" w:hAnsi="Cambria" w:cs="Times New Roman"/>
                <w:kern w:val="0"/>
                <w:sz w:val="22"/>
              </w:rPr>
            </w:pPr>
            <w:r>
              <w:rPr>
                <w:rFonts w:ascii="宋体" w:eastAsia="宋体" w:hAnsi="宋体" w:cs="Times New Roman"/>
                <w:color w:val="000000"/>
                <w:kern w:val="0"/>
              </w:rPr>
              <w:t>部门基础信息是否完善，用以反映和考核基础信息对预算管理工作的支撑情况。</w:t>
            </w:r>
            <w:r>
              <w:rPr>
                <w:rFonts w:ascii="宋体" w:eastAsia="宋体" w:hAnsi="宋体" w:cs="Times New Roman"/>
                <w:color w:val="000000"/>
                <w:kern w:val="0"/>
              </w:rPr>
              <w:t xml:space="preserve"> </w:t>
            </w:r>
          </w:p>
        </w:tc>
        <w:tc>
          <w:tcPr>
            <w:tcW w:w="4124" w:type="dxa"/>
            <w:tcBorders>
              <w:top w:val="single" w:sz="4" w:space="0" w:color="000000"/>
              <w:left w:val="single" w:sz="2" w:space="0" w:color="000000"/>
              <w:bottom w:val="single" w:sz="4" w:space="0" w:color="000000"/>
              <w:right w:val="single" w:sz="2" w:space="0" w:color="000000"/>
            </w:tcBorders>
            <w:tcMar>
              <w:left w:w="0" w:type="dxa"/>
              <w:right w:w="0" w:type="dxa"/>
            </w:tcMar>
          </w:tcPr>
          <w:p w:rsidR="001932B8" w:rsidRDefault="00B00C9C">
            <w:pPr>
              <w:widowControl/>
              <w:autoSpaceDE w:val="0"/>
              <w:autoSpaceDN w:val="0"/>
              <w:spacing w:before="80" w:line="220" w:lineRule="exact"/>
              <w:ind w:left="6" w:right="4"/>
              <w:rPr>
                <w:rFonts w:ascii="Cambria" w:eastAsia="MS Mincho" w:hAnsi="Cambria" w:cs="Times New Roman"/>
                <w:kern w:val="0"/>
                <w:sz w:val="22"/>
              </w:rPr>
            </w:pPr>
            <w:r>
              <w:rPr>
                <w:rFonts w:ascii="宋体" w:eastAsia="宋体" w:hAnsi="宋体" w:cs="Times New Roman"/>
                <w:color w:val="000000"/>
                <w:kern w:val="0"/>
              </w:rPr>
              <w:t>①</w:t>
            </w:r>
            <w:r>
              <w:rPr>
                <w:rFonts w:ascii="宋体" w:eastAsia="宋体" w:hAnsi="宋体" w:cs="Times New Roman"/>
                <w:color w:val="000000"/>
                <w:kern w:val="0"/>
              </w:rPr>
              <w:t>基础数据信息和会计信息资料真实计</w:t>
            </w:r>
            <w:r>
              <w:rPr>
                <w:rFonts w:ascii="宋体" w:eastAsia="宋体" w:hAnsi="宋体" w:cs="Times New Roman"/>
                <w:color w:val="000000"/>
                <w:kern w:val="0"/>
              </w:rPr>
              <w:t xml:space="preserve"> 0.4</w:t>
            </w:r>
            <w:r>
              <w:rPr>
                <w:rFonts w:ascii="宋体" w:eastAsia="宋体" w:hAnsi="宋体" w:cs="Times New Roman"/>
                <w:color w:val="000000"/>
                <w:kern w:val="0"/>
              </w:rPr>
              <w:t>分；</w:t>
            </w:r>
            <w:r>
              <w:rPr>
                <w:rFonts w:ascii="宋体" w:eastAsia="宋体" w:hAnsi="宋体" w:cs="Times New Roman"/>
                <w:color w:val="000000"/>
                <w:kern w:val="0"/>
              </w:rPr>
              <w:t>②</w:t>
            </w:r>
            <w:r>
              <w:rPr>
                <w:rFonts w:ascii="宋体" w:eastAsia="宋体" w:hAnsi="宋体" w:cs="Times New Roman"/>
                <w:color w:val="000000"/>
                <w:kern w:val="0"/>
              </w:rPr>
              <w:t>基础数据信息和会计信息资料完整计</w:t>
            </w:r>
            <w:r>
              <w:rPr>
                <w:rFonts w:ascii="宋体" w:eastAsia="宋体" w:hAnsi="宋体" w:cs="Times New Roman"/>
                <w:color w:val="000000"/>
                <w:kern w:val="0"/>
              </w:rPr>
              <w:t xml:space="preserve">0.3 </w:t>
            </w:r>
            <w:r>
              <w:rPr>
                <w:rFonts w:ascii="宋体" w:eastAsia="宋体" w:hAnsi="宋体" w:cs="Times New Roman"/>
                <w:color w:val="000000"/>
                <w:kern w:val="0"/>
              </w:rPr>
              <w:t>分；</w:t>
            </w:r>
            <w:r>
              <w:rPr>
                <w:rFonts w:ascii="宋体" w:eastAsia="宋体" w:hAnsi="宋体" w:cs="Times New Roman"/>
                <w:color w:val="000000"/>
                <w:kern w:val="0"/>
              </w:rPr>
              <w:t>③</w:t>
            </w:r>
            <w:r>
              <w:rPr>
                <w:rFonts w:ascii="宋体" w:eastAsia="宋体" w:hAnsi="宋体" w:cs="Times New Roman"/>
                <w:color w:val="000000"/>
                <w:kern w:val="0"/>
              </w:rPr>
              <w:t>基础数据信息和会计信息资料准确计</w:t>
            </w:r>
            <w:r>
              <w:rPr>
                <w:rFonts w:ascii="宋体" w:eastAsia="宋体" w:hAnsi="宋体" w:cs="Times New Roman"/>
                <w:color w:val="000000"/>
                <w:kern w:val="0"/>
              </w:rPr>
              <w:t xml:space="preserve"> 0.3 </w:t>
            </w:r>
            <w:r>
              <w:rPr>
                <w:rFonts w:ascii="宋体" w:eastAsia="宋体" w:hAnsi="宋体" w:cs="Times New Roman"/>
                <w:color w:val="000000"/>
                <w:kern w:val="0"/>
              </w:rPr>
              <w:t>分。</w:t>
            </w:r>
            <w:r>
              <w:rPr>
                <w:rFonts w:ascii="宋体" w:eastAsia="宋体" w:hAnsi="宋体" w:cs="Times New Roman"/>
                <w:color w:val="000000"/>
                <w:kern w:val="0"/>
              </w:rPr>
              <w:t xml:space="preserve"> </w:t>
            </w:r>
          </w:p>
        </w:tc>
      </w:tr>
      <w:tr w:rsidR="001932B8">
        <w:trPr>
          <w:trHeight w:hRule="exact" w:val="1122"/>
        </w:trPr>
        <w:tc>
          <w:tcPr>
            <w:tcW w:w="550" w:type="dxa"/>
            <w:vMerge/>
            <w:tcBorders>
              <w:top w:val="single" w:sz="4" w:space="0" w:color="000000"/>
              <w:left w:val="single" w:sz="4" w:space="0" w:color="000000"/>
              <w:bottom w:val="single" w:sz="4" w:space="0" w:color="000000"/>
              <w:right w:val="single" w:sz="4" w:space="0" w:color="000000"/>
            </w:tcBorders>
          </w:tcPr>
          <w:p w:rsidR="001932B8" w:rsidRDefault="001932B8">
            <w:pPr>
              <w:widowControl/>
              <w:spacing w:after="200" w:line="276" w:lineRule="auto"/>
              <w:jc w:val="left"/>
              <w:rPr>
                <w:rFonts w:ascii="Cambria" w:eastAsia="MS Mincho" w:hAnsi="Cambria" w:cs="Times New Roman"/>
                <w:kern w:val="0"/>
                <w:sz w:val="22"/>
              </w:rPr>
            </w:pPr>
          </w:p>
        </w:tc>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autoSpaceDE w:val="0"/>
              <w:autoSpaceDN w:val="0"/>
              <w:spacing w:line="354" w:lineRule="exact"/>
              <w:ind w:left="70"/>
              <w:rPr>
                <w:rFonts w:ascii="Cambria" w:eastAsia="MS Mincho" w:hAnsi="Cambria" w:cs="Times New Roman"/>
                <w:kern w:val="0"/>
                <w:sz w:val="22"/>
                <w:lang w:eastAsia="en-US"/>
              </w:rPr>
            </w:pPr>
            <w:r>
              <w:rPr>
                <w:rFonts w:ascii="宋体" w:eastAsia="宋体" w:hAnsi="宋体" w:cs="Times New Roman"/>
                <w:color w:val="000000"/>
                <w:kern w:val="0"/>
                <w:lang w:eastAsia="en-US"/>
              </w:rPr>
              <w:t>资产</w:t>
            </w:r>
            <w:r>
              <w:rPr>
                <w:rFonts w:ascii="宋体" w:eastAsia="宋体" w:hAnsi="宋体" w:cs="Times New Roman"/>
                <w:color w:val="000000"/>
                <w:kern w:val="0"/>
                <w:lang w:eastAsia="en-US"/>
              </w:rPr>
              <w:t xml:space="preserve"> </w:t>
            </w:r>
            <w:r>
              <w:rPr>
                <w:rFonts w:ascii="宋体" w:eastAsia="宋体" w:hAnsi="宋体" w:cs="Times New Roman"/>
                <w:color w:val="000000"/>
                <w:kern w:val="0"/>
                <w:lang w:eastAsia="en-US"/>
              </w:rPr>
              <w:t>管理</w:t>
            </w:r>
            <w:r>
              <w:rPr>
                <w:rFonts w:ascii="宋体" w:eastAsia="宋体" w:hAnsi="宋体" w:cs="Times New Roman"/>
                <w:color w:val="000000"/>
                <w:kern w:val="0"/>
                <w:lang w:eastAsia="en-US"/>
              </w:rPr>
              <w:t xml:space="preserve"> </w:t>
            </w:r>
            <w:r>
              <w:rPr>
                <w:rFonts w:ascii="宋体" w:eastAsia="宋体" w:hAnsi="宋体" w:cs="Times New Roman"/>
                <w:color w:val="000000"/>
                <w:kern w:val="0"/>
                <w:lang w:eastAsia="en-US"/>
              </w:rPr>
              <w:t>分）</w:t>
            </w:r>
            <w:r>
              <w:rPr>
                <w:rFonts w:ascii="宋体" w:eastAsia="宋体" w:hAnsi="宋体" w:cs="Times New Roman"/>
                <w:color w:val="000000"/>
                <w:kern w:val="0"/>
                <w:lang w:eastAsia="en-US"/>
              </w:rPr>
              <w:t xml:space="preserve"> </w:t>
            </w:r>
          </w:p>
          <w:p w:rsidR="001932B8" w:rsidRDefault="00B00C9C">
            <w:pPr>
              <w:widowControl/>
              <w:autoSpaceDE w:val="0"/>
              <w:autoSpaceDN w:val="0"/>
              <w:spacing w:line="260" w:lineRule="atLeas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w:t>
            </w:r>
            <w:r>
              <w:rPr>
                <w:rFonts w:ascii="宋体" w:eastAsia="宋体" w:hAnsi="宋体" w:cs="Times New Roman"/>
                <w:color w:val="000000"/>
                <w:kern w:val="0"/>
                <w:lang w:eastAsia="en-US"/>
              </w:rPr>
              <w:t>5</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tabs>
                <w:tab w:val="left" w:pos="32"/>
              </w:tabs>
              <w:autoSpaceDE w:val="0"/>
              <w:autoSpaceDN w:val="0"/>
              <w:spacing w:line="530" w:lineRule="exact"/>
              <w:ind w:left="6"/>
              <w:jc w:val="left"/>
              <w:rPr>
                <w:rFonts w:ascii="宋体" w:eastAsia="宋体" w:hAnsi="宋体" w:cs="Times New Roman"/>
                <w:color w:val="000000"/>
                <w:kern w:val="0"/>
              </w:rPr>
            </w:pPr>
            <w:r>
              <w:rPr>
                <w:rFonts w:ascii="Cambria" w:eastAsia="MS Mincho" w:hAnsi="Cambria" w:cs="Times New Roman"/>
                <w:kern w:val="0"/>
                <w:sz w:val="22"/>
                <w:lang w:eastAsia="en-US"/>
              </w:rPr>
              <w:tab/>
            </w:r>
            <w:r>
              <w:rPr>
                <w:rFonts w:ascii="宋体" w:eastAsia="宋体" w:hAnsi="宋体" w:cs="Times New Roman"/>
                <w:color w:val="000000"/>
                <w:kern w:val="0"/>
                <w:lang w:eastAsia="en-US"/>
              </w:rPr>
              <w:t>管理制</w:t>
            </w:r>
          </w:p>
          <w:p w:rsidR="001932B8" w:rsidRDefault="00B00C9C">
            <w:pPr>
              <w:widowControl/>
              <w:tabs>
                <w:tab w:val="left" w:pos="32"/>
              </w:tabs>
              <w:autoSpaceDE w:val="0"/>
              <w:autoSpaceDN w:val="0"/>
              <w:spacing w:line="530" w:lineRule="exact"/>
              <w:ind w:left="6"/>
              <w:jc w:val="left"/>
              <w:rPr>
                <w:rFonts w:ascii="Cambria" w:eastAsia="MS Mincho" w:hAnsi="Cambria" w:cs="Times New Roman"/>
                <w:kern w:val="0"/>
                <w:sz w:val="22"/>
                <w:lang w:eastAsia="en-US"/>
              </w:rPr>
            </w:pPr>
            <w:r>
              <w:rPr>
                <w:rFonts w:ascii="宋体" w:eastAsia="宋体" w:hAnsi="宋体" w:cs="Times New Roman"/>
                <w:color w:val="000000"/>
                <w:kern w:val="0"/>
                <w:lang w:eastAsia="en-US"/>
              </w:rPr>
              <w:t>（</w:t>
            </w:r>
            <w:r>
              <w:rPr>
                <w:rFonts w:ascii="宋体" w:eastAsia="宋体" w:hAnsi="宋体" w:cs="Times New Roman"/>
                <w:color w:val="000000"/>
                <w:kern w:val="0"/>
                <w:lang w:eastAsia="en-US"/>
              </w:rPr>
              <w:t xml:space="preserve">2 </w:t>
            </w:r>
            <w:r>
              <w:rPr>
                <w:rFonts w:ascii="宋体" w:eastAsia="宋体" w:hAnsi="宋体" w:cs="Times New Roman"/>
                <w:color w:val="000000"/>
                <w:kern w:val="0"/>
                <w:lang w:eastAsia="en-US"/>
              </w:rPr>
              <w:t>分）</w:t>
            </w:r>
          </w:p>
          <w:p w:rsidR="001932B8" w:rsidRDefault="00B00C9C">
            <w:pPr>
              <w:widowControl/>
              <w:autoSpaceDE w:val="0"/>
              <w:autoSpaceDN w:val="0"/>
              <w:spacing w:line="522" w:lineRule="atLeast"/>
              <w:ind w:left="136" w:right="136"/>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度</w:t>
            </w:r>
            <w:r>
              <w:rPr>
                <w:rFonts w:ascii="宋体" w:eastAsia="宋体" w:hAnsi="宋体" w:cs="Times New Roman"/>
                <w:color w:val="000000"/>
                <w:kern w:val="0"/>
                <w:lang w:eastAsia="en-US"/>
              </w:rPr>
              <w:t xml:space="preserve"> </w:t>
            </w:r>
          </w:p>
          <w:p w:rsidR="001932B8" w:rsidRDefault="00B00C9C">
            <w:pPr>
              <w:widowControl/>
              <w:autoSpaceDE w:val="0"/>
              <w:autoSpaceDN w:val="0"/>
              <w:spacing w:before="52" w:line="210" w:lineRule="exac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健全性</w:t>
            </w:r>
          </w:p>
        </w:tc>
        <w:tc>
          <w:tcPr>
            <w:tcW w:w="44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autoSpaceDE w:val="0"/>
              <w:autoSpaceDN w:val="0"/>
              <w:spacing w:before="460" w:line="210" w:lineRule="exact"/>
              <w:ind w:left="60" w:right="60"/>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 xml:space="preserve">2 </w:t>
            </w:r>
          </w:p>
          <w:p w:rsidR="001932B8" w:rsidRDefault="00B00C9C">
            <w:pPr>
              <w:widowControl/>
              <w:autoSpaceDE w:val="0"/>
              <w:autoSpaceDN w:val="0"/>
              <w:spacing w:before="180" w:line="212" w:lineRule="exact"/>
              <w:jc w:val="left"/>
              <w:rPr>
                <w:rFonts w:ascii="Cambria" w:eastAsia="MS Mincho" w:hAnsi="Cambria" w:cs="Times New Roman"/>
                <w:kern w:val="0"/>
                <w:sz w:val="22"/>
                <w:lang w:eastAsia="en-US"/>
              </w:rPr>
            </w:pPr>
            <w:r>
              <w:rPr>
                <w:rFonts w:ascii="宋体" w:eastAsia="宋体" w:hAnsi="宋体" w:cs="Times New Roman"/>
                <w:color w:val="000000"/>
                <w:kern w:val="0"/>
                <w:lang w:eastAsia="en-US"/>
              </w:rPr>
              <w:t xml:space="preserve"> </w:t>
            </w:r>
          </w:p>
        </w:tc>
        <w:tc>
          <w:tcPr>
            <w:tcW w:w="2978" w:type="dxa"/>
            <w:tcBorders>
              <w:top w:val="single" w:sz="4" w:space="0" w:color="000000"/>
              <w:left w:val="single" w:sz="4" w:space="0" w:color="000000"/>
              <w:bottom w:val="single" w:sz="4" w:space="0" w:color="000000"/>
              <w:right w:val="single" w:sz="2" w:space="0" w:color="000000"/>
            </w:tcBorders>
            <w:tcMar>
              <w:left w:w="0" w:type="dxa"/>
              <w:right w:w="0" w:type="dxa"/>
            </w:tcMar>
          </w:tcPr>
          <w:p w:rsidR="001932B8" w:rsidRDefault="00B00C9C">
            <w:pPr>
              <w:widowControl/>
              <w:autoSpaceDE w:val="0"/>
              <w:autoSpaceDN w:val="0"/>
              <w:spacing w:line="220" w:lineRule="exact"/>
              <w:ind w:left="4" w:right="4"/>
              <w:rPr>
                <w:rFonts w:ascii="Cambria" w:eastAsia="MS Mincho" w:hAnsi="Cambria" w:cs="Times New Roman"/>
                <w:kern w:val="0"/>
                <w:sz w:val="22"/>
              </w:rPr>
            </w:pPr>
            <w:r>
              <w:rPr>
                <w:rFonts w:ascii="宋体" w:eastAsia="宋体" w:hAnsi="宋体" w:cs="Times New Roman"/>
                <w:color w:val="000000"/>
                <w:kern w:val="0"/>
              </w:rPr>
              <w:t>部门为加强资产管理、规范资产管理行为而制定的管理制度是否健全完整，用以反映和考核部门资产管理制度对完成主要职责或促进社会发展的保障情况。</w:t>
            </w:r>
            <w:r>
              <w:rPr>
                <w:rFonts w:ascii="宋体" w:eastAsia="宋体" w:hAnsi="宋体" w:cs="Times New Roman"/>
                <w:color w:val="000000"/>
                <w:kern w:val="0"/>
              </w:rPr>
              <w:t xml:space="preserve"> </w:t>
            </w:r>
          </w:p>
        </w:tc>
        <w:tc>
          <w:tcPr>
            <w:tcW w:w="4124" w:type="dxa"/>
            <w:tcBorders>
              <w:top w:val="single" w:sz="4" w:space="0" w:color="000000"/>
              <w:left w:val="single" w:sz="2" w:space="0" w:color="000000"/>
              <w:bottom w:val="single" w:sz="4" w:space="0" w:color="000000"/>
              <w:right w:val="single" w:sz="2" w:space="0" w:color="000000"/>
            </w:tcBorders>
            <w:tcMar>
              <w:left w:w="0" w:type="dxa"/>
              <w:right w:w="0" w:type="dxa"/>
            </w:tcMar>
          </w:tcPr>
          <w:p w:rsidR="001932B8" w:rsidRDefault="00B00C9C">
            <w:pPr>
              <w:widowControl/>
              <w:autoSpaceDE w:val="0"/>
              <w:autoSpaceDN w:val="0"/>
              <w:spacing w:before="220" w:line="220" w:lineRule="exact"/>
              <w:ind w:left="6" w:right="4"/>
              <w:rPr>
                <w:rFonts w:ascii="Cambria" w:eastAsia="MS Mincho" w:hAnsi="Cambria" w:cs="Times New Roman"/>
                <w:kern w:val="0"/>
                <w:sz w:val="22"/>
              </w:rPr>
            </w:pPr>
            <w:r>
              <w:rPr>
                <w:rFonts w:ascii="宋体" w:eastAsia="宋体" w:hAnsi="宋体" w:cs="Times New Roman"/>
                <w:color w:val="000000"/>
                <w:kern w:val="0"/>
              </w:rPr>
              <w:t>①</w:t>
            </w:r>
            <w:r>
              <w:rPr>
                <w:rFonts w:ascii="宋体" w:eastAsia="宋体" w:hAnsi="宋体" w:cs="Times New Roman"/>
                <w:color w:val="000000"/>
                <w:kern w:val="0"/>
              </w:rPr>
              <w:t>制定或具有资产管理制度计</w:t>
            </w:r>
            <w:r>
              <w:rPr>
                <w:rFonts w:ascii="宋体" w:eastAsia="宋体" w:hAnsi="宋体" w:cs="Times New Roman"/>
                <w:color w:val="000000"/>
                <w:kern w:val="0"/>
              </w:rPr>
              <w:t xml:space="preserve"> 1 </w:t>
            </w:r>
            <w:r>
              <w:rPr>
                <w:rFonts w:ascii="宋体" w:eastAsia="宋体" w:hAnsi="宋体" w:cs="Times New Roman"/>
                <w:color w:val="000000"/>
                <w:kern w:val="0"/>
              </w:rPr>
              <w:t>分；</w:t>
            </w:r>
            <w:r>
              <w:rPr>
                <w:rFonts w:ascii="宋体" w:eastAsia="宋体" w:hAnsi="宋体" w:cs="Times New Roman"/>
                <w:color w:val="000000"/>
                <w:kern w:val="0"/>
              </w:rPr>
              <w:t>②</w:t>
            </w:r>
            <w:r>
              <w:rPr>
                <w:rFonts w:ascii="宋体" w:eastAsia="宋体" w:hAnsi="宋体" w:cs="Times New Roman"/>
                <w:color w:val="000000"/>
                <w:kern w:val="0"/>
              </w:rPr>
              <w:t>相关资金管理制度合法、合规、完整计</w:t>
            </w:r>
            <w:r>
              <w:rPr>
                <w:rFonts w:ascii="宋体" w:eastAsia="宋体" w:hAnsi="宋体" w:cs="Times New Roman"/>
                <w:color w:val="000000"/>
                <w:kern w:val="0"/>
              </w:rPr>
              <w:t xml:space="preserve"> 0.5 </w:t>
            </w:r>
            <w:r>
              <w:rPr>
                <w:rFonts w:ascii="宋体" w:eastAsia="宋体" w:hAnsi="宋体" w:cs="Times New Roman"/>
                <w:color w:val="000000"/>
                <w:kern w:val="0"/>
              </w:rPr>
              <w:t>分；</w:t>
            </w:r>
            <w:r>
              <w:rPr>
                <w:rFonts w:ascii="宋体" w:eastAsia="宋体" w:hAnsi="宋体" w:cs="Times New Roman"/>
                <w:color w:val="000000"/>
                <w:kern w:val="0"/>
              </w:rPr>
              <w:t>③</w:t>
            </w:r>
            <w:r>
              <w:rPr>
                <w:rFonts w:ascii="宋体" w:eastAsia="宋体" w:hAnsi="宋体" w:cs="Times New Roman"/>
                <w:color w:val="000000"/>
                <w:kern w:val="0"/>
              </w:rPr>
              <w:t>相关资产管理制度得到有效执行计</w:t>
            </w:r>
            <w:r>
              <w:rPr>
                <w:rFonts w:ascii="宋体" w:eastAsia="宋体" w:hAnsi="宋体" w:cs="Times New Roman"/>
                <w:color w:val="000000"/>
                <w:kern w:val="0"/>
              </w:rPr>
              <w:t xml:space="preserve"> 0.5 </w:t>
            </w:r>
            <w:r>
              <w:rPr>
                <w:rFonts w:ascii="宋体" w:eastAsia="宋体" w:hAnsi="宋体" w:cs="Times New Roman"/>
                <w:color w:val="000000"/>
                <w:kern w:val="0"/>
              </w:rPr>
              <w:t>分。</w:t>
            </w:r>
            <w:r>
              <w:rPr>
                <w:rFonts w:ascii="宋体" w:eastAsia="宋体" w:hAnsi="宋体" w:cs="Times New Roman"/>
                <w:color w:val="000000"/>
                <w:kern w:val="0"/>
              </w:rPr>
              <w:t xml:space="preserve"> </w:t>
            </w:r>
          </w:p>
        </w:tc>
      </w:tr>
      <w:tr w:rsidR="001932B8">
        <w:trPr>
          <w:trHeight w:hRule="exact" w:val="678"/>
        </w:trPr>
        <w:tc>
          <w:tcPr>
            <w:tcW w:w="55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autoSpaceDE w:val="0"/>
              <w:autoSpaceDN w:val="0"/>
              <w:spacing w:before="82" w:line="240" w:lineRule="exact"/>
              <w:ind w:left="220" w:right="4"/>
              <w:jc w:val="left"/>
              <w:rPr>
                <w:rFonts w:ascii="Cambria" w:eastAsia="MS Mincho" w:hAnsi="Cambria" w:cs="Times New Roman"/>
                <w:kern w:val="0"/>
                <w:sz w:val="22"/>
                <w:lang w:eastAsia="en-US"/>
              </w:rPr>
            </w:pPr>
            <w:r>
              <w:rPr>
                <w:rFonts w:ascii="宋体" w:eastAsia="宋体" w:hAnsi="宋体" w:cs="Times New Roman"/>
                <w:color w:val="000000"/>
                <w:kern w:val="0"/>
                <w:lang w:eastAsia="en-US"/>
              </w:rPr>
              <w:t>过</w:t>
            </w:r>
            <w:r>
              <w:rPr>
                <w:rFonts w:ascii="宋体" w:eastAsia="宋体" w:hAnsi="宋体" w:cs="Times New Roman"/>
                <w:color w:val="000000"/>
                <w:kern w:val="0"/>
                <w:lang w:eastAsia="en-US"/>
              </w:rPr>
              <w:t xml:space="preserve"> </w:t>
            </w:r>
            <w:r>
              <w:rPr>
                <w:rFonts w:ascii="宋体" w:eastAsia="宋体" w:hAnsi="宋体" w:cs="Times New Roman"/>
                <w:color w:val="000000"/>
                <w:kern w:val="0"/>
                <w:lang w:eastAsia="en-US"/>
              </w:rPr>
              <w:t>程</w:t>
            </w:r>
          </w:p>
        </w:tc>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autoSpaceDE w:val="0"/>
              <w:autoSpaceDN w:val="0"/>
              <w:spacing w:before="56" w:line="262" w:lineRule="exact"/>
              <w:jc w:val="right"/>
              <w:rPr>
                <w:rFonts w:ascii="宋体" w:eastAsia="宋体" w:hAnsi="宋体" w:cs="Times New Roman"/>
                <w:color w:val="000000"/>
                <w:kern w:val="0"/>
              </w:rPr>
            </w:pPr>
            <w:r>
              <w:rPr>
                <w:rFonts w:ascii="宋体" w:eastAsia="宋体" w:hAnsi="宋体" w:cs="Times New Roman"/>
                <w:color w:val="000000"/>
                <w:kern w:val="0"/>
                <w:lang w:eastAsia="en-US"/>
              </w:rPr>
              <w:t>资产</w:t>
            </w:r>
            <w:r>
              <w:rPr>
                <w:rFonts w:ascii="宋体" w:eastAsia="宋体" w:hAnsi="宋体" w:cs="Times New Roman"/>
                <w:color w:val="000000"/>
                <w:kern w:val="0"/>
                <w:lang w:eastAsia="en-US"/>
              </w:rPr>
              <w:t xml:space="preserve"> </w:t>
            </w:r>
          </w:p>
          <w:p w:rsidR="001932B8" w:rsidRDefault="00B00C9C">
            <w:pPr>
              <w:widowControl/>
              <w:autoSpaceDE w:val="0"/>
              <w:autoSpaceDN w:val="0"/>
              <w:spacing w:before="56" w:line="262" w:lineRule="exact"/>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管理</w:t>
            </w:r>
            <w:r>
              <w:rPr>
                <w:rFonts w:ascii="宋体" w:eastAsia="宋体" w:hAnsi="宋体" w:cs="Times New Roman"/>
                <w:color w:val="000000"/>
                <w:kern w:val="0"/>
                <w:lang w:eastAsia="en-US"/>
              </w:rPr>
              <w:t xml:space="preserve"> </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autoSpaceDE w:val="0"/>
              <w:autoSpaceDN w:val="0"/>
              <w:spacing w:before="4" w:line="212" w:lineRule="exac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资产管</w:t>
            </w:r>
          </w:p>
          <w:p w:rsidR="001932B8" w:rsidRDefault="00B00C9C">
            <w:pPr>
              <w:widowControl/>
              <w:autoSpaceDE w:val="0"/>
              <w:autoSpaceDN w:val="0"/>
              <w:spacing w:before="8" w:line="210" w:lineRule="exact"/>
              <w:ind w:left="136" w:right="136"/>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理</w:t>
            </w:r>
            <w:r>
              <w:rPr>
                <w:rFonts w:ascii="宋体" w:eastAsia="宋体" w:hAnsi="宋体" w:cs="Times New Roman"/>
                <w:color w:val="000000"/>
                <w:kern w:val="0"/>
                <w:lang w:eastAsia="en-US"/>
              </w:rPr>
              <w:t xml:space="preserve"> </w:t>
            </w:r>
          </w:p>
          <w:p w:rsidR="001932B8" w:rsidRDefault="00B00C9C">
            <w:pPr>
              <w:widowControl/>
              <w:autoSpaceDE w:val="0"/>
              <w:autoSpaceDN w:val="0"/>
              <w:spacing w:before="10" w:line="212" w:lineRule="exac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安全性</w:t>
            </w:r>
          </w:p>
        </w:tc>
        <w:tc>
          <w:tcPr>
            <w:tcW w:w="44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autoSpaceDE w:val="0"/>
              <w:autoSpaceDN w:val="0"/>
              <w:spacing w:before="224" w:line="210" w:lineRule="exact"/>
              <w:ind w:left="60" w:right="60"/>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 xml:space="preserve">2 </w:t>
            </w:r>
          </w:p>
        </w:tc>
        <w:tc>
          <w:tcPr>
            <w:tcW w:w="2978" w:type="dxa"/>
            <w:tcBorders>
              <w:top w:val="single" w:sz="4" w:space="0" w:color="000000"/>
              <w:left w:val="single" w:sz="4" w:space="0" w:color="000000"/>
              <w:bottom w:val="single" w:sz="4" w:space="0" w:color="000000"/>
              <w:right w:val="single" w:sz="2" w:space="0" w:color="000000"/>
            </w:tcBorders>
            <w:tcMar>
              <w:left w:w="0" w:type="dxa"/>
              <w:right w:w="0" w:type="dxa"/>
            </w:tcMar>
          </w:tcPr>
          <w:p w:rsidR="001932B8" w:rsidRDefault="00B00C9C">
            <w:pPr>
              <w:widowControl/>
              <w:autoSpaceDE w:val="0"/>
              <w:autoSpaceDN w:val="0"/>
              <w:spacing w:line="220" w:lineRule="exact"/>
              <w:ind w:left="4" w:right="4"/>
              <w:rPr>
                <w:rFonts w:ascii="Cambria" w:eastAsia="MS Mincho" w:hAnsi="Cambria" w:cs="Times New Roman"/>
                <w:kern w:val="0"/>
                <w:sz w:val="22"/>
              </w:rPr>
            </w:pPr>
            <w:r>
              <w:rPr>
                <w:rFonts w:ascii="宋体" w:eastAsia="宋体" w:hAnsi="宋体" w:cs="Times New Roman"/>
                <w:color w:val="000000"/>
                <w:kern w:val="0"/>
              </w:rPr>
              <w:t>部门的资产是否保存完整、使用合规、配置合理、处置规范、收入及时足额上缴，用以反映和考</w:t>
            </w:r>
          </w:p>
        </w:tc>
        <w:tc>
          <w:tcPr>
            <w:tcW w:w="4124" w:type="dxa"/>
            <w:tcBorders>
              <w:top w:val="single" w:sz="4" w:space="0" w:color="000000"/>
              <w:left w:val="single" w:sz="2" w:space="0" w:color="000000"/>
              <w:bottom w:val="single" w:sz="4" w:space="0" w:color="000000"/>
              <w:right w:val="single" w:sz="2" w:space="0" w:color="000000"/>
            </w:tcBorders>
            <w:tcMar>
              <w:left w:w="0" w:type="dxa"/>
              <w:right w:w="0" w:type="dxa"/>
            </w:tcMar>
          </w:tcPr>
          <w:p w:rsidR="001932B8" w:rsidRDefault="00B00C9C">
            <w:pPr>
              <w:widowControl/>
              <w:autoSpaceDE w:val="0"/>
              <w:autoSpaceDN w:val="0"/>
              <w:spacing w:line="220" w:lineRule="exact"/>
              <w:ind w:left="6" w:right="4"/>
              <w:rPr>
                <w:rFonts w:ascii="Cambria" w:eastAsia="MS Mincho" w:hAnsi="Cambria" w:cs="Times New Roman"/>
                <w:kern w:val="0"/>
                <w:sz w:val="22"/>
              </w:rPr>
            </w:pPr>
            <w:r>
              <w:rPr>
                <w:rFonts w:ascii="宋体" w:eastAsia="宋体" w:hAnsi="宋体" w:cs="Times New Roman"/>
                <w:color w:val="000000"/>
                <w:kern w:val="0"/>
              </w:rPr>
              <w:t>①</w:t>
            </w:r>
            <w:r>
              <w:rPr>
                <w:rFonts w:ascii="宋体" w:eastAsia="宋体" w:hAnsi="宋体" w:cs="Times New Roman"/>
                <w:color w:val="000000"/>
                <w:kern w:val="0"/>
              </w:rPr>
              <w:t>资产保存完整计</w:t>
            </w:r>
            <w:r>
              <w:rPr>
                <w:rFonts w:ascii="宋体" w:eastAsia="宋体" w:hAnsi="宋体" w:cs="Times New Roman"/>
                <w:color w:val="000000"/>
                <w:kern w:val="0"/>
              </w:rPr>
              <w:t xml:space="preserve"> 0.4 </w:t>
            </w:r>
            <w:r>
              <w:rPr>
                <w:rFonts w:ascii="宋体" w:eastAsia="宋体" w:hAnsi="宋体" w:cs="Times New Roman"/>
                <w:color w:val="000000"/>
                <w:kern w:val="0"/>
              </w:rPr>
              <w:t>分；</w:t>
            </w:r>
            <w:r>
              <w:rPr>
                <w:rFonts w:ascii="宋体" w:eastAsia="宋体" w:hAnsi="宋体" w:cs="Times New Roman"/>
                <w:color w:val="000000"/>
                <w:kern w:val="0"/>
              </w:rPr>
              <w:t>②</w:t>
            </w:r>
            <w:r>
              <w:rPr>
                <w:rFonts w:ascii="宋体" w:eastAsia="宋体" w:hAnsi="宋体" w:cs="Times New Roman"/>
                <w:color w:val="000000"/>
                <w:kern w:val="0"/>
              </w:rPr>
              <w:t>资产配置合理计</w:t>
            </w:r>
            <w:r>
              <w:rPr>
                <w:rFonts w:ascii="宋体" w:eastAsia="宋体" w:hAnsi="宋体" w:cs="Times New Roman"/>
                <w:color w:val="000000"/>
                <w:kern w:val="0"/>
              </w:rPr>
              <w:t xml:space="preserve">0.4 </w:t>
            </w:r>
            <w:r>
              <w:rPr>
                <w:rFonts w:ascii="宋体" w:eastAsia="宋体" w:hAnsi="宋体" w:cs="Times New Roman"/>
                <w:color w:val="000000"/>
                <w:kern w:val="0"/>
              </w:rPr>
              <w:t>分；</w:t>
            </w:r>
            <w:r>
              <w:rPr>
                <w:rFonts w:ascii="宋体" w:eastAsia="宋体" w:hAnsi="宋体" w:cs="Times New Roman"/>
                <w:color w:val="000000"/>
                <w:kern w:val="0"/>
              </w:rPr>
              <w:t>③</w:t>
            </w:r>
            <w:r>
              <w:rPr>
                <w:rFonts w:ascii="宋体" w:eastAsia="宋体" w:hAnsi="宋体" w:cs="Times New Roman"/>
                <w:color w:val="000000"/>
                <w:kern w:val="0"/>
              </w:rPr>
              <w:t>资产处置规范计</w:t>
            </w:r>
            <w:r>
              <w:rPr>
                <w:rFonts w:ascii="宋体" w:eastAsia="宋体" w:hAnsi="宋体" w:cs="Times New Roman"/>
                <w:color w:val="000000"/>
                <w:kern w:val="0"/>
              </w:rPr>
              <w:t xml:space="preserve"> 0.4 </w:t>
            </w:r>
            <w:r>
              <w:rPr>
                <w:rFonts w:ascii="宋体" w:eastAsia="宋体" w:hAnsi="宋体" w:cs="Times New Roman"/>
                <w:color w:val="000000"/>
                <w:kern w:val="0"/>
              </w:rPr>
              <w:t>分；</w:t>
            </w:r>
            <w:r>
              <w:rPr>
                <w:rFonts w:ascii="宋体" w:eastAsia="宋体" w:hAnsi="宋体" w:cs="Times New Roman"/>
                <w:color w:val="000000"/>
                <w:kern w:val="0"/>
              </w:rPr>
              <w:t>④</w:t>
            </w:r>
            <w:r>
              <w:rPr>
                <w:rFonts w:ascii="宋体" w:eastAsia="宋体" w:hAnsi="宋体" w:cs="Times New Roman"/>
                <w:color w:val="000000"/>
                <w:kern w:val="0"/>
              </w:rPr>
              <w:t>资产账务管理合规、帐实相符计</w:t>
            </w:r>
            <w:r>
              <w:rPr>
                <w:rFonts w:ascii="宋体" w:eastAsia="宋体" w:hAnsi="宋体" w:cs="Times New Roman"/>
                <w:color w:val="000000"/>
                <w:kern w:val="0"/>
              </w:rPr>
              <w:t xml:space="preserve"> 0.4 </w:t>
            </w:r>
            <w:r>
              <w:rPr>
                <w:rFonts w:ascii="宋体" w:eastAsia="宋体" w:hAnsi="宋体" w:cs="Times New Roman"/>
                <w:color w:val="000000"/>
                <w:kern w:val="0"/>
              </w:rPr>
              <w:t>分；</w:t>
            </w:r>
            <w:r>
              <w:rPr>
                <w:rFonts w:ascii="宋体" w:eastAsia="宋体" w:hAnsi="宋体" w:cs="Times New Roman"/>
                <w:color w:val="000000"/>
                <w:kern w:val="0"/>
              </w:rPr>
              <w:t>⑤</w:t>
            </w:r>
            <w:r>
              <w:rPr>
                <w:rFonts w:ascii="宋体" w:eastAsia="宋体" w:hAnsi="宋体" w:cs="Times New Roman"/>
                <w:color w:val="000000"/>
                <w:kern w:val="0"/>
              </w:rPr>
              <w:t>资产有偿</w:t>
            </w:r>
          </w:p>
        </w:tc>
      </w:tr>
    </w:tbl>
    <w:p w:rsidR="001932B8" w:rsidRDefault="001932B8">
      <w:pPr>
        <w:widowControl/>
        <w:spacing w:after="200" w:line="276" w:lineRule="auto"/>
        <w:jc w:val="left"/>
        <w:rPr>
          <w:rFonts w:ascii="Cambria" w:eastAsia="MS Mincho" w:hAnsi="Cambria" w:cs="Times New Roman"/>
          <w:kern w:val="0"/>
          <w:sz w:val="22"/>
        </w:rPr>
        <w:sectPr w:rsidR="001932B8">
          <w:pgSz w:w="12240" w:h="15840"/>
          <w:pgMar w:top="1050" w:right="1164" w:bottom="948" w:left="1440" w:header="720" w:footer="720" w:gutter="0"/>
          <w:cols w:space="720"/>
          <w:docGrid w:linePitch="360"/>
        </w:sectPr>
      </w:pPr>
    </w:p>
    <w:p w:rsidR="001932B8" w:rsidRDefault="001932B8">
      <w:pPr>
        <w:widowControl/>
        <w:autoSpaceDE w:val="0"/>
        <w:autoSpaceDN w:val="0"/>
        <w:spacing w:line="1048" w:lineRule="exact"/>
        <w:jc w:val="left"/>
        <w:rPr>
          <w:rFonts w:ascii="Cambria" w:eastAsia="MS Mincho" w:hAnsi="Cambria" w:cs="Times New Roman"/>
          <w:kern w:val="0"/>
          <w:sz w:val="22"/>
        </w:rPr>
      </w:pPr>
    </w:p>
    <w:tbl>
      <w:tblPr>
        <w:tblW w:w="0" w:type="auto"/>
        <w:tblInd w:w="150" w:type="dxa"/>
        <w:tblLayout w:type="fixed"/>
        <w:tblLook w:val="04A0"/>
      </w:tblPr>
      <w:tblGrid>
        <w:gridCol w:w="550"/>
        <w:gridCol w:w="566"/>
        <w:gridCol w:w="706"/>
        <w:gridCol w:w="444"/>
        <w:gridCol w:w="2978"/>
        <w:gridCol w:w="4124"/>
      </w:tblGrid>
      <w:tr w:rsidR="001932B8">
        <w:trPr>
          <w:trHeight w:hRule="exact" w:val="588"/>
        </w:trPr>
        <w:tc>
          <w:tcPr>
            <w:tcW w:w="55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autoSpaceDE w:val="0"/>
              <w:autoSpaceDN w:val="0"/>
              <w:spacing w:before="36" w:line="240" w:lineRule="exact"/>
              <w:jc w:val="right"/>
              <w:rPr>
                <w:rFonts w:ascii="宋体" w:eastAsia="宋体" w:hAnsi="宋体" w:cs="Times New Roman"/>
                <w:color w:val="000000"/>
                <w:kern w:val="0"/>
              </w:rPr>
            </w:pPr>
            <w:r>
              <w:rPr>
                <w:rFonts w:ascii="宋体" w:eastAsia="宋体" w:hAnsi="宋体" w:cs="Times New Roman"/>
                <w:color w:val="000000"/>
                <w:kern w:val="0"/>
                <w:lang w:eastAsia="en-US"/>
              </w:rPr>
              <w:t>一级</w:t>
            </w:r>
            <w:r>
              <w:rPr>
                <w:rFonts w:ascii="宋体" w:eastAsia="宋体" w:hAnsi="宋体" w:cs="Times New Roman"/>
                <w:color w:val="000000"/>
                <w:kern w:val="0"/>
                <w:lang w:eastAsia="en-US"/>
              </w:rPr>
              <w:t xml:space="preserve"> </w:t>
            </w:r>
          </w:p>
          <w:p w:rsidR="001932B8" w:rsidRDefault="00B00C9C">
            <w:pPr>
              <w:widowControl/>
              <w:autoSpaceDE w:val="0"/>
              <w:autoSpaceDN w:val="0"/>
              <w:spacing w:before="36" w:line="240" w:lineRule="exact"/>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指标</w:t>
            </w:r>
            <w:r>
              <w:rPr>
                <w:rFonts w:ascii="宋体" w:eastAsia="宋体" w:hAnsi="宋体" w:cs="Times New Roman"/>
                <w:color w:val="000000"/>
                <w:kern w:val="0"/>
                <w:lang w:eastAsia="en-US"/>
              </w:rPr>
              <w:t xml:space="preserve"> </w:t>
            </w:r>
          </w:p>
        </w:tc>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autoSpaceDE w:val="0"/>
              <w:autoSpaceDN w:val="0"/>
              <w:spacing w:before="36" w:line="240" w:lineRule="exact"/>
              <w:ind w:left="70"/>
              <w:jc w:val="left"/>
              <w:rPr>
                <w:rFonts w:ascii="宋体" w:eastAsia="宋体" w:hAnsi="宋体" w:cs="Times New Roman"/>
                <w:color w:val="000000"/>
                <w:kern w:val="0"/>
              </w:rPr>
            </w:pPr>
            <w:r>
              <w:rPr>
                <w:rFonts w:ascii="宋体" w:eastAsia="宋体" w:hAnsi="宋体" w:cs="Times New Roman"/>
                <w:color w:val="000000"/>
                <w:kern w:val="0"/>
                <w:lang w:eastAsia="en-US"/>
              </w:rPr>
              <w:t>二级</w:t>
            </w:r>
          </w:p>
          <w:p w:rsidR="001932B8" w:rsidRDefault="00B00C9C">
            <w:pPr>
              <w:widowControl/>
              <w:autoSpaceDE w:val="0"/>
              <w:autoSpaceDN w:val="0"/>
              <w:spacing w:before="36" w:line="240" w:lineRule="exact"/>
              <w:ind w:left="70"/>
              <w:jc w:val="left"/>
              <w:rPr>
                <w:rFonts w:ascii="Cambria" w:eastAsia="MS Mincho" w:hAnsi="Cambria" w:cs="Times New Roman"/>
                <w:kern w:val="0"/>
                <w:sz w:val="22"/>
                <w:lang w:eastAsia="en-US"/>
              </w:rPr>
            </w:pPr>
            <w:r>
              <w:rPr>
                <w:rFonts w:ascii="宋体" w:eastAsia="宋体" w:hAnsi="宋体" w:cs="Times New Roman"/>
                <w:color w:val="000000"/>
                <w:kern w:val="0"/>
                <w:lang w:eastAsia="en-US"/>
              </w:rPr>
              <w:t>指标</w:t>
            </w:r>
            <w:r>
              <w:rPr>
                <w:rFonts w:ascii="宋体" w:eastAsia="宋体" w:hAnsi="宋体" w:cs="Times New Roman"/>
                <w:color w:val="000000"/>
                <w:kern w:val="0"/>
                <w:lang w:eastAsia="en-US"/>
              </w:rPr>
              <w:t xml:space="preserve"> </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autoSpaceDE w:val="0"/>
              <w:autoSpaceDN w:val="0"/>
              <w:spacing w:before="64" w:line="210" w:lineRule="exac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三级指</w:t>
            </w:r>
          </w:p>
          <w:p w:rsidR="001932B8" w:rsidRDefault="00B00C9C">
            <w:pPr>
              <w:widowControl/>
              <w:autoSpaceDE w:val="0"/>
              <w:autoSpaceDN w:val="0"/>
              <w:spacing w:before="30" w:line="210" w:lineRule="exact"/>
              <w:ind w:left="136" w:right="136"/>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标</w:t>
            </w:r>
            <w:r>
              <w:rPr>
                <w:rFonts w:ascii="宋体" w:eastAsia="宋体" w:hAnsi="宋体" w:cs="Times New Roman"/>
                <w:color w:val="000000"/>
                <w:kern w:val="0"/>
                <w:lang w:eastAsia="en-US"/>
              </w:rPr>
              <w:t xml:space="preserve"> </w:t>
            </w:r>
          </w:p>
        </w:tc>
        <w:tc>
          <w:tcPr>
            <w:tcW w:w="44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autoSpaceDE w:val="0"/>
              <w:autoSpaceDN w:val="0"/>
              <w:spacing w:before="36" w:line="240" w:lineRule="exact"/>
              <w:ind w:left="4" w:right="4"/>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自评分</w:t>
            </w:r>
            <w:r>
              <w:rPr>
                <w:rFonts w:ascii="宋体" w:eastAsia="宋体" w:hAnsi="宋体" w:cs="Times New Roman"/>
                <w:color w:val="000000"/>
                <w:kern w:val="0"/>
                <w:lang w:eastAsia="en-US"/>
              </w:rPr>
              <w:t xml:space="preserve"> </w:t>
            </w:r>
          </w:p>
        </w:tc>
        <w:tc>
          <w:tcPr>
            <w:tcW w:w="2978" w:type="dxa"/>
            <w:tcBorders>
              <w:top w:val="single" w:sz="4" w:space="0" w:color="000000"/>
              <w:left w:val="single" w:sz="4" w:space="0" w:color="000000"/>
              <w:bottom w:val="single" w:sz="4" w:space="0" w:color="000000"/>
              <w:right w:val="single" w:sz="2" w:space="0" w:color="000000"/>
            </w:tcBorders>
            <w:tcMar>
              <w:left w:w="0" w:type="dxa"/>
              <w:right w:w="0" w:type="dxa"/>
            </w:tcMar>
          </w:tcPr>
          <w:p w:rsidR="001932B8" w:rsidRDefault="00B00C9C">
            <w:pPr>
              <w:widowControl/>
              <w:autoSpaceDE w:val="0"/>
              <w:autoSpaceDN w:val="0"/>
              <w:spacing w:before="184" w:line="210" w:lineRule="exact"/>
              <w:ind w:left="958" w:right="958"/>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指标解释</w:t>
            </w:r>
            <w:r>
              <w:rPr>
                <w:rFonts w:ascii="宋体" w:eastAsia="宋体" w:hAnsi="宋体" w:cs="Times New Roman"/>
                <w:color w:val="000000"/>
                <w:kern w:val="0"/>
                <w:lang w:eastAsia="en-US"/>
              </w:rPr>
              <w:t xml:space="preserve"> </w:t>
            </w:r>
          </w:p>
        </w:tc>
        <w:tc>
          <w:tcPr>
            <w:tcW w:w="4124" w:type="dxa"/>
            <w:tcBorders>
              <w:top w:val="single" w:sz="4" w:space="0" w:color="000000"/>
              <w:left w:val="single" w:sz="2" w:space="0" w:color="000000"/>
              <w:bottom w:val="single" w:sz="4" w:space="0" w:color="000000"/>
              <w:right w:val="single" w:sz="2" w:space="0" w:color="000000"/>
            </w:tcBorders>
            <w:tcMar>
              <w:left w:w="0" w:type="dxa"/>
              <w:right w:w="0" w:type="dxa"/>
            </w:tcMar>
          </w:tcPr>
          <w:p w:rsidR="001932B8" w:rsidRDefault="00B00C9C">
            <w:pPr>
              <w:widowControl/>
              <w:autoSpaceDE w:val="0"/>
              <w:autoSpaceDN w:val="0"/>
              <w:spacing w:before="184" w:line="210" w:lineRule="exact"/>
              <w:ind w:left="1534" w:right="1534"/>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指标说明</w:t>
            </w:r>
            <w:r>
              <w:rPr>
                <w:rFonts w:ascii="宋体" w:eastAsia="宋体" w:hAnsi="宋体" w:cs="Times New Roman"/>
                <w:color w:val="000000"/>
                <w:kern w:val="0"/>
                <w:lang w:eastAsia="en-US"/>
              </w:rPr>
              <w:t xml:space="preserve"> </w:t>
            </w:r>
          </w:p>
        </w:tc>
      </w:tr>
      <w:tr w:rsidR="001932B8">
        <w:trPr>
          <w:trHeight w:hRule="exact" w:val="584"/>
        </w:trPr>
        <w:tc>
          <w:tcPr>
            <w:tcW w:w="55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autoSpaceDE w:val="0"/>
              <w:autoSpaceDN w:val="0"/>
              <w:spacing w:before="20" w:line="210" w:lineRule="exact"/>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w:t>
            </w:r>
            <w:r>
              <w:rPr>
                <w:rFonts w:ascii="宋体" w:eastAsia="宋体" w:hAnsi="宋体" w:cs="Times New Roman"/>
                <w:color w:val="000000"/>
                <w:kern w:val="0"/>
                <w:lang w:eastAsia="en-US"/>
              </w:rPr>
              <w:t>30</w:t>
            </w:r>
          </w:p>
          <w:p w:rsidR="001932B8" w:rsidRDefault="00B00C9C">
            <w:pPr>
              <w:widowControl/>
              <w:autoSpaceDE w:val="0"/>
              <w:autoSpaceDN w:val="0"/>
              <w:spacing w:before="30" w:line="210" w:lineRule="exact"/>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分）</w:t>
            </w:r>
          </w:p>
        </w:tc>
        <w:tc>
          <w:tcPr>
            <w:tcW w:w="56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autoSpaceDE w:val="0"/>
              <w:autoSpaceDN w:val="0"/>
              <w:spacing w:before="36" w:line="212" w:lineRule="exac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w:t>
            </w:r>
            <w:r>
              <w:rPr>
                <w:rFonts w:ascii="宋体" w:eastAsia="宋体" w:hAnsi="宋体" w:cs="Times New Roman"/>
                <w:color w:val="000000"/>
                <w:kern w:val="0"/>
                <w:lang w:eastAsia="en-US"/>
              </w:rPr>
              <w:t>5</w:t>
            </w:r>
          </w:p>
          <w:p w:rsidR="001932B8" w:rsidRDefault="00B00C9C">
            <w:pPr>
              <w:widowControl/>
              <w:autoSpaceDE w:val="0"/>
              <w:autoSpaceDN w:val="0"/>
              <w:spacing w:line="222" w:lineRule="exac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 xml:space="preserve"> </w:t>
            </w:r>
            <w:r>
              <w:rPr>
                <w:rFonts w:ascii="宋体" w:eastAsia="宋体" w:hAnsi="宋体" w:cs="Times New Roman"/>
                <w:color w:val="000000"/>
                <w:kern w:val="0"/>
                <w:lang w:eastAsia="en-US"/>
              </w:rPr>
              <w:t>分）</w:t>
            </w:r>
            <w:r>
              <w:rPr>
                <w:rFonts w:ascii="宋体" w:eastAsia="宋体" w:hAnsi="宋体" w:cs="Times New Roman"/>
                <w:color w:val="000000"/>
                <w:kern w:val="0"/>
                <w:lang w:eastAsia="en-US"/>
              </w:rPr>
              <w:t xml:space="preserve"> </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autoSpaceDE w:val="0"/>
              <w:autoSpaceDN w:val="0"/>
              <w:spacing w:before="4" w:line="210" w:lineRule="exact"/>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w:t>
            </w:r>
            <w:r>
              <w:rPr>
                <w:rFonts w:ascii="宋体" w:eastAsia="宋体" w:hAnsi="宋体" w:cs="Times New Roman"/>
                <w:color w:val="000000"/>
                <w:kern w:val="0"/>
                <w:lang w:eastAsia="en-US"/>
              </w:rPr>
              <w:t xml:space="preserve">2 </w:t>
            </w:r>
            <w:r>
              <w:rPr>
                <w:rFonts w:ascii="宋体" w:eastAsia="宋体" w:hAnsi="宋体" w:cs="Times New Roman"/>
                <w:color w:val="000000"/>
                <w:kern w:val="0"/>
                <w:lang w:eastAsia="en-US"/>
              </w:rPr>
              <w:t>分）</w:t>
            </w:r>
          </w:p>
        </w:tc>
        <w:tc>
          <w:tcPr>
            <w:tcW w:w="44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autoSpaceDE w:val="0"/>
              <w:autoSpaceDN w:val="0"/>
              <w:spacing w:before="4" w:line="210" w:lineRule="exact"/>
              <w:jc w:val="left"/>
              <w:rPr>
                <w:rFonts w:ascii="Cambria" w:eastAsia="MS Mincho" w:hAnsi="Cambria" w:cs="Times New Roman"/>
                <w:kern w:val="0"/>
                <w:sz w:val="22"/>
                <w:lang w:eastAsia="en-US"/>
              </w:rPr>
            </w:pPr>
            <w:r>
              <w:rPr>
                <w:rFonts w:ascii="宋体" w:eastAsia="宋体" w:hAnsi="宋体" w:cs="Times New Roman"/>
                <w:color w:val="000000"/>
                <w:kern w:val="0"/>
                <w:lang w:eastAsia="en-US"/>
              </w:rPr>
              <w:t xml:space="preserve"> </w:t>
            </w:r>
          </w:p>
        </w:tc>
        <w:tc>
          <w:tcPr>
            <w:tcW w:w="2978" w:type="dxa"/>
            <w:tcBorders>
              <w:top w:val="single" w:sz="4" w:space="0" w:color="000000"/>
              <w:left w:val="single" w:sz="4" w:space="0" w:color="000000"/>
              <w:bottom w:val="single" w:sz="4" w:space="0" w:color="000000"/>
              <w:right w:val="single" w:sz="2" w:space="0" w:color="000000"/>
            </w:tcBorders>
            <w:tcMar>
              <w:left w:w="0" w:type="dxa"/>
              <w:right w:w="0" w:type="dxa"/>
            </w:tcMar>
          </w:tcPr>
          <w:p w:rsidR="001932B8" w:rsidRDefault="00B00C9C">
            <w:pPr>
              <w:widowControl/>
              <w:autoSpaceDE w:val="0"/>
              <w:autoSpaceDN w:val="0"/>
              <w:spacing w:before="4" w:line="210" w:lineRule="exact"/>
              <w:ind w:left="4" w:right="4"/>
              <w:jc w:val="left"/>
              <w:rPr>
                <w:rFonts w:ascii="Cambria" w:eastAsia="MS Mincho" w:hAnsi="Cambria" w:cs="Times New Roman"/>
                <w:kern w:val="0"/>
                <w:sz w:val="22"/>
              </w:rPr>
            </w:pPr>
            <w:r>
              <w:rPr>
                <w:rFonts w:ascii="宋体" w:eastAsia="宋体" w:hAnsi="宋体" w:cs="Times New Roman"/>
                <w:color w:val="000000"/>
                <w:kern w:val="0"/>
              </w:rPr>
              <w:t>核部门资产安全运行情况。</w:t>
            </w:r>
            <w:r>
              <w:rPr>
                <w:rFonts w:ascii="宋体" w:eastAsia="宋体" w:hAnsi="宋体" w:cs="Times New Roman"/>
                <w:color w:val="000000"/>
                <w:kern w:val="0"/>
              </w:rPr>
              <w:t xml:space="preserve"> </w:t>
            </w:r>
          </w:p>
        </w:tc>
        <w:tc>
          <w:tcPr>
            <w:tcW w:w="4124" w:type="dxa"/>
            <w:tcBorders>
              <w:top w:val="single" w:sz="4" w:space="0" w:color="000000"/>
              <w:left w:val="single" w:sz="2" w:space="0" w:color="000000"/>
              <w:bottom w:val="single" w:sz="4" w:space="0" w:color="000000"/>
              <w:right w:val="single" w:sz="2" w:space="0" w:color="000000"/>
            </w:tcBorders>
            <w:tcMar>
              <w:left w:w="0" w:type="dxa"/>
              <w:right w:w="0" w:type="dxa"/>
            </w:tcMar>
          </w:tcPr>
          <w:p w:rsidR="001932B8" w:rsidRDefault="00B00C9C">
            <w:pPr>
              <w:widowControl/>
              <w:autoSpaceDE w:val="0"/>
              <w:autoSpaceDN w:val="0"/>
              <w:spacing w:before="4" w:line="210" w:lineRule="exact"/>
              <w:ind w:left="6" w:right="6"/>
              <w:jc w:val="left"/>
              <w:rPr>
                <w:rFonts w:ascii="Cambria" w:eastAsia="MS Mincho" w:hAnsi="Cambria" w:cs="Times New Roman"/>
                <w:kern w:val="0"/>
                <w:sz w:val="22"/>
              </w:rPr>
            </w:pPr>
            <w:r>
              <w:rPr>
                <w:rFonts w:ascii="宋体" w:eastAsia="宋体" w:hAnsi="宋体" w:cs="Times New Roman"/>
                <w:color w:val="000000"/>
                <w:kern w:val="0"/>
              </w:rPr>
              <w:t>使用及处置收入及时足额上缴计</w:t>
            </w:r>
            <w:r>
              <w:rPr>
                <w:rFonts w:ascii="宋体" w:eastAsia="宋体" w:hAnsi="宋体" w:cs="Times New Roman"/>
                <w:color w:val="000000"/>
                <w:kern w:val="0"/>
              </w:rPr>
              <w:t xml:space="preserve"> 0.4 </w:t>
            </w:r>
            <w:r>
              <w:rPr>
                <w:rFonts w:ascii="宋体" w:eastAsia="宋体" w:hAnsi="宋体" w:cs="Times New Roman"/>
                <w:color w:val="000000"/>
                <w:kern w:val="0"/>
              </w:rPr>
              <w:t>分。</w:t>
            </w:r>
            <w:r>
              <w:rPr>
                <w:rFonts w:ascii="宋体" w:eastAsia="宋体" w:hAnsi="宋体" w:cs="Times New Roman"/>
                <w:color w:val="000000"/>
                <w:kern w:val="0"/>
              </w:rPr>
              <w:t xml:space="preserve"> </w:t>
            </w:r>
          </w:p>
        </w:tc>
      </w:tr>
      <w:tr w:rsidR="001932B8">
        <w:trPr>
          <w:trHeight w:hRule="exact" w:val="900"/>
        </w:trPr>
        <w:tc>
          <w:tcPr>
            <w:tcW w:w="1596" w:type="dxa"/>
            <w:vMerge/>
            <w:tcBorders>
              <w:top w:val="single" w:sz="4" w:space="0" w:color="000000"/>
              <w:left w:val="single" w:sz="4" w:space="0" w:color="000000"/>
              <w:bottom w:val="single" w:sz="4" w:space="0" w:color="000000"/>
              <w:right w:val="single" w:sz="4" w:space="0" w:color="000000"/>
            </w:tcBorders>
          </w:tcPr>
          <w:p w:rsidR="001932B8" w:rsidRDefault="001932B8">
            <w:pPr>
              <w:widowControl/>
              <w:spacing w:after="200" w:line="276" w:lineRule="auto"/>
              <w:jc w:val="left"/>
              <w:rPr>
                <w:rFonts w:ascii="Cambria" w:eastAsia="MS Mincho" w:hAnsi="Cambria" w:cs="Times New Roman"/>
                <w:kern w:val="0"/>
                <w:sz w:val="22"/>
              </w:rPr>
            </w:pPr>
          </w:p>
        </w:tc>
        <w:tc>
          <w:tcPr>
            <w:tcW w:w="1596" w:type="dxa"/>
            <w:vMerge/>
            <w:tcBorders>
              <w:top w:val="single" w:sz="4" w:space="0" w:color="000000"/>
              <w:left w:val="single" w:sz="4" w:space="0" w:color="000000"/>
              <w:bottom w:val="single" w:sz="4" w:space="0" w:color="000000"/>
              <w:right w:val="single" w:sz="4" w:space="0" w:color="000000"/>
            </w:tcBorders>
          </w:tcPr>
          <w:p w:rsidR="001932B8" w:rsidRDefault="001932B8">
            <w:pPr>
              <w:widowControl/>
              <w:spacing w:after="200" w:line="276" w:lineRule="auto"/>
              <w:jc w:val="left"/>
              <w:rPr>
                <w:rFonts w:ascii="Cambria" w:eastAsia="MS Mincho" w:hAnsi="Cambria" w:cs="Times New Roman"/>
                <w:kern w:val="0"/>
                <w:sz w:val="22"/>
              </w:rPr>
            </w:pP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autoSpaceDE w:val="0"/>
              <w:autoSpaceDN w:val="0"/>
              <w:spacing w:before="4" w:line="212" w:lineRule="exact"/>
              <w:jc w:val="center"/>
              <w:rPr>
                <w:rFonts w:ascii="Cambria" w:eastAsia="MS Mincho" w:hAnsi="Cambria" w:cs="Times New Roman"/>
                <w:kern w:val="0"/>
                <w:sz w:val="22"/>
              </w:rPr>
            </w:pPr>
            <w:r>
              <w:rPr>
                <w:rFonts w:ascii="宋体" w:eastAsia="宋体" w:hAnsi="宋体" w:cs="Times New Roman"/>
                <w:color w:val="000000"/>
                <w:kern w:val="0"/>
              </w:rPr>
              <w:t>固定资</w:t>
            </w:r>
          </w:p>
          <w:p w:rsidR="001932B8" w:rsidRDefault="00B00C9C">
            <w:pPr>
              <w:widowControl/>
              <w:autoSpaceDE w:val="0"/>
              <w:autoSpaceDN w:val="0"/>
              <w:spacing w:before="10" w:line="210" w:lineRule="exact"/>
              <w:ind w:left="136" w:right="136"/>
              <w:jc w:val="right"/>
              <w:rPr>
                <w:rFonts w:ascii="Cambria" w:eastAsia="MS Mincho" w:hAnsi="Cambria" w:cs="Times New Roman"/>
                <w:kern w:val="0"/>
                <w:sz w:val="22"/>
              </w:rPr>
            </w:pPr>
            <w:r>
              <w:rPr>
                <w:rFonts w:ascii="宋体" w:eastAsia="宋体" w:hAnsi="宋体" w:cs="Times New Roman"/>
                <w:color w:val="000000"/>
                <w:kern w:val="0"/>
              </w:rPr>
              <w:t>产</w:t>
            </w:r>
            <w:r>
              <w:rPr>
                <w:rFonts w:ascii="宋体" w:eastAsia="宋体" w:hAnsi="宋体" w:cs="Times New Roman"/>
                <w:color w:val="000000"/>
                <w:kern w:val="0"/>
              </w:rPr>
              <w:t xml:space="preserve"> </w:t>
            </w:r>
          </w:p>
          <w:p w:rsidR="001932B8" w:rsidRDefault="00B00C9C">
            <w:pPr>
              <w:widowControl/>
              <w:autoSpaceDE w:val="0"/>
              <w:autoSpaceDN w:val="0"/>
              <w:spacing w:before="10" w:line="212" w:lineRule="exact"/>
              <w:jc w:val="center"/>
              <w:rPr>
                <w:rFonts w:ascii="Cambria" w:eastAsia="MS Mincho" w:hAnsi="Cambria" w:cs="Times New Roman"/>
                <w:kern w:val="0"/>
                <w:sz w:val="22"/>
              </w:rPr>
            </w:pPr>
            <w:r>
              <w:rPr>
                <w:rFonts w:ascii="宋体" w:eastAsia="宋体" w:hAnsi="宋体" w:cs="Times New Roman"/>
                <w:color w:val="000000"/>
                <w:kern w:val="0"/>
              </w:rPr>
              <w:t>利用率</w:t>
            </w:r>
          </w:p>
          <w:p w:rsidR="001932B8" w:rsidRDefault="00B00C9C">
            <w:pPr>
              <w:widowControl/>
              <w:autoSpaceDE w:val="0"/>
              <w:autoSpaceDN w:val="0"/>
              <w:spacing w:before="6" w:line="212" w:lineRule="exact"/>
              <w:jc w:val="right"/>
              <w:rPr>
                <w:rFonts w:ascii="Cambria" w:eastAsia="MS Mincho" w:hAnsi="Cambria" w:cs="Times New Roman"/>
                <w:kern w:val="0"/>
                <w:sz w:val="22"/>
              </w:rPr>
            </w:pPr>
            <w:r>
              <w:rPr>
                <w:rFonts w:ascii="宋体" w:eastAsia="宋体" w:hAnsi="宋体" w:cs="Times New Roman"/>
                <w:color w:val="000000"/>
                <w:kern w:val="0"/>
              </w:rPr>
              <w:t>（</w:t>
            </w:r>
            <w:r>
              <w:rPr>
                <w:rFonts w:ascii="宋体" w:eastAsia="宋体" w:hAnsi="宋体" w:cs="Times New Roman"/>
                <w:color w:val="000000"/>
                <w:kern w:val="0"/>
              </w:rPr>
              <w:t xml:space="preserve">1 </w:t>
            </w:r>
            <w:r>
              <w:rPr>
                <w:rFonts w:ascii="宋体" w:eastAsia="宋体" w:hAnsi="宋体" w:cs="Times New Roman"/>
                <w:color w:val="000000"/>
                <w:kern w:val="0"/>
              </w:rPr>
              <w:t>分）</w:t>
            </w:r>
          </w:p>
        </w:tc>
        <w:tc>
          <w:tcPr>
            <w:tcW w:w="44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autoSpaceDE w:val="0"/>
              <w:autoSpaceDN w:val="0"/>
              <w:spacing w:before="336" w:line="212" w:lineRule="exact"/>
              <w:ind w:left="60" w:right="60"/>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 xml:space="preserve">1 </w:t>
            </w:r>
          </w:p>
          <w:p w:rsidR="001932B8" w:rsidRDefault="00B00C9C">
            <w:pPr>
              <w:widowControl/>
              <w:autoSpaceDE w:val="0"/>
              <w:autoSpaceDN w:val="0"/>
              <w:spacing w:before="116" w:line="212" w:lineRule="exact"/>
              <w:jc w:val="left"/>
              <w:rPr>
                <w:rFonts w:ascii="Cambria" w:eastAsia="MS Mincho" w:hAnsi="Cambria" w:cs="Times New Roman"/>
                <w:kern w:val="0"/>
                <w:sz w:val="22"/>
                <w:lang w:eastAsia="en-US"/>
              </w:rPr>
            </w:pPr>
            <w:r>
              <w:rPr>
                <w:rFonts w:ascii="宋体" w:eastAsia="宋体" w:hAnsi="宋体" w:cs="Times New Roman"/>
                <w:color w:val="000000"/>
                <w:kern w:val="0"/>
                <w:lang w:eastAsia="en-US"/>
              </w:rPr>
              <w:t xml:space="preserve"> </w:t>
            </w:r>
          </w:p>
        </w:tc>
        <w:tc>
          <w:tcPr>
            <w:tcW w:w="2978" w:type="dxa"/>
            <w:tcBorders>
              <w:top w:val="single" w:sz="4" w:space="0" w:color="000000"/>
              <w:left w:val="single" w:sz="4" w:space="0" w:color="000000"/>
              <w:bottom w:val="single" w:sz="4" w:space="0" w:color="000000"/>
              <w:right w:val="single" w:sz="2" w:space="0" w:color="000000"/>
            </w:tcBorders>
            <w:tcMar>
              <w:left w:w="0" w:type="dxa"/>
              <w:right w:w="0" w:type="dxa"/>
            </w:tcMar>
          </w:tcPr>
          <w:p w:rsidR="001932B8" w:rsidRDefault="00B00C9C">
            <w:pPr>
              <w:widowControl/>
              <w:autoSpaceDE w:val="0"/>
              <w:autoSpaceDN w:val="0"/>
              <w:spacing w:line="220" w:lineRule="exact"/>
              <w:ind w:left="4" w:right="4"/>
              <w:rPr>
                <w:rFonts w:ascii="Cambria" w:eastAsia="MS Mincho" w:hAnsi="Cambria" w:cs="Times New Roman"/>
                <w:kern w:val="0"/>
                <w:sz w:val="22"/>
              </w:rPr>
            </w:pPr>
            <w:r>
              <w:rPr>
                <w:rFonts w:ascii="宋体" w:eastAsia="宋体" w:hAnsi="宋体" w:cs="Times New Roman"/>
                <w:color w:val="000000"/>
                <w:kern w:val="0"/>
              </w:rPr>
              <w:t>部门实际在用固定资产总额与所有固定资产总额的比率，用以反映和考核部门固定资产使用效率程度。</w:t>
            </w:r>
            <w:r>
              <w:rPr>
                <w:rFonts w:ascii="宋体" w:eastAsia="宋体" w:hAnsi="宋体" w:cs="Times New Roman"/>
                <w:color w:val="000000"/>
                <w:kern w:val="0"/>
              </w:rPr>
              <w:t xml:space="preserve"> </w:t>
            </w:r>
          </w:p>
        </w:tc>
        <w:tc>
          <w:tcPr>
            <w:tcW w:w="4124" w:type="dxa"/>
            <w:tcBorders>
              <w:top w:val="single" w:sz="4" w:space="0" w:color="000000"/>
              <w:left w:val="single" w:sz="2" w:space="0" w:color="000000"/>
              <w:bottom w:val="single" w:sz="4" w:space="0" w:color="000000"/>
              <w:right w:val="single" w:sz="2" w:space="0" w:color="000000"/>
            </w:tcBorders>
            <w:tcMar>
              <w:left w:w="0" w:type="dxa"/>
              <w:right w:w="0" w:type="dxa"/>
            </w:tcMar>
          </w:tcPr>
          <w:p w:rsidR="001932B8" w:rsidRDefault="00B00C9C">
            <w:pPr>
              <w:widowControl/>
              <w:autoSpaceDE w:val="0"/>
              <w:autoSpaceDN w:val="0"/>
              <w:spacing w:line="220" w:lineRule="exact"/>
              <w:ind w:left="6" w:right="6"/>
              <w:rPr>
                <w:rFonts w:ascii="Cambria" w:eastAsia="MS Mincho" w:hAnsi="Cambria" w:cs="Times New Roman"/>
                <w:kern w:val="0"/>
                <w:sz w:val="22"/>
              </w:rPr>
            </w:pPr>
            <w:r>
              <w:rPr>
                <w:rFonts w:ascii="宋体" w:eastAsia="宋体" w:hAnsi="宋体" w:cs="Times New Roman"/>
                <w:color w:val="000000"/>
                <w:kern w:val="0"/>
              </w:rPr>
              <w:t>固定资产利用率</w:t>
            </w:r>
            <w:r>
              <w:rPr>
                <w:rFonts w:ascii="宋体" w:eastAsia="宋体" w:hAnsi="宋体" w:cs="Times New Roman"/>
                <w:color w:val="000000"/>
                <w:kern w:val="0"/>
              </w:rPr>
              <w:t>=</w:t>
            </w:r>
            <w:r>
              <w:rPr>
                <w:rFonts w:ascii="宋体" w:eastAsia="宋体" w:hAnsi="宋体" w:cs="Times New Roman"/>
                <w:color w:val="000000"/>
                <w:kern w:val="0"/>
              </w:rPr>
              <w:t>（实际在用固定资产总额</w:t>
            </w:r>
            <w:r>
              <w:rPr>
                <w:rFonts w:ascii="宋体" w:eastAsia="宋体" w:hAnsi="宋体" w:cs="Times New Roman"/>
                <w:color w:val="000000"/>
                <w:kern w:val="0"/>
              </w:rPr>
              <w:t>/</w:t>
            </w:r>
            <w:r>
              <w:rPr>
                <w:rFonts w:ascii="宋体" w:eastAsia="宋体" w:hAnsi="宋体" w:cs="Times New Roman"/>
                <w:color w:val="000000"/>
                <w:kern w:val="0"/>
              </w:rPr>
              <w:t>所有固定资产总额）</w:t>
            </w:r>
            <w:r>
              <w:rPr>
                <w:rFonts w:ascii="宋体" w:eastAsia="宋体" w:hAnsi="宋体" w:cs="Times New Roman"/>
                <w:color w:val="000000"/>
                <w:kern w:val="0"/>
              </w:rPr>
              <w:t>×100%</w:t>
            </w:r>
            <w:r>
              <w:rPr>
                <w:rFonts w:ascii="宋体" w:eastAsia="宋体" w:hAnsi="宋体" w:cs="Times New Roman"/>
                <w:color w:val="000000"/>
                <w:kern w:val="0"/>
              </w:rPr>
              <w:t>。利用率为</w:t>
            </w:r>
            <w:r>
              <w:rPr>
                <w:rFonts w:ascii="宋体" w:eastAsia="宋体" w:hAnsi="宋体" w:cs="Times New Roman"/>
                <w:color w:val="000000"/>
                <w:kern w:val="0"/>
              </w:rPr>
              <w:t xml:space="preserve"> 100%</w:t>
            </w:r>
            <w:r>
              <w:rPr>
                <w:rFonts w:ascii="宋体" w:eastAsia="宋体" w:hAnsi="宋体" w:cs="Times New Roman"/>
                <w:color w:val="000000"/>
                <w:kern w:val="0"/>
              </w:rPr>
              <w:t>的计</w:t>
            </w:r>
            <w:r>
              <w:rPr>
                <w:rFonts w:ascii="宋体" w:eastAsia="宋体" w:hAnsi="宋体" w:cs="Times New Roman"/>
                <w:color w:val="000000"/>
                <w:kern w:val="0"/>
              </w:rPr>
              <w:t xml:space="preserve"> 1 </w:t>
            </w:r>
            <w:r>
              <w:rPr>
                <w:rFonts w:ascii="宋体" w:eastAsia="宋体" w:hAnsi="宋体" w:cs="Times New Roman"/>
                <w:color w:val="000000"/>
                <w:kern w:val="0"/>
              </w:rPr>
              <w:t>分，每降</w:t>
            </w:r>
            <w:r>
              <w:rPr>
                <w:rFonts w:ascii="宋体" w:eastAsia="宋体" w:hAnsi="宋体" w:cs="Times New Roman"/>
                <w:color w:val="000000"/>
                <w:kern w:val="0"/>
              </w:rPr>
              <w:t xml:space="preserve"> 1 </w:t>
            </w:r>
            <w:r>
              <w:rPr>
                <w:rFonts w:ascii="宋体" w:eastAsia="宋体" w:hAnsi="宋体" w:cs="Times New Roman"/>
                <w:color w:val="000000"/>
                <w:kern w:val="0"/>
              </w:rPr>
              <w:t>个百分点扣</w:t>
            </w:r>
            <w:r>
              <w:rPr>
                <w:rFonts w:ascii="宋体" w:eastAsia="宋体" w:hAnsi="宋体" w:cs="Times New Roman"/>
                <w:color w:val="000000"/>
                <w:kern w:val="0"/>
              </w:rPr>
              <w:t xml:space="preserve"> 0.1 </w:t>
            </w:r>
            <w:r>
              <w:rPr>
                <w:rFonts w:ascii="宋体" w:eastAsia="宋体" w:hAnsi="宋体" w:cs="Times New Roman"/>
                <w:color w:val="000000"/>
                <w:kern w:val="0"/>
              </w:rPr>
              <w:t>分，扣完为止。</w:t>
            </w:r>
            <w:r>
              <w:rPr>
                <w:rFonts w:ascii="宋体" w:eastAsia="宋体" w:hAnsi="宋体" w:cs="Times New Roman"/>
                <w:color w:val="000000"/>
                <w:kern w:val="0"/>
              </w:rPr>
              <w:t xml:space="preserve"> </w:t>
            </w:r>
          </w:p>
        </w:tc>
      </w:tr>
      <w:tr w:rsidR="001932B8">
        <w:trPr>
          <w:trHeight w:hRule="exact" w:val="900"/>
        </w:trPr>
        <w:tc>
          <w:tcPr>
            <w:tcW w:w="550" w:type="dxa"/>
            <w:vMerge w:val="restart"/>
            <w:tcBorders>
              <w:top w:val="single" w:sz="4" w:space="0" w:color="000000"/>
              <w:left w:val="single" w:sz="4" w:space="0" w:color="000000"/>
              <w:bottom w:val="single" w:sz="2" w:space="0" w:color="000000"/>
            </w:tcBorders>
            <w:tcMar>
              <w:left w:w="0" w:type="dxa"/>
              <w:right w:w="0" w:type="dxa"/>
            </w:tcMar>
          </w:tcPr>
          <w:p w:rsidR="001932B8" w:rsidRDefault="00B00C9C">
            <w:pPr>
              <w:widowControl/>
              <w:autoSpaceDE w:val="0"/>
              <w:autoSpaceDN w:val="0"/>
              <w:spacing w:before="1098" w:line="210" w:lineRule="exac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产</w:t>
            </w:r>
          </w:p>
          <w:p w:rsidR="001932B8" w:rsidRDefault="00B00C9C">
            <w:pPr>
              <w:widowControl/>
              <w:autoSpaceDE w:val="0"/>
              <w:autoSpaceDN w:val="0"/>
              <w:spacing w:before="314" w:line="212" w:lineRule="exact"/>
              <w:jc w:val="center"/>
              <w:rPr>
                <w:rFonts w:ascii="宋体" w:eastAsia="宋体" w:hAnsi="宋体" w:cs="Times New Roman"/>
                <w:color w:val="000000"/>
                <w:kern w:val="0"/>
              </w:rPr>
            </w:pPr>
            <w:r>
              <w:rPr>
                <w:rFonts w:ascii="宋体" w:eastAsia="宋体" w:hAnsi="宋体" w:cs="Times New Roman"/>
                <w:color w:val="000000"/>
                <w:kern w:val="0"/>
                <w:lang w:eastAsia="en-US"/>
              </w:rPr>
              <w:t>出</w:t>
            </w:r>
          </w:p>
          <w:p w:rsidR="001932B8" w:rsidRDefault="00B00C9C">
            <w:pPr>
              <w:widowControl/>
              <w:autoSpaceDE w:val="0"/>
              <w:autoSpaceDN w:val="0"/>
              <w:spacing w:before="314" w:line="212" w:lineRule="exac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w:t>
            </w:r>
          </w:p>
          <w:p w:rsidR="001932B8" w:rsidRDefault="00B00C9C">
            <w:pPr>
              <w:widowControl/>
              <w:autoSpaceDE w:val="0"/>
              <w:autoSpaceDN w:val="0"/>
              <w:spacing w:before="262" w:line="210" w:lineRule="exact"/>
              <w:jc w:val="center"/>
              <w:rPr>
                <w:rFonts w:ascii="宋体" w:eastAsia="宋体" w:hAnsi="宋体" w:cs="Times New Roman"/>
                <w:color w:val="000000"/>
                <w:kern w:val="0"/>
              </w:rPr>
            </w:pPr>
            <w:r>
              <w:rPr>
                <w:rFonts w:ascii="宋体" w:eastAsia="宋体" w:hAnsi="宋体" w:cs="Times New Roman"/>
                <w:color w:val="000000"/>
                <w:kern w:val="0"/>
                <w:lang w:eastAsia="en-US"/>
              </w:rPr>
              <w:t>分</w:t>
            </w:r>
          </w:p>
          <w:p w:rsidR="001932B8" w:rsidRDefault="00B00C9C">
            <w:pPr>
              <w:widowControl/>
              <w:autoSpaceDE w:val="0"/>
              <w:autoSpaceDN w:val="0"/>
              <w:spacing w:before="262" w:line="210" w:lineRule="exac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w:t>
            </w:r>
          </w:p>
        </w:tc>
        <w:tc>
          <w:tcPr>
            <w:tcW w:w="566" w:type="dxa"/>
            <w:vMerge w:val="restart"/>
            <w:tcBorders>
              <w:top w:val="single" w:sz="4" w:space="0" w:color="000000"/>
              <w:bottom w:val="single" w:sz="2" w:space="0" w:color="000000"/>
              <w:right w:val="single" w:sz="4" w:space="0" w:color="000000"/>
            </w:tcBorders>
            <w:tcMar>
              <w:left w:w="0" w:type="dxa"/>
              <w:right w:w="0" w:type="dxa"/>
            </w:tcMar>
          </w:tcPr>
          <w:p w:rsidR="001932B8" w:rsidRDefault="00B00C9C">
            <w:pPr>
              <w:widowControl/>
              <w:autoSpaceDE w:val="0"/>
              <w:autoSpaceDN w:val="0"/>
              <w:spacing w:before="1634" w:line="258" w:lineRule="exact"/>
              <w:jc w:val="right"/>
              <w:rPr>
                <w:rFonts w:ascii="宋体" w:eastAsia="宋体" w:hAnsi="宋体" w:cs="Times New Roman"/>
                <w:color w:val="000000"/>
                <w:kern w:val="0"/>
              </w:rPr>
            </w:pPr>
            <w:r>
              <w:rPr>
                <w:rFonts w:ascii="宋体" w:eastAsia="宋体" w:hAnsi="宋体" w:cs="Times New Roman"/>
                <w:color w:val="000000"/>
                <w:kern w:val="0"/>
                <w:lang w:eastAsia="en-US"/>
              </w:rPr>
              <w:t>职责</w:t>
            </w:r>
            <w:r>
              <w:rPr>
                <w:rFonts w:ascii="宋体" w:eastAsia="宋体" w:hAnsi="宋体" w:cs="Times New Roman"/>
                <w:color w:val="000000"/>
                <w:kern w:val="0"/>
                <w:lang w:eastAsia="en-US"/>
              </w:rPr>
              <w:t xml:space="preserve"> </w:t>
            </w:r>
          </w:p>
          <w:p w:rsidR="001932B8" w:rsidRDefault="00B00C9C">
            <w:pPr>
              <w:widowControl/>
              <w:autoSpaceDE w:val="0"/>
              <w:autoSpaceDN w:val="0"/>
              <w:spacing w:before="1634" w:line="258" w:lineRule="exact"/>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履行</w:t>
            </w:r>
            <w:r>
              <w:rPr>
                <w:rFonts w:ascii="宋体" w:eastAsia="宋体" w:hAnsi="宋体" w:cs="Times New Roman"/>
                <w:color w:val="000000"/>
                <w:kern w:val="0"/>
                <w:lang w:eastAsia="en-US"/>
              </w:rPr>
              <w:t xml:space="preserve"> </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autoSpaceDE w:val="0"/>
              <w:autoSpaceDN w:val="0"/>
              <w:spacing w:before="104" w:line="222" w:lineRule="exac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实际完成率（</w:t>
            </w:r>
            <w:r>
              <w:rPr>
                <w:rFonts w:ascii="宋体" w:eastAsia="宋体" w:hAnsi="宋体" w:cs="Times New Roman"/>
                <w:color w:val="000000"/>
                <w:kern w:val="0"/>
                <w:lang w:eastAsia="en-US"/>
              </w:rPr>
              <w:t>8</w:t>
            </w:r>
          </w:p>
          <w:p w:rsidR="001932B8" w:rsidRDefault="00B00C9C">
            <w:pPr>
              <w:widowControl/>
              <w:autoSpaceDE w:val="0"/>
              <w:autoSpaceDN w:val="0"/>
              <w:spacing w:before="8" w:line="212" w:lineRule="exact"/>
              <w:ind w:left="34" w:right="34"/>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分）</w:t>
            </w:r>
            <w:r>
              <w:rPr>
                <w:rFonts w:ascii="宋体" w:eastAsia="宋体" w:hAnsi="宋体" w:cs="Times New Roman"/>
                <w:color w:val="000000"/>
                <w:kern w:val="0"/>
                <w:lang w:eastAsia="en-US"/>
              </w:rPr>
              <w:t xml:space="preserve"> </w:t>
            </w:r>
          </w:p>
        </w:tc>
        <w:tc>
          <w:tcPr>
            <w:tcW w:w="44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autoSpaceDE w:val="0"/>
              <w:autoSpaceDN w:val="0"/>
              <w:spacing w:before="336" w:line="212" w:lineRule="exact"/>
              <w:ind w:left="60" w:right="60"/>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 xml:space="preserve">8 </w:t>
            </w:r>
          </w:p>
        </w:tc>
        <w:tc>
          <w:tcPr>
            <w:tcW w:w="2978" w:type="dxa"/>
            <w:tcBorders>
              <w:top w:val="single" w:sz="4" w:space="0" w:color="000000"/>
              <w:left w:val="single" w:sz="4" w:space="0" w:color="000000"/>
              <w:bottom w:val="single" w:sz="4" w:space="0" w:color="000000"/>
              <w:right w:val="single" w:sz="2" w:space="0" w:color="000000"/>
            </w:tcBorders>
            <w:tcMar>
              <w:left w:w="0" w:type="dxa"/>
              <w:right w:w="0" w:type="dxa"/>
            </w:tcMar>
          </w:tcPr>
          <w:p w:rsidR="001932B8" w:rsidRDefault="00B00C9C">
            <w:pPr>
              <w:widowControl/>
              <w:autoSpaceDE w:val="0"/>
              <w:autoSpaceDN w:val="0"/>
              <w:spacing w:line="220" w:lineRule="exact"/>
              <w:ind w:left="4" w:right="4"/>
              <w:rPr>
                <w:rFonts w:ascii="Cambria" w:eastAsia="MS Mincho" w:hAnsi="Cambria" w:cs="Times New Roman"/>
                <w:kern w:val="0"/>
                <w:sz w:val="22"/>
              </w:rPr>
            </w:pPr>
            <w:r>
              <w:rPr>
                <w:rFonts w:ascii="宋体" w:eastAsia="宋体" w:hAnsi="宋体" w:cs="Times New Roman"/>
                <w:color w:val="000000"/>
                <w:kern w:val="0"/>
              </w:rPr>
              <w:t>部门履行职责而实际完成工作数与计划工作数的比率，用以反映和考核部门履职工作任务目标的实现程度。</w:t>
            </w:r>
            <w:r>
              <w:rPr>
                <w:rFonts w:ascii="宋体" w:eastAsia="宋体" w:hAnsi="宋体" w:cs="Times New Roman"/>
                <w:color w:val="000000"/>
                <w:kern w:val="0"/>
              </w:rPr>
              <w:t xml:space="preserve"> </w:t>
            </w:r>
          </w:p>
        </w:tc>
        <w:tc>
          <w:tcPr>
            <w:tcW w:w="4124" w:type="dxa"/>
            <w:tcBorders>
              <w:top w:val="single" w:sz="4" w:space="0" w:color="000000"/>
              <w:left w:val="single" w:sz="2" w:space="0" w:color="000000"/>
              <w:bottom w:val="single" w:sz="4" w:space="0" w:color="000000"/>
              <w:right w:val="single" w:sz="2" w:space="0" w:color="000000"/>
            </w:tcBorders>
            <w:tcMar>
              <w:left w:w="0" w:type="dxa"/>
              <w:right w:w="0" w:type="dxa"/>
            </w:tcMar>
          </w:tcPr>
          <w:p w:rsidR="001932B8" w:rsidRDefault="00B00C9C">
            <w:pPr>
              <w:widowControl/>
              <w:autoSpaceDE w:val="0"/>
              <w:autoSpaceDN w:val="0"/>
              <w:spacing w:before="106" w:line="220" w:lineRule="exact"/>
              <w:ind w:left="6" w:right="6"/>
              <w:rPr>
                <w:rFonts w:ascii="Cambria" w:eastAsia="MS Mincho" w:hAnsi="Cambria" w:cs="Times New Roman"/>
                <w:kern w:val="0"/>
                <w:sz w:val="22"/>
              </w:rPr>
            </w:pPr>
            <w:r>
              <w:rPr>
                <w:rFonts w:ascii="宋体" w:eastAsia="宋体" w:hAnsi="宋体" w:cs="Times New Roman"/>
                <w:color w:val="000000"/>
                <w:kern w:val="0"/>
              </w:rPr>
              <w:t>实际完成率得分</w:t>
            </w:r>
            <w:r>
              <w:rPr>
                <w:rFonts w:ascii="宋体" w:eastAsia="宋体" w:hAnsi="宋体" w:cs="Times New Roman"/>
                <w:color w:val="000000"/>
                <w:kern w:val="0"/>
              </w:rPr>
              <w:t>=</w:t>
            </w:r>
            <w:r>
              <w:rPr>
                <w:rFonts w:ascii="宋体" w:eastAsia="宋体" w:hAnsi="宋体" w:cs="Times New Roman"/>
                <w:color w:val="000000"/>
                <w:kern w:val="0"/>
              </w:rPr>
              <w:t>完成市委市政府绩效考核得分或上级主管部门考核指标得分</w:t>
            </w:r>
            <w:r>
              <w:rPr>
                <w:rFonts w:ascii="宋体" w:eastAsia="宋体" w:hAnsi="宋体" w:cs="Times New Roman"/>
                <w:color w:val="000000"/>
                <w:kern w:val="0"/>
              </w:rPr>
              <w:t>/</w:t>
            </w:r>
            <w:r>
              <w:rPr>
                <w:rFonts w:ascii="宋体" w:eastAsia="宋体" w:hAnsi="宋体" w:cs="Times New Roman"/>
                <w:color w:val="000000"/>
                <w:kern w:val="0"/>
              </w:rPr>
              <w:t>指标分值</w:t>
            </w:r>
            <w:r>
              <w:rPr>
                <w:rFonts w:ascii="宋体" w:eastAsia="宋体" w:hAnsi="宋体" w:cs="Times New Roman"/>
                <w:color w:val="000000"/>
                <w:kern w:val="0"/>
              </w:rPr>
              <w:t>*8</w:t>
            </w:r>
            <w:r>
              <w:rPr>
                <w:rFonts w:ascii="宋体" w:eastAsia="宋体" w:hAnsi="宋体" w:cs="Times New Roman"/>
                <w:color w:val="000000"/>
                <w:kern w:val="0"/>
              </w:rPr>
              <w:t>分</w:t>
            </w:r>
            <w:r>
              <w:rPr>
                <w:rFonts w:ascii="宋体" w:eastAsia="宋体" w:hAnsi="宋体" w:cs="Times New Roman"/>
                <w:color w:val="000000"/>
                <w:kern w:val="0"/>
              </w:rPr>
              <w:t xml:space="preserve"> </w:t>
            </w:r>
          </w:p>
        </w:tc>
      </w:tr>
      <w:tr w:rsidR="001932B8">
        <w:trPr>
          <w:trHeight w:hRule="exact" w:val="902"/>
        </w:trPr>
        <w:tc>
          <w:tcPr>
            <w:tcW w:w="1596" w:type="dxa"/>
            <w:vMerge/>
            <w:tcBorders>
              <w:top w:val="single" w:sz="4" w:space="0" w:color="000000"/>
              <w:left w:val="single" w:sz="4" w:space="0" w:color="000000"/>
              <w:bottom w:val="single" w:sz="2" w:space="0" w:color="000000"/>
            </w:tcBorders>
          </w:tcPr>
          <w:p w:rsidR="001932B8" w:rsidRDefault="001932B8">
            <w:pPr>
              <w:widowControl/>
              <w:spacing w:after="200" w:line="276" w:lineRule="auto"/>
              <w:jc w:val="left"/>
              <w:rPr>
                <w:rFonts w:ascii="Cambria" w:eastAsia="MS Mincho" w:hAnsi="Cambria" w:cs="Times New Roman"/>
                <w:kern w:val="0"/>
                <w:sz w:val="22"/>
              </w:rPr>
            </w:pPr>
          </w:p>
        </w:tc>
        <w:tc>
          <w:tcPr>
            <w:tcW w:w="1596" w:type="dxa"/>
            <w:vMerge/>
            <w:tcBorders>
              <w:top w:val="single" w:sz="4" w:space="0" w:color="000000"/>
              <w:bottom w:val="single" w:sz="2" w:space="0" w:color="000000"/>
              <w:right w:val="single" w:sz="4" w:space="0" w:color="000000"/>
            </w:tcBorders>
          </w:tcPr>
          <w:p w:rsidR="001932B8" w:rsidRDefault="001932B8">
            <w:pPr>
              <w:widowControl/>
              <w:spacing w:after="200" w:line="276" w:lineRule="auto"/>
              <w:jc w:val="left"/>
              <w:rPr>
                <w:rFonts w:ascii="Cambria" w:eastAsia="MS Mincho" w:hAnsi="Cambria" w:cs="Times New Roman"/>
                <w:kern w:val="0"/>
                <w:sz w:val="22"/>
              </w:rPr>
            </w:pP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autoSpaceDE w:val="0"/>
              <w:autoSpaceDN w:val="0"/>
              <w:spacing w:before="108" w:line="220" w:lineRule="exac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完成及时率（</w:t>
            </w:r>
            <w:r>
              <w:rPr>
                <w:rFonts w:ascii="宋体" w:eastAsia="宋体" w:hAnsi="宋体" w:cs="Times New Roman"/>
                <w:color w:val="000000"/>
                <w:kern w:val="0"/>
                <w:lang w:eastAsia="en-US"/>
              </w:rPr>
              <w:t>4</w:t>
            </w:r>
          </w:p>
          <w:p w:rsidR="001932B8" w:rsidRDefault="00B00C9C">
            <w:pPr>
              <w:widowControl/>
              <w:autoSpaceDE w:val="0"/>
              <w:autoSpaceDN w:val="0"/>
              <w:spacing w:before="10" w:line="210" w:lineRule="exact"/>
              <w:ind w:left="34" w:right="34"/>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分）</w:t>
            </w:r>
            <w:r>
              <w:rPr>
                <w:rFonts w:ascii="宋体" w:eastAsia="宋体" w:hAnsi="宋体" w:cs="Times New Roman"/>
                <w:color w:val="000000"/>
                <w:kern w:val="0"/>
                <w:lang w:eastAsia="en-US"/>
              </w:rPr>
              <w:t xml:space="preserve"> </w:t>
            </w:r>
          </w:p>
        </w:tc>
        <w:tc>
          <w:tcPr>
            <w:tcW w:w="44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autoSpaceDE w:val="0"/>
              <w:autoSpaceDN w:val="0"/>
              <w:spacing w:before="336" w:line="212" w:lineRule="exact"/>
              <w:ind w:left="60" w:right="60"/>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 xml:space="preserve">4 </w:t>
            </w:r>
          </w:p>
        </w:tc>
        <w:tc>
          <w:tcPr>
            <w:tcW w:w="2978" w:type="dxa"/>
            <w:tcBorders>
              <w:top w:val="single" w:sz="4" w:space="0" w:color="000000"/>
              <w:left w:val="single" w:sz="4" w:space="0" w:color="000000"/>
              <w:bottom w:val="single" w:sz="4" w:space="0" w:color="000000"/>
              <w:right w:val="single" w:sz="2" w:space="0" w:color="000000"/>
            </w:tcBorders>
            <w:tcMar>
              <w:left w:w="0" w:type="dxa"/>
              <w:right w:w="0" w:type="dxa"/>
            </w:tcMar>
          </w:tcPr>
          <w:p w:rsidR="001932B8" w:rsidRDefault="00B00C9C">
            <w:pPr>
              <w:widowControl/>
              <w:autoSpaceDE w:val="0"/>
              <w:autoSpaceDN w:val="0"/>
              <w:spacing w:line="220" w:lineRule="exact"/>
              <w:ind w:left="4" w:right="2"/>
              <w:rPr>
                <w:rFonts w:ascii="Cambria" w:eastAsia="MS Mincho" w:hAnsi="Cambria" w:cs="Times New Roman"/>
                <w:kern w:val="0"/>
                <w:sz w:val="22"/>
              </w:rPr>
            </w:pPr>
            <w:r>
              <w:rPr>
                <w:rFonts w:ascii="宋体" w:eastAsia="宋体" w:hAnsi="宋体" w:cs="Times New Roman"/>
                <w:color w:val="000000"/>
                <w:kern w:val="0"/>
              </w:rPr>
              <w:t>部门在规定时限内及时完成的实际工作数与计划工作数的比率</w:t>
            </w:r>
            <w:r>
              <w:rPr>
                <w:rFonts w:ascii="宋体" w:eastAsia="宋体" w:hAnsi="宋体" w:cs="Times New Roman"/>
                <w:color w:val="000000"/>
                <w:kern w:val="0"/>
              </w:rPr>
              <w:t>,</w:t>
            </w:r>
            <w:r>
              <w:rPr>
                <w:rFonts w:ascii="宋体" w:eastAsia="宋体" w:hAnsi="宋体" w:cs="Times New Roman"/>
                <w:color w:val="000000"/>
                <w:kern w:val="0"/>
              </w:rPr>
              <w:t>用以反映和考核部门履职时效目标的实现程度。</w:t>
            </w:r>
            <w:r>
              <w:rPr>
                <w:rFonts w:ascii="宋体" w:eastAsia="宋体" w:hAnsi="宋体" w:cs="Times New Roman"/>
                <w:color w:val="000000"/>
                <w:kern w:val="0"/>
              </w:rPr>
              <w:t xml:space="preserve"> </w:t>
            </w:r>
          </w:p>
        </w:tc>
        <w:tc>
          <w:tcPr>
            <w:tcW w:w="4124" w:type="dxa"/>
            <w:tcBorders>
              <w:top w:val="single" w:sz="4" w:space="0" w:color="000000"/>
              <w:left w:val="single" w:sz="2" w:space="0" w:color="000000"/>
              <w:bottom w:val="single" w:sz="4" w:space="0" w:color="000000"/>
              <w:right w:val="single" w:sz="2" w:space="0" w:color="000000"/>
            </w:tcBorders>
            <w:tcMar>
              <w:left w:w="0" w:type="dxa"/>
              <w:right w:w="0" w:type="dxa"/>
            </w:tcMar>
          </w:tcPr>
          <w:p w:rsidR="001932B8" w:rsidRDefault="00B00C9C">
            <w:pPr>
              <w:widowControl/>
              <w:autoSpaceDE w:val="0"/>
              <w:autoSpaceDN w:val="0"/>
              <w:spacing w:before="108" w:line="220" w:lineRule="exact"/>
              <w:ind w:left="6" w:right="6"/>
              <w:jc w:val="left"/>
              <w:rPr>
                <w:rFonts w:ascii="宋体" w:eastAsia="宋体" w:hAnsi="宋体" w:cs="Times New Roman"/>
                <w:color w:val="000000"/>
                <w:kern w:val="0"/>
              </w:rPr>
            </w:pPr>
            <w:r>
              <w:rPr>
                <w:rFonts w:ascii="宋体" w:eastAsia="宋体" w:hAnsi="宋体" w:cs="Times New Roman"/>
                <w:color w:val="000000"/>
                <w:kern w:val="0"/>
              </w:rPr>
              <w:t>完成及时率</w:t>
            </w:r>
            <w:r>
              <w:rPr>
                <w:rFonts w:ascii="宋体" w:eastAsia="宋体" w:hAnsi="宋体" w:cs="Times New Roman"/>
                <w:color w:val="000000"/>
                <w:kern w:val="0"/>
              </w:rPr>
              <w:t>=</w:t>
            </w:r>
            <w:r>
              <w:rPr>
                <w:rFonts w:ascii="宋体" w:eastAsia="宋体" w:hAnsi="宋体" w:cs="Times New Roman"/>
                <w:color w:val="000000"/>
                <w:kern w:val="0"/>
              </w:rPr>
              <w:t>（及时完成实际工作数</w:t>
            </w:r>
            <w:r>
              <w:rPr>
                <w:rFonts w:ascii="宋体" w:eastAsia="宋体" w:hAnsi="宋体" w:cs="Times New Roman"/>
                <w:color w:val="000000"/>
                <w:kern w:val="0"/>
              </w:rPr>
              <w:t>/</w:t>
            </w:r>
            <w:r>
              <w:rPr>
                <w:rFonts w:ascii="宋体" w:eastAsia="宋体" w:hAnsi="宋体" w:cs="Times New Roman"/>
                <w:color w:val="000000"/>
                <w:kern w:val="0"/>
              </w:rPr>
              <w:t>计划工作数）</w:t>
            </w:r>
            <w:r>
              <w:rPr>
                <w:rFonts w:ascii="宋体" w:eastAsia="宋体" w:hAnsi="宋体" w:cs="Times New Roman"/>
                <w:color w:val="000000"/>
                <w:kern w:val="0"/>
              </w:rPr>
              <w:t>×100%</w:t>
            </w:r>
            <w:r>
              <w:rPr>
                <w:rFonts w:ascii="宋体" w:eastAsia="宋体" w:hAnsi="宋体" w:cs="Times New Roman"/>
                <w:color w:val="000000"/>
                <w:kern w:val="0"/>
              </w:rPr>
              <w:t>。</w:t>
            </w:r>
            <w:r>
              <w:rPr>
                <w:rFonts w:ascii="宋体" w:eastAsia="宋体" w:hAnsi="宋体" w:cs="Times New Roman"/>
                <w:color w:val="000000"/>
                <w:kern w:val="0"/>
                <w:lang w:eastAsia="en-US"/>
              </w:rPr>
              <w:t xml:space="preserve">1-4 </w:t>
            </w:r>
            <w:r>
              <w:rPr>
                <w:rFonts w:ascii="宋体" w:eastAsia="宋体" w:hAnsi="宋体" w:cs="Times New Roman"/>
                <w:color w:val="000000"/>
                <w:kern w:val="0"/>
                <w:lang w:eastAsia="en-US"/>
              </w:rPr>
              <w:t>季度各得</w:t>
            </w:r>
            <w:r>
              <w:rPr>
                <w:rFonts w:ascii="宋体" w:eastAsia="宋体" w:hAnsi="宋体" w:cs="Times New Roman"/>
                <w:color w:val="000000"/>
                <w:kern w:val="0"/>
                <w:lang w:eastAsia="en-US"/>
              </w:rPr>
              <w:t xml:space="preserve"> 1 </w:t>
            </w:r>
            <w:r>
              <w:rPr>
                <w:rFonts w:ascii="宋体" w:eastAsia="宋体" w:hAnsi="宋体" w:cs="Times New Roman"/>
                <w:color w:val="000000"/>
                <w:kern w:val="0"/>
                <w:lang w:eastAsia="en-US"/>
              </w:rPr>
              <w:t>分</w:t>
            </w:r>
            <w:r>
              <w:rPr>
                <w:rFonts w:ascii="宋体" w:eastAsia="宋体" w:hAnsi="宋体" w:cs="Times New Roman"/>
                <w:color w:val="000000"/>
                <w:kern w:val="0"/>
                <w:lang w:eastAsia="en-US"/>
              </w:rPr>
              <w:t xml:space="preserve"> </w:t>
            </w:r>
          </w:p>
          <w:p w:rsidR="001932B8" w:rsidRDefault="00B00C9C">
            <w:pPr>
              <w:widowControl/>
              <w:autoSpaceDE w:val="0"/>
              <w:autoSpaceDN w:val="0"/>
              <w:spacing w:before="108" w:line="220" w:lineRule="exact"/>
              <w:ind w:left="6" w:right="6"/>
              <w:jc w:val="left"/>
              <w:rPr>
                <w:rFonts w:ascii="Cambria" w:eastAsia="MS Mincho" w:hAnsi="Cambria" w:cs="Times New Roman"/>
                <w:kern w:val="0"/>
                <w:sz w:val="22"/>
                <w:lang w:eastAsia="en-US"/>
              </w:rPr>
            </w:pPr>
            <w:r>
              <w:rPr>
                <w:rFonts w:ascii="宋体" w:eastAsia="宋体" w:hAnsi="宋体" w:cs="Times New Roman"/>
                <w:color w:val="000000"/>
                <w:kern w:val="0"/>
                <w:lang w:eastAsia="en-US"/>
              </w:rPr>
              <w:t xml:space="preserve"> </w:t>
            </w:r>
          </w:p>
        </w:tc>
      </w:tr>
      <w:tr w:rsidR="001932B8">
        <w:trPr>
          <w:trHeight w:hRule="exact" w:val="900"/>
        </w:trPr>
        <w:tc>
          <w:tcPr>
            <w:tcW w:w="1596" w:type="dxa"/>
            <w:vMerge/>
            <w:tcBorders>
              <w:top w:val="single" w:sz="4" w:space="0" w:color="000000"/>
              <w:left w:val="single" w:sz="4" w:space="0" w:color="000000"/>
              <w:bottom w:val="single" w:sz="2" w:space="0" w:color="000000"/>
            </w:tcBorders>
          </w:tcPr>
          <w:p w:rsidR="001932B8" w:rsidRDefault="001932B8">
            <w:pPr>
              <w:widowControl/>
              <w:spacing w:after="200" w:line="276" w:lineRule="auto"/>
              <w:jc w:val="left"/>
              <w:rPr>
                <w:rFonts w:ascii="Cambria" w:eastAsia="MS Mincho" w:hAnsi="Cambria" w:cs="Times New Roman"/>
                <w:kern w:val="0"/>
                <w:sz w:val="22"/>
                <w:lang w:eastAsia="en-US"/>
              </w:rPr>
            </w:pPr>
          </w:p>
        </w:tc>
        <w:tc>
          <w:tcPr>
            <w:tcW w:w="1596" w:type="dxa"/>
            <w:vMerge/>
            <w:tcBorders>
              <w:top w:val="single" w:sz="4" w:space="0" w:color="000000"/>
              <w:bottom w:val="single" w:sz="2" w:space="0" w:color="000000"/>
              <w:right w:val="single" w:sz="4" w:space="0" w:color="000000"/>
            </w:tcBorders>
          </w:tcPr>
          <w:p w:rsidR="001932B8" w:rsidRDefault="001932B8">
            <w:pPr>
              <w:widowControl/>
              <w:spacing w:after="200" w:line="276" w:lineRule="auto"/>
              <w:jc w:val="left"/>
              <w:rPr>
                <w:rFonts w:ascii="Cambria" w:eastAsia="MS Mincho" w:hAnsi="Cambria" w:cs="Times New Roman"/>
                <w:kern w:val="0"/>
                <w:sz w:val="22"/>
                <w:lang w:eastAsia="en-US"/>
              </w:rPr>
            </w:pP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autoSpaceDE w:val="0"/>
              <w:autoSpaceDN w:val="0"/>
              <w:spacing w:before="108" w:line="220" w:lineRule="exac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质量达标率（</w:t>
            </w:r>
            <w:r>
              <w:rPr>
                <w:rFonts w:ascii="宋体" w:eastAsia="宋体" w:hAnsi="宋体" w:cs="Times New Roman"/>
                <w:color w:val="000000"/>
                <w:kern w:val="0"/>
                <w:lang w:eastAsia="en-US"/>
              </w:rPr>
              <w:t>8</w:t>
            </w:r>
          </w:p>
          <w:p w:rsidR="001932B8" w:rsidRDefault="00B00C9C">
            <w:pPr>
              <w:widowControl/>
              <w:autoSpaceDE w:val="0"/>
              <w:autoSpaceDN w:val="0"/>
              <w:spacing w:before="10" w:line="210" w:lineRule="exact"/>
              <w:ind w:left="34" w:right="34"/>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分）</w:t>
            </w:r>
            <w:r>
              <w:rPr>
                <w:rFonts w:ascii="宋体" w:eastAsia="宋体" w:hAnsi="宋体" w:cs="Times New Roman"/>
                <w:color w:val="000000"/>
                <w:kern w:val="0"/>
                <w:lang w:eastAsia="en-US"/>
              </w:rPr>
              <w:t xml:space="preserve"> </w:t>
            </w:r>
          </w:p>
        </w:tc>
        <w:tc>
          <w:tcPr>
            <w:tcW w:w="44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autoSpaceDE w:val="0"/>
              <w:autoSpaceDN w:val="0"/>
              <w:spacing w:before="336" w:line="212" w:lineRule="exact"/>
              <w:ind w:left="60" w:right="60"/>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 xml:space="preserve">6 </w:t>
            </w:r>
          </w:p>
        </w:tc>
        <w:tc>
          <w:tcPr>
            <w:tcW w:w="2978" w:type="dxa"/>
            <w:tcBorders>
              <w:top w:val="single" w:sz="4" w:space="0" w:color="000000"/>
              <w:left w:val="single" w:sz="4" w:space="0" w:color="000000"/>
              <w:bottom w:val="single" w:sz="4" w:space="0" w:color="000000"/>
              <w:right w:val="single" w:sz="2" w:space="0" w:color="000000"/>
            </w:tcBorders>
            <w:tcMar>
              <w:left w:w="0" w:type="dxa"/>
              <w:right w:w="0" w:type="dxa"/>
            </w:tcMar>
          </w:tcPr>
          <w:p w:rsidR="001932B8" w:rsidRDefault="00B00C9C">
            <w:pPr>
              <w:widowControl/>
              <w:autoSpaceDE w:val="0"/>
              <w:autoSpaceDN w:val="0"/>
              <w:spacing w:line="218" w:lineRule="exact"/>
              <w:ind w:left="4" w:right="4"/>
              <w:rPr>
                <w:rFonts w:ascii="Cambria" w:eastAsia="MS Mincho" w:hAnsi="Cambria" w:cs="Times New Roman"/>
                <w:kern w:val="0"/>
                <w:sz w:val="22"/>
              </w:rPr>
            </w:pPr>
            <w:r>
              <w:rPr>
                <w:rFonts w:ascii="宋体" w:eastAsia="宋体" w:hAnsi="宋体" w:cs="Times New Roman"/>
                <w:color w:val="000000"/>
                <w:kern w:val="0"/>
              </w:rPr>
              <w:t>达到质量标准（绩效标准值）的实际工作数与计划工作数的比率</w:t>
            </w:r>
            <w:r>
              <w:rPr>
                <w:rFonts w:ascii="宋体" w:eastAsia="宋体" w:hAnsi="宋体" w:cs="Times New Roman"/>
                <w:color w:val="000000"/>
                <w:kern w:val="0"/>
              </w:rPr>
              <w:t>,</w:t>
            </w:r>
            <w:r>
              <w:rPr>
                <w:rFonts w:ascii="宋体" w:eastAsia="宋体" w:hAnsi="宋体" w:cs="Times New Roman"/>
                <w:color w:val="000000"/>
                <w:kern w:val="0"/>
              </w:rPr>
              <w:t>用以反映和考核部门履职质量目标的实现程度。</w:t>
            </w:r>
            <w:r>
              <w:rPr>
                <w:rFonts w:ascii="宋体" w:eastAsia="宋体" w:hAnsi="宋体" w:cs="Times New Roman"/>
                <w:color w:val="000000"/>
                <w:kern w:val="0"/>
              </w:rPr>
              <w:t xml:space="preserve"> </w:t>
            </w:r>
          </w:p>
        </w:tc>
        <w:tc>
          <w:tcPr>
            <w:tcW w:w="4124" w:type="dxa"/>
            <w:tcBorders>
              <w:top w:val="single" w:sz="4" w:space="0" w:color="000000"/>
              <w:left w:val="single" w:sz="2" w:space="0" w:color="000000"/>
              <w:bottom w:val="single" w:sz="4" w:space="0" w:color="000000"/>
              <w:right w:val="single" w:sz="2" w:space="0" w:color="000000"/>
            </w:tcBorders>
            <w:tcMar>
              <w:left w:w="0" w:type="dxa"/>
              <w:right w:w="0" w:type="dxa"/>
            </w:tcMar>
          </w:tcPr>
          <w:p w:rsidR="001932B8" w:rsidRDefault="00B00C9C">
            <w:pPr>
              <w:widowControl/>
              <w:autoSpaceDE w:val="0"/>
              <w:autoSpaceDN w:val="0"/>
              <w:spacing w:before="218" w:line="220" w:lineRule="exact"/>
              <w:ind w:left="6" w:right="6"/>
              <w:jc w:val="left"/>
              <w:rPr>
                <w:rFonts w:ascii="Cambria" w:eastAsia="MS Mincho" w:hAnsi="Cambria" w:cs="Times New Roman"/>
                <w:kern w:val="0"/>
                <w:sz w:val="22"/>
                <w:lang w:eastAsia="en-US"/>
              </w:rPr>
            </w:pPr>
            <w:r>
              <w:rPr>
                <w:rFonts w:ascii="宋体" w:eastAsia="宋体" w:hAnsi="宋体" w:cs="Times New Roman"/>
                <w:color w:val="000000"/>
                <w:kern w:val="0"/>
              </w:rPr>
              <w:t>质量达标率</w:t>
            </w:r>
            <w:r>
              <w:rPr>
                <w:rFonts w:ascii="宋体" w:eastAsia="宋体" w:hAnsi="宋体" w:cs="Times New Roman"/>
                <w:color w:val="000000"/>
                <w:kern w:val="0"/>
              </w:rPr>
              <w:t>=</w:t>
            </w:r>
            <w:r>
              <w:rPr>
                <w:rFonts w:ascii="宋体" w:eastAsia="宋体" w:hAnsi="宋体" w:cs="Times New Roman"/>
                <w:color w:val="000000"/>
                <w:kern w:val="0"/>
              </w:rPr>
              <w:t>（质量达标实际工作数</w:t>
            </w:r>
            <w:r>
              <w:rPr>
                <w:rFonts w:ascii="宋体" w:eastAsia="宋体" w:hAnsi="宋体" w:cs="Times New Roman"/>
                <w:color w:val="000000"/>
                <w:kern w:val="0"/>
              </w:rPr>
              <w:t>/</w:t>
            </w:r>
            <w:r>
              <w:rPr>
                <w:rFonts w:ascii="宋体" w:eastAsia="宋体" w:hAnsi="宋体" w:cs="Times New Roman"/>
                <w:color w:val="000000"/>
                <w:kern w:val="0"/>
              </w:rPr>
              <w:t>计划工作数）</w:t>
            </w:r>
            <w:r>
              <w:rPr>
                <w:rFonts w:ascii="宋体" w:eastAsia="宋体" w:hAnsi="宋体" w:cs="Times New Roman"/>
                <w:color w:val="000000"/>
                <w:kern w:val="0"/>
              </w:rPr>
              <w:t>×100%</w:t>
            </w:r>
            <w:r>
              <w:rPr>
                <w:rFonts w:ascii="宋体" w:eastAsia="宋体" w:hAnsi="宋体" w:cs="Times New Roman"/>
                <w:color w:val="000000"/>
                <w:kern w:val="0"/>
              </w:rPr>
              <w:t>。</w:t>
            </w:r>
            <w:r>
              <w:rPr>
                <w:rFonts w:ascii="宋体" w:eastAsia="宋体" w:hAnsi="宋体" w:cs="Times New Roman"/>
                <w:color w:val="000000"/>
                <w:kern w:val="0"/>
                <w:lang w:eastAsia="en-US"/>
              </w:rPr>
              <w:t>实际得分</w:t>
            </w:r>
            <w:r>
              <w:rPr>
                <w:rFonts w:ascii="宋体" w:eastAsia="宋体" w:hAnsi="宋体" w:cs="Times New Roman"/>
                <w:color w:val="000000"/>
                <w:kern w:val="0"/>
                <w:lang w:eastAsia="en-US"/>
              </w:rPr>
              <w:t>=</w:t>
            </w:r>
            <w:r>
              <w:rPr>
                <w:rFonts w:ascii="宋体" w:eastAsia="宋体" w:hAnsi="宋体" w:cs="Times New Roman"/>
                <w:color w:val="000000"/>
                <w:kern w:val="0"/>
                <w:lang w:eastAsia="en-US"/>
              </w:rPr>
              <w:t>达标率</w:t>
            </w:r>
            <w:r>
              <w:rPr>
                <w:rFonts w:ascii="宋体" w:eastAsia="宋体" w:hAnsi="宋体" w:cs="Times New Roman"/>
                <w:color w:val="000000"/>
                <w:kern w:val="0"/>
                <w:lang w:eastAsia="en-US"/>
              </w:rPr>
              <w:t xml:space="preserve">*8 </w:t>
            </w:r>
            <w:r>
              <w:rPr>
                <w:rFonts w:ascii="宋体" w:eastAsia="宋体" w:hAnsi="宋体" w:cs="Times New Roman"/>
                <w:color w:val="000000"/>
                <w:kern w:val="0"/>
                <w:lang w:eastAsia="en-US"/>
              </w:rPr>
              <w:t>分</w:t>
            </w:r>
            <w:r>
              <w:rPr>
                <w:rFonts w:ascii="宋体" w:eastAsia="宋体" w:hAnsi="宋体" w:cs="Times New Roman"/>
                <w:color w:val="000000"/>
                <w:kern w:val="0"/>
                <w:lang w:eastAsia="en-US"/>
              </w:rPr>
              <w:t xml:space="preserve"> </w:t>
            </w:r>
          </w:p>
        </w:tc>
      </w:tr>
      <w:tr w:rsidR="001932B8">
        <w:trPr>
          <w:trHeight w:hRule="exact" w:val="1120"/>
        </w:trPr>
        <w:tc>
          <w:tcPr>
            <w:tcW w:w="1596" w:type="dxa"/>
            <w:vMerge/>
            <w:tcBorders>
              <w:top w:val="single" w:sz="4" w:space="0" w:color="000000"/>
              <w:left w:val="single" w:sz="4" w:space="0" w:color="000000"/>
              <w:bottom w:val="single" w:sz="2" w:space="0" w:color="000000"/>
            </w:tcBorders>
          </w:tcPr>
          <w:p w:rsidR="001932B8" w:rsidRDefault="001932B8">
            <w:pPr>
              <w:widowControl/>
              <w:spacing w:after="200" w:line="276" w:lineRule="auto"/>
              <w:jc w:val="left"/>
              <w:rPr>
                <w:rFonts w:ascii="Cambria" w:eastAsia="MS Mincho" w:hAnsi="Cambria" w:cs="Times New Roman"/>
                <w:kern w:val="0"/>
                <w:sz w:val="22"/>
                <w:lang w:eastAsia="en-US"/>
              </w:rPr>
            </w:pPr>
          </w:p>
        </w:tc>
        <w:tc>
          <w:tcPr>
            <w:tcW w:w="1596" w:type="dxa"/>
            <w:vMerge/>
            <w:tcBorders>
              <w:top w:val="single" w:sz="4" w:space="0" w:color="000000"/>
              <w:bottom w:val="single" w:sz="2" w:space="0" w:color="000000"/>
              <w:right w:val="single" w:sz="4" w:space="0" w:color="000000"/>
            </w:tcBorders>
          </w:tcPr>
          <w:p w:rsidR="001932B8" w:rsidRDefault="001932B8">
            <w:pPr>
              <w:widowControl/>
              <w:spacing w:after="200" w:line="276" w:lineRule="auto"/>
              <w:jc w:val="left"/>
              <w:rPr>
                <w:rFonts w:ascii="Cambria" w:eastAsia="MS Mincho" w:hAnsi="Cambria" w:cs="Times New Roman"/>
                <w:kern w:val="0"/>
                <w:sz w:val="22"/>
                <w:lang w:eastAsia="en-US"/>
              </w:rPr>
            </w:pPr>
          </w:p>
        </w:tc>
        <w:tc>
          <w:tcPr>
            <w:tcW w:w="706" w:type="dxa"/>
            <w:tcBorders>
              <w:top w:val="single" w:sz="4" w:space="0" w:color="000000"/>
              <w:left w:val="single" w:sz="4" w:space="0" w:color="000000"/>
              <w:bottom w:val="single" w:sz="2" w:space="0" w:color="000000"/>
              <w:right w:val="single" w:sz="4" w:space="0" w:color="000000"/>
            </w:tcBorders>
            <w:tcMar>
              <w:left w:w="0" w:type="dxa"/>
              <w:right w:w="0" w:type="dxa"/>
            </w:tcMar>
          </w:tcPr>
          <w:p w:rsidR="001932B8" w:rsidRDefault="00B00C9C">
            <w:pPr>
              <w:widowControl/>
              <w:autoSpaceDE w:val="0"/>
              <w:autoSpaceDN w:val="0"/>
              <w:spacing w:before="4" w:line="210" w:lineRule="exact"/>
              <w:jc w:val="center"/>
              <w:rPr>
                <w:rFonts w:ascii="Cambria" w:eastAsia="MS Mincho" w:hAnsi="Cambria" w:cs="Times New Roman"/>
                <w:kern w:val="0"/>
                <w:sz w:val="22"/>
              </w:rPr>
            </w:pPr>
            <w:r>
              <w:rPr>
                <w:rFonts w:ascii="宋体" w:eastAsia="宋体" w:hAnsi="宋体" w:cs="Times New Roman"/>
                <w:color w:val="000000"/>
                <w:kern w:val="0"/>
              </w:rPr>
              <w:t>重点工</w:t>
            </w:r>
          </w:p>
          <w:p w:rsidR="001932B8" w:rsidRDefault="00B00C9C">
            <w:pPr>
              <w:widowControl/>
              <w:autoSpaceDE w:val="0"/>
              <w:autoSpaceDN w:val="0"/>
              <w:spacing w:before="10" w:line="212" w:lineRule="exact"/>
              <w:ind w:left="136" w:right="136"/>
              <w:jc w:val="right"/>
              <w:rPr>
                <w:rFonts w:ascii="Cambria" w:eastAsia="MS Mincho" w:hAnsi="Cambria" w:cs="Times New Roman"/>
                <w:kern w:val="0"/>
                <w:sz w:val="22"/>
              </w:rPr>
            </w:pPr>
            <w:r>
              <w:rPr>
                <w:rFonts w:ascii="宋体" w:eastAsia="宋体" w:hAnsi="宋体" w:cs="Times New Roman"/>
                <w:color w:val="000000"/>
                <w:kern w:val="0"/>
              </w:rPr>
              <w:t>作</w:t>
            </w:r>
            <w:r>
              <w:rPr>
                <w:rFonts w:ascii="宋体" w:eastAsia="宋体" w:hAnsi="宋体" w:cs="Times New Roman"/>
                <w:color w:val="000000"/>
                <w:kern w:val="0"/>
              </w:rPr>
              <w:t xml:space="preserve"> </w:t>
            </w:r>
          </w:p>
          <w:p w:rsidR="001932B8" w:rsidRDefault="00B00C9C">
            <w:pPr>
              <w:widowControl/>
              <w:autoSpaceDE w:val="0"/>
              <w:autoSpaceDN w:val="0"/>
              <w:spacing w:before="10" w:line="210" w:lineRule="exact"/>
              <w:jc w:val="center"/>
              <w:rPr>
                <w:rFonts w:ascii="Cambria" w:eastAsia="MS Mincho" w:hAnsi="Cambria" w:cs="Times New Roman"/>
                <w:kern w:val="0"/>
                <w:sz w:val="22"/>
              </w:rPr>
            </w:pPr>
            <w:r>
              <w:rPr>
                <w:rFonts w:ascii="宋体" w:eastAsia="宋体" w:hAnsi="宋体" w:cs="Times New Roman"/>
                <w:color w:val="000000"/>
                <w:kern w:val="0"/>
              </w:rPr>
              <w:t>办结率</w:t>
            </w:r>
          </w:p>
          <w:p w:rsidR="001932B8" w:rsidRDefault="00B00C9C">
            <w:pPr>
              <w:widowControl/>
              <w:autoSpaceDE w:val="0"/>
              <w:autoSpaceDN w:val="0"/>
              <w:spacing w:line="220" w:lineRule="exact"/>
              <w:ind w:left="138" w:right="34"/>
              <w:jc w:val="left"/>
              <w:rPr>
                <w:rFonts w:ascii="宋体" w:eastAsia="宋体" w:hAnsi="宋体" w:cs="Times New Roman"/>
                <w:color w:val="000000"/>
                <w:kern w:val="0"/>
              </w:rPr>
            </w:pPr>
            <w:r>
              <w:rPr>
                <w:rFonts w:ascii="宋体" w:eastAsia="宋体" w:hAnsi="宋体" w:cs="Times New Roman"/>
                <w:color w:val="000000"/>
                <w:kern w:val="0"/>
              </w:rPr>
              <w:t>（</w:t>
            </w:r>
            <w:r>
              <w:rPr>
                <w:rFonts w:ascii="宋体" w:eastAsia="宋体" w:hAnsi="宋体" w:cs="Times New Roman"/>
                <w:color w:val="000000"/>
                <w:kern w:val="0"/>
              </w:rPr>
              <w:t>10</w:t>
            </w:r>
          </w:p>
          <w:p w:rsidR="001932B8" w:rsidRDefault="00B00C9C">
            <w:pPr>
              <w:widowControl/>
              <w:autoSpaceDE w:val="0"/>
              <w:autoSpaceDN w:val="0"/>
              <w:spacing w:line="220" w:lineRule="exact"/>
              <w:ind w:left="138" w:right="34"/>
              <w:jc w:val="left"/>
              <w:rPr>
                <w:rFonts w:ascii="Cambria" w:eastAsia="MS Mincho" w:hAnsi="Cambria" w:cs="Times New Roman"/>
                <w:kern w:val="0"/>
                <w:sz w:val="22"/>
              </w:rPr>
            </w:pPr>
            <w:r>
              <w:rPr>
                <w:rFonts w:ascii="宋体" w:eastAsia="宋体" w:hAnsi="宋体" w:cs="Times New Roman"/>
                <w:color w:val="000000"/>
                <w:kern w:val="0"/>
              </w:rPr>
              <w:t>分）</w:t>
            </w:r>
            <w:r>
              <w:rPr>
                <w:rFonts w:ascii="宋体" w:eastAsia="宋体" w:hAnsi="宋体" w:cs="Times New Roman"/>
                <w:color w:val="000000"/>
                <w:kern w:val="0"/>
              </w:rPr>
              <w:t xml:space="preserve"> </w:t>
            </w:r>
          </w:p>
        </w:tc>
        <w:tc>
          <w:tcPr>
            <w:tcW w:w="444" w:type="dxa"/>
            <w:tcBorders>
              <w:top w:val="single" w:sz="4" w:space="0" w:color="000000"/>
              <w:left w:val="single" w:sz="4" w:space="0" w:color="000000"/>
              <w:bottom w:val="single" w:sz="2" w:space="0" w:color="000000"/>
              <w:right w:val="single" w:sz="4" w:space="0" w:color="000000"/>
            </w:tcBorders>
            <w:tcMar>
              <w:left w:w="0" w:type="dxa"/>
              <w:right w:w="0" w:type="dxa"/>
            </w:tcMar>
          </w:tcPr>
          <w:p w:rsidR="001932B8" w:rsidRDefault="00B00C9C">
            <w:pPr>
              <w:widowControl/>
              <w:autoSpaceDE w:val="0"/>
              <w:autoSpaceDN w:val="0"/>
              <w:spacing w:before="448" w:line="210" w:lineRule="exact"/>
              <w:ind w:left="60" w:right="60"/>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 xml:space="preserve">8 </w:t>
            </w:r>
          </w:p>
        </w:tc>
        <w:tc>
          <w:tcPr>
            <w:tcW w:w="2978" w:type="dxa"/>
            <w:tcBorders>
              <w:top w:val="single" w:sz="4" w:space="0" w:color="000000"/>
              <w:left w:val="single" w:sz="4" w:space="0" w:color="000000"/>
              <w:bottom w:val="single" w:sz="2" w:space="0" w:color="000000"/>
              <w:right w:val="single" w:sz="2" w:space="0" w:color="000000"/>
            </w:tcBorders>
            <w:tcMar>
              <w:left w:w="0" w:type="dxa"/>
              <w:right w:w="0" w:type="dxa"/>
            </w:tcMar>
          </w:tcPr>
          <w:p w:rsidR="001932B8" w:rsidRDefault="00B00C9C">
            <w:pPr>
              <w:widowControl/>
              <w:autoSpaceDE w:val="0"/>
              <w:autoSpaceDN w:val="0"/>
              <w:spacing w:before="108" w:line="220" w:lineRule="exact"/>
              <w:ind w:left="4" w:right="4"/>
              <w:rPr>
                <w:rFonts w:ascii="Cambria" w:eastAsia="MS Mincho" w:hAnsi="Cambria" w:cs="Times New Roman"/>
                <w:kern w:val="0"/>
                <w:sz w:val="22"/>
              </w:rPr>
            </w:pPr>
            <w:r>
              <w:rPr>
                <w:rFonts w:ascii="宋体" w:eastAsia="宋体" w:hAnsi="宋体" w:cs="Times New Roman"/>
                <w:color w:val="000000"/>
                <w:kern w:val="0"/>
              </w:rPr>
              <w:t>部门年度重点工作实际完成数与交办或下达数的比率，用以反映部门对重点工作的办理落实程度。</w:t>
            </w:r>
            <w:r>
              <w:rPr>
                <w:rFonts w:ascii="宋体" w:eastAsia="宋体" w:hAnsi="宋体" w:cs="Times New Roman"/>
                <w:color w:val="000000"/>
                <w:kern w:val="0"/>
              </w:rPr>
              <w:t xml:space="preserve"> </w:t>
            </w:r>
          </w:p>
        </w:tc>
        <w:tc>
          <w:tcPr>
            <w:tcW w:w="4124" w:type="dxa"/>
            <w:tcBorders>
              <w:top w:val="single" w:sz="4" w:space="0" w:color="000000"/>
              <w:left w:val="single" w:sz="2" w:space="0" w:color="000000"/>
              <w:bottom w:val="single" w:sz="2" w:space="0" w:color="000000"/>
              <w:right w:val="single" w:sz="2" w:space="0" w:color="000000"/>
            </w:tcBorders>
            <w:tcMar>
              <w:left w:w="0" w:type="dxa"/>
              <w:right w:w="0" w:type="dxa"/>
            </w:tcMar>
          </w:tcPr>
          <w:p w:rsidR="001932B8" w:rsidRDefault="00B00C9C">
            <w:pPr>
              <w:widowControl/>
              <w:autoSpaceDE w:val="0"/>
              <w:autoSpaceDN w:val="0"/>
              <w:spacing w:before="336" w:line="212" w:lineRule="exact"/>
              <w:jc w:val="center"/>
              <w:rPr>
                <w:rFonts w:ascii="Cambria" w:eastAsia="MS Mincho" w:hAnsi="Cambria" w:cs="Times New Roman"/>
                <w:kern w:val="0"/>
                <w:sz w:val="22"/>
              </w:rPr>
            </w:pPr>
            <w:r>
              <w:rPr>
                <w:rFonts w:ascii="宋体" w:eastAsia="宋体" w:hAnsi="宋体" w:cs="Times New Roman"/>
                <w:color w:val="000000"/>
                <w:kern w:val="0"/>
              </w:rPr>
              <w:t>重点工作办结率</w:t>
            </w:r>
            <w:r>
              <w:rPr>
                <w:rFonts w:ascii="宋体" w:eastAsia="宋体" w:hAnsi="宋体" w:cs="Times New Roman"/>
                <w:color w:val="000000"/>
                <w:kern w:val="0"/>
              </w:rPr>
              <w:t>=</w:t>
            </w:r>
            <w:r>
              <w:rPr>
                <w:rFonts w:ascii="宋体" w:eastAsia="宋体" w:hAnsi="宋体" w:cs="Times New Roman"/>
                <w:color w:val="000000"/>
                <w:kern w:val="0"/>
              </w:rPr>
              <w:t>（重点工作实际完成数</w:t>
            </w:r>
            <w:r>
              <w:rPr>
                <w:rFonts w:ascii="宋体" w:eastAsia="宋体" w:hAnsi="宋体" w:cs="Times New Roman"/>
                <w:color w:val="000000"/>
                <w:kern w:val="0"/>
              </w:rPr>
              <w:t>/</w:t>
            </w:r>
            <w:r>
              <w:rPr>
                <w:rFonts w:ascii="宋体" w:eastAsia="宋体" w:hAnsi="宋体" w:cs="Times New Roman"/>
                <w:color w:val="000000"/>
                <w:kern w:val="0"/>
              </w:rPr>
              <w:t>交办</w:t>
            </w:r>
          </w:p>
          <w:p w:rsidR="001932B8" w:rsidRDefault="00B00C9C">
            <w:pPr>
              <w:widowControl/>
              <w:autoSpaceDE w:val="0"/>
              <w:autoSpaceDN w:val="0"/>
              <w:spacing w:before="10" w:line="210" w:lineRule="exact"/>
              <w:jc w:val="center"/>
              <w:rPr>
                <w:rFonts w:ascii="Cambria" w:eastAsia="MS Mincho" w:hAnsi="Cambria" w:cs="Times New Roman"/>
                <w:kern w:val="0"/>
                <w:sz w:val="22"/>
              </w:rPr>
            </w:pPr>
            <w:r>
              <w:rPr>
                <w:rFonts w:ascii="宋体" w:eastAsia="宋体" w:hAnsi="宋体" w:cs="Times New Roman"/>
                <w:color w:val="000000"/>
                <w:kern w:val="0"/>
              </w:rPr>
              <w:t>或下达数）</w:t>
            </w:r>
            <w:r>
              <w:rPr>
                <w:rFonts w:ascii="宋体" w:eastAsia="宋体" w:hAnsi="宋体" w:cs="Times New Roman"/>
                <w:color w:val="000000"/>
                <w:kern w:val="0"/>
              </w:rPr>
              <w:t>×100%</w:t>
            </w:r>
            <w:r>
              <w:rPr>
                <w:rFonts w:ascii="宋体" w:eastAsia="宋体" w:hAnsi="宋体" w:cs="Times New Roman"/>
                <w:color w:val="000000"/>
                <w:kern w:val="0"/>
              </w:rPr>
              <w:t>。实际得分</w:t>
            </w:r>
            <w:r>
              <w:rPr>
                <w:rFonts w:ascii="宋体" w:eastAsia="宋体" w:hAnsi="宋体" w:cs="Times New Roman"/>
                <w:color w:val="000000"/>
                <w:kern w:val="0"/>
              </w:rPr>
              <w:t>=</w:t>
            </w:r>
            <w:r>
              <w:rPr>
                <w:rFonts w:ascii="宋体" w:eastAsia="宋体" w:hAnsi="宋体" w:cs="Times New Roman"/>
                <w:color w:val="000000"/>
                <w:kern w:val="0"/>
              </w:rPr>
              <w:t>办结率</w:t>
            </w:r>
            <w:r>
              <w:rPr>
                <w:rFonts w:ascii="宋体" w:eastAsia="宋体" w:hAnsi="宋体" w:cs="Times New Roman"/>
                <w:color w:val="000000"/>
                <w:kern w:val="0"/>
              </w:rPr>
              <w:t xml:space="preserve">*10 </w:t>
            </w:r>
            <w:r>
              <w:rPr>
                <w:rFonts w:ascii="宋体" w:eastAsia="宋体" w:hAnsi="宋体" w:cs="Times New Roman"/>
                <w:color w:val="000000"/>
                <w:kern w:val="0"/>
              </w:rPr>
              <w:t>分</w:t>
            </w:r>
            <w:r>
              <w:rPr>
                <w:rFonts w:ascii="宋体" w:eastAsia="宋体" w:hAnsi="宋体" w:cs="Times New Roman"/>
                <w:color w:val="000000"/>
                <w:kern w:val="0"/>
              </w:rPr>
              <w:t xml:space="preserve"> </w:t>
            </w:r>
          </w:p>
        </w:tc>
      </w:tr>
      <w:tr w:rsidR="001932B8">
        <w:trPr>
          <w:trHeight w:hRule="exact" w:val="680"/>
        </w:trPr>
        <w:tc>
          <w:tcPr>
            <w:tcW w:w="550" w:type="dxa"/>
            <w:vMerge w:val="restart"/>
            <w:tcBorders>
              <w:top w:val="single" w:sz="2"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autoSpaceDE w:val="0"/>
              <w:autoSpaceDN w:val="0"/>
              <w:spacing w:before="988" w:line="212" w:lineRule="exac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效</w:t>
            </w:r>
          </w:p>
          <w:p w:rsidR="001932B8" w:rsidRDefault="00B00C9C">
            <w:pPr>
              <w:widowControl/>
              <w:autoSpaceDE w:val="0"/>
              <w:autoSpaceDN w:val="0"/>
              <w:spacing w:before="316" w:line="210" w:lineRule="exact"/>
              <w:jc w:val="center"/>
              <w:rPr>
                <w:rFonts w:ascii="宋体" w:eastAsia="宋体" w:hAnsi="宋体" w:cs="Times New Roman"/>
                <w:color w:val="000000"/>
                <w:kern w:val="0"/>
              </w:rPr>
            </w:pPr>
            <w:r>
              <w:rPr>
                <w:rFonts w:ascii="宋体" w:eastAsia="宋体" w:hAnsi="宋体" w:cs="Times New Roman"/>
                <w:color w:val="000000"/>
                <w:kern w:val="0"/>
                <w:lang w:eastAsia="en-US"/>
              </w:rPr>
              <w:t>果</w:t>
            </w:r>
          </w:p>
          <w:p w:rsidR="001932B8" w:rsidRDefault="00B00C9C">
            <w:pPr>
              <w:widowControl/>
              <w:autoSpaceDE w:val="0"/>
              <w:autoSpaceDN w:val="0"/>
              <w:spacing w:before="316" w:line="210" w:lineRule="exac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w:t>
            </w:r>
          </w:p>
          <w:p w:rsidR="001932B8" w:rsidRDefault="00B00C9C">
            <w:pPr>
              <w:widowControl/>
              <w:autoSpaceDE w:val="0"/>
              <w:autoSpaceDN w:val="0"/>
              <w:spacing w:before="266" w:line="208" w:lineRule="exact"/>
              <w:jc w:val="center"/>
              <w:rPr>
                <w:rFonts w:ascii="宋体" w:eastAsia="宋体" w:hAnsi="宋体" w:cs="Times New Roman"/>
                <w:color w:val="000000"/>
                <w:kern w:val="0"/>
              </w:rPr>
            </w:pPr>
            <w:r>
              <w:rPr>
                <w:rFonts w:ascii="宋体" w:eastAsia="宋体" w:hAnsi="宋体" w:cs="Times New Roman"/>
                <w:color w:val="000000"/>
                <w:kern w:val="0"/>
                <w:lang w:eastAsia="en-US"/>
              </w:rPr>
              <w:t>分</w:t>
            </w:r>
          </w:p>
          <w:p w:rsidR="001932B8" w:rsidRDefault="00B00C9C">
            <w:pPr>
              <w:widowControl/>
              <w:autoSpaceDE w:val="0"/>
              <w:autoSpaceDN w:val="0"/>
              <w:spacing w:before="266" w:line="208" w:lineRule="exac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w:t>
            </w:r>
          </w:p>
        </w:tc>
        <w:tc>
          <w:tcPr>
            <w:tcW w:w="566" w:type="dxa"/>
            <w:vMerge w:val="restart"/>
            <w:tcBorders>
              <w:top w:val="single" w:sz="2"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autoSpaceDE w:val="0"/>
              <w:autoSpaceDN w:val="0"/>
              <w:spacing w:before="742" w:line="780" w:lineRule="exact"/>
              <w:jc w:val="right"/>
              <w:rPr>
                <w:rFonts w:ascii="宋体" w:eastAsia="宋体" w:hAnsi="宋体" w:cs="Times New Roman"/>
                <w:color w:val="000000"/>
                <w:kern w:val="0"/>
              </w:rPr>
            </w:pPr>
            <w:r>
              <w:rPr>
                <w:rFonts w:ascii="宋体" w:eastAsia="宋体" w:hAnsi="宋体" w:cs="Times New Roman"/>
                <w:color w:val="000000"/>
                <w:kern w:val="0"/>
                <w:lang w:eastAsia="en-US"/>
              </w:rPr>
              <w:t>履职</w:t>
            </w:r>
            <w:r>
              <w:rPr>
                <w:rFonts w:ascii="宋体" w:eastAsia="宋体" w:hAnsi="宋体" w:cs="Times New Roman"/>
                <w:color w:val="000000"/>
                <w:kern w:val="0"/>
                <w:lang w:eastAsia="en-US"/>
              </w:rPr>
              <w:t xml:space="preserve"> </w:t>
            </w:r>
          </w:p>
          <w:p w:rsidR="001932B8" w:rsidRDefault="00B00C9C">
            <w:pPr>
              <w:widowControl/>
              <w:autoSpaceDE w:val="0"/>
              <w:autoSpaceDN w:val="0"/>
              <w:spacing w:before="742" w:line="780" w:lineRule="exact"/>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分）</w:t>
            </w:r>
            <w:r>
              <w:rPr>
                <w:rFonts w:ascii="宋体" w:eastAsia="宋体" w:hAnsi="宋体" w:cs="Times New Roman"/>
                <w:color w:val="000000"/>
                <w:kern w:val="0"/>
                <w:lang w:eastAsia="en-US"/>
              </w:rPr>
              <w:t xml:space="preserve"> </w:t>
            </w:r>
          </w:p>
          <w:p w:rsidR="001932B8" w:rsidRDefault="00B00C9C">
            <w:pPr>
              <w:widowControl/>
              <w:autoSpaceDE w:val="0"/>
              <w:autoSpaceDN w:val="0"/>
              <w:spacing w:line="132" w:lineRule="atLeast"/>
              <w:jc w:val="center"/>
              <w:rPr>
                <w:rFonts w:ascii="宋体" w:eastAsia="宋体" w:hAnsi="宋体" w:cs="Times New Roman"/>
                <w:color w:val="000000"/>
                <w:kern w:val="0"/>
              </w:rPr>
            </w:pPr>
            <w:r>
              <w:rPr>
                <w:rFonts w:ascii="宋体" w:eastAsia="宋体" w:hAnsi="宋体" w:cs="Times New Roman"/>
                <w:color w:val="000000"/>
                <w:kern w:val="0"/>
                <w:lang w:eastAsia="en-US"/>
              </w:rPr>
              <w:t>效益</w:t>
            </w:r>
          </w:p>
          <w:p w:rsidR="001932B8" w:rsidRDefault="00B00C9C">
            <w:pPr>
              <w:widowControl/>
              <w:autoSpaceDE w:val="0"/>
              <w:autoSpaceDN w:val="0"/>
              <w:spacing w:line="132" w:lineRule="atLeast"/>
              <w:jc w:val="center"/>
              <w:rPr>
                <w:rFonts w:ascii="Cambria" w:eastAsia="MS Mincho" w:hAnsi="Cambria" w:cs="Times New Roman"/>
                <w:kern w:val="0"/>
                <w:sz w:val="22"/>
                <w:lang w:eastAsia="en-US"/>
              </w:rPr>
            </w:pPr>
            <w:r>
              <w:rPr>
                <w:rFonts w:ascii="宋体" w:eastAsia="宋体" w:hAnsi="宋体" w:cs="Times New Roman"/>
                <w:color w:val="000000"/>
                <w:kern w:val="0"/>
                <w:lang w:eastAsia="en-US"/>
              </w:rPr>
              <w:t>（</w:t>
            </w:r>
            <w:r>
              <w:rPr>
                <w:rFonts w:ascii="宋体" w:eastAsia="宋体" w:hAnsi="宋体" w:cs="Times New Roman"/>
                <w:color w:val="000000"/>
                <w:kern w:val="0"/>
                <w:lang w:eastAsia="en-US"/>
              </w:rPr>
              <w:t>20</w:t>
            </w:r>
          </w:p>
        </w:tc>
        <w:tc>
          <w:tcPr>
            <w:tcW w:w="706" w:type="dxa"/>
            <w:tcBorders>
              <w:top w:val="single" w:sz="2"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tabs>
                <w:tab w:val="left" w:pos="84"/>
                <w:tab w:val="left" w:pos="138"/>
              </w:tabs>
              <w:autoSpaceDE w:val="0"/>
              <w:autoSpaceDN w:val="0"/>
              <w:spacing w:line="218" w:lineRule="exact"/>
              <w:ind w:left="32" w:right="28"/>
              <w:jc w:val="left"/>
              <w:rPr>
                <w:rFonts w:ascii="Cambria" w:eastAsia="MS Mincho" w:hAnsi="Cambria" w:cs="Times New Roman"/>
                <w:kern w:val="0"/>
                <w:sz w:val="22"/>
                <w:lang w:eastAsia="en-US"/>
              </w:rPr>
            </w:pPr>
            <w:r>
              <w:rPr>
                <w:rFonts w:ascii="宋体" w:eastAsia="宋体" w:hAnsi="宋体" w:cs="Times New Roman"/>
                <w:color w:val="000000"/>
                <w:kern w:val="0"/>
                <w:lang w:eastAsia="en-US"/>
              </w:rPr>
              <w:t>经济效</w:t>
            </w:r>
            <w:r>
              <w:rPr>
                <w:rFonts w:ascii="Cambria" w:eastAsia="MS Mincho" w:hAnsi="Cambria" w:cs="Times New Roman"/>
                <w:kern w:val="0"/>
                <w:sz w:val="22"/>
                <w:lang w:eastAsia="en-US"/>
              </w:rPr>
              <w:tab/>
            </w:r>
            <w:r>
              <w:rPr>
                <w:rFonts w:ascii="宋体" w:eastAsia="宋体" w:hAnsi="宋体" w:cs="Times New Roman"/>
                <w:color w:val="000000"/>
                <w:kern w:val="0"/>
                <w:lang w:eastAsia="en-US"/>
              </w:rPr>
              <w:t>益（</w:t>
            </w:r>
            <w:r>
              <w:rPr>
                <w:rFonts w:ascii="宋体" w:eastAsia="宋体" w:hAnsi="宋体" w:cs="Times New Roman"/>
                <w:color w:val="000000"/>
                <w:kern w:val="0"/>
                <w:lang w:eastAsia="en-US"/>
              </w:rPr>
              <w:t>5</w:t>
            </w:r>
            <w:r>
              <w:rPr>
                <w:rFonts w:ascii="Cambria" w:eastAsia="MS Mincho" w:hAnsi="Cambria" w:cs="Times New Roman"/>
                <w:kern w:val="0"/>
                <w:sz w:val="22"/>
                <w:lang w:eastAsia="en-US"/>
              </w:rPr>
              <w:tab/>
            </w:r>
            <w:r>
              <w:rPr>
                <w:rFonts w:ascii="Cambria" w:eastAsia="MS Mincho" w:hAnsi="Cambria" w:cs="Times New Roman"/>
                <w:kern w:val="0"/>
                <w:sz w:val="22"/>
                <w:lang w:eastAsia="en-US"/>
              </w:rPr>
              <w:tab/>
            </w:r>
            <w:r>
              <w:rPr>
                <w:rFonts w:ascii="宋体" w:eastAsia="宋体" w:hAnsi="宋体" w:cs="Times New Roman"/>
                <w:color w:val="000000"/>
                <w:kern w:val="0"/>
                <w:lang w:eastAsia="en-US"/>
              </w:rPr>
              <w:t>分）</w:t>
            </w:r>
            <w:r>
              <w:rPr>
                <w:rFonts w:ascii="宋体" w:eastAsia="宋体" w:hAnsi="宋体" w:cs="Times New Roman"/>
                <w:color w:val="000000"/>
                <w:kern w:val="0"/>
                <w:lang w:eastAsia="en-US"/>
              </w:rPr>
              <w:t xml:space="preserve"> </w:t>
            </w:r>
          </w:p>
        </w:tc>
        <w:tc>
          <w:tcPr>
            <w:tcW w:w="444" w:type="dxa"/>
            <w:tcBorders>
              <w:top w:val="single" w:sz="2"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autoSpaceDE w:val="0"/>
              <w:autoSpaceDN w:val="0"/>
              <w:spacing w:before="228" w:line="210" w:lineRule="exact"/>
              <w:ind w:left="60" w:right="60"/>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 xml:space="preserve">5 </w:t>
            </w:r>
          </w:p>
        </w:tc>
        <w:tc>
          <w:tcPr>
            <w:tcW w:w="2978" w:type="dxa"/>
            <w:tcBorders>
              <w:top w:val="single" w:sz="2" w:space="0" w:color="000000"/>
              <w:left w:val="single" w:sz="4" w:space="0" w:color="000000"/>
              <w:bottom w:val="single" w:sz="4" w:space="0" w:color="000000"/>
              <w:right w:val="single" w:sz="2" w:space="0" w:color="000000"/>
            </w:tcBorders>
            <w:tcMar>
              <w:left w:w="0" w:type="dxa"/>
              <w:right w:w="0" w:type="dxa"/>
            </w:tcMar>
          </w:tcPr>
          <w:p w:rsidR="001932B8" w:rsidRDefault="00B00C9C">
            <w:pPr>
              <w:widowControl/>
              <w:autoSpaceDE w:val="0"/>
              <w:autoSpaceDN w:val="0"/>
              <w:spacing w:before="116" w:line="212" w:lineRule="exact"/>
              <w:jc w:val="center"/>
              <w:rPr>
                <w:rFonts w:ascii="Cambria" w:eastAsia="MS Mincho" w:hAnsi="Cambria" w:cs="Times New Roman"/>
                <w:kern w:val="0"/>
                <w:sz w:val="22"/>
              </w:rPr>
            </w:pPr>
            <w:r>
              <w:rPr>
                <w:rFonts w:ascii="宋体" w:eastAsia="宋体" w:hAnsi="宋体" w:cs="Times New Roman"/>
                <w:color w:val="000000"/>
                <w:kern w:val="0"/>
              </w:rPr>
              <w:t>部门履行职责对经济发展所带来</w:t>
            </w:r>
          </w:p>
          <w:p w:rsidR="001932B8" w:rsidRDefault="00B00C9C">
            <w:pPr>
              <w:widowControl/>
              <w:autoSpaceDE w:val="0"/>
              <w:autoSpaceDN w:val="0"/>
              <w:spacing w:before="10" w:line="210" w:lineRule="exact"/>
              <w:ind w:left="4" w:right="4"/>
              <w:jc w:val="left"/>
              <w:rPr>
                <w:rFonts w:ascii="Cambria" w:eastAsia="MS Mincho" w:hAnsi="Cambria" w:cs="Times New Roman"/>
                <w:kern w:val="0"/>
                <w:sz w:val="22"/>
                <w:lang w:eastAsia="en-US"/>
              </w:rPr>
            </w:pPr>
            <w:r>
              <w:rPr>
                <w:rFonts w:ascii="宋体" w:eastAsia="宋体" w:hAnsi="宋体" w:cs="Times New Roman"/>
                <w:color w:val="000000"/>
                <w:kern w:val="0"/>
                <w:lang w:eastAsia="en-US"/>
              </w:rPr>
              <w:t>的直接或间接影响。</w:t>
            </w:r>
            <w:r>
              <w:rPr>
                <w:rFonts w:ascii="宋体" w:eastAsia="宋体" w:hAnsi="宋体" w:cs="Times New Roman"/>
                <w:color w:val="000000"/>
                <w:kern w:val="0"/>
                <w:lang w:eastAsia="en-US"/>
              </w:rPr>
              <w:t xml:space="preserve"> </w:t>
            </w:r>
          </w:p>
        </w:tc>
        <w:tc>
          <w:tcPr>
            <w:tcW w:w="4124" w:type="dxa"/>
            <w:vMerge w:val="restart"/>
            <w:tcBorders>
              <w:top w:val="single" w:sz="2" w:space="0" w:color="000000"/>
              <w:left w:val="single" w:sz="2" w:space="0" w:color="000000"/>
              <w:bottom w:val="single" w:sz="2" w:space="0" w:color="000000"/>
              <w:right w:val="single" w:sz="2" w:space="0" w:color="000000"/>
            </w:tcBorders>
            <w:tcMar>
              <w:left w:w="0" w:type="dxa"/>
              <w:right w:w="0" w:type="dxa"/>
            </w:tcMar>
          </w:tcPr>
          <w:p w:rsidR="001932B8" w:rsidRDefault="00B00C9C">
            <w:pPr>
              <w:widowControl/>
              <w:autoSpaceDE w:val="0"/>
              <w:autoSpaceDN w:val="0"/>
              <w:spacing w:before="678" w:line="220" w:lineRule="exact"/>
              <w:ind w:left="6" w:right="4"/>
              <w:rPr>
                <w:rFonts w:ascii="Cambria" w:eastAsia="MS Mincho" w:hAnsi="Cambria" w:cs="Times New Roman"/>
                <w:kern w:val="0"/>
                <w:sz w:val="22"/>
              </w:rPr>
            </w:pPr>
            <w:r>
              <w:rPr>
                <w:rFonts w:ascii="宋体" w:eastAsia="宋体" w:hAnsi="宋体" w:cs="Times New Roman"/>
                <w:color w:val="000000"/>
                <w:kern w:val="0"/>
              </w:rPr>
              <w:t>按经济效益实现程度计算得分（</w:t>
            </w:r>
            <w:r>
              <w:rPr>
                <w:rFonts w:ascii="宋体" w:eastAsia="宋体" w:hAnsi="宋体" w:cs="Times New Roman"/>
                <w:color w:val="000000"/>
                <w:kern w:val="0"/>
              </w:rPr>
              <w:t xml:space="preserve">5 </w:t>
            </w:r>
            <w:r>
              <w:rPr>
                <w:rFonts w:ascii="宋体" w:eastAsia="宋体" w:hAnsi="宋体" w:cs="Times New Roman"/>
                <w:color w:val="000000"/>
                <w:kern w:val="0"/>
              </w:rPr>
              <w:t>分）；按社会效益实现程度计算得分（</w:t>
            </w:r>
            <w:r>
              <w:rPr>
                <w:rFonts w:ascii="宋体" w:eastAsia="宋体" w:hAnsi="宋体" w:cs="Times New Roman"/>
                <w:color w:val="000000"/>
                <w:kern w:val="0"/>
              </w:rPr>
              <w:t xml:space="preserve">5 </w:t>
            </w:r>
            <w:r>
              <w:rPr>
                <w:rFonts w:ascii="宋体" w:eastAsia="宋体" w:hAnsi="宋体" w:cs="Times New Roman"/>
                <w:color w:val="000000"/>
                <w:kern w:val="0"/>
              </w:rPr>
              <w:t>分）；按生态效益实现程度计算得分（</w:t>
            </w:r>
            <w:r>
              <w:rPr>
                <w:rFonts w:ascii="宋体" w:eastAsia="宋体" w:hAnsi="宋体" w:cs="Times New Roman"/>
                <w:color w:val="000000"/>
                <w:kern w:val="0"/>
              </w:rPr>
              <w:t xml:space="preserve">5 </w:t>
            </w:r>
            <w:r>
              <w:rPr>
                <w:rFonts w:ascii="宋体" w:eastAsia="宋体" w:hAnsi="宋体" w:cs="Times New Roman"/>
                <w:color w:val="000000"/>
                <w:kern w:val="0"/>
              </w:rPr>
              <w:t>分）</w:t>
            </w:r>
            <w:r>
              <w:rPr>
                <w:rFonts w:ascii="宋体" w:eastAsia="宋体" w:hAnsi="宋体" w:cs="Times New Roman"/>
                <w:color w:val="000000"/>
                <w:kern w:val="0"/>
              </w:rPr>
              <w:t xml:space="preserve"> </w:t>
            </w:r>
          </w:p>
        </w:tc>
      </w:tr>
      <w:tr w:rsidR="001932B8">
        <w:trPr>
          <w:trHeight w:hRule="exact" w:val="680"/>
        </w:trPr>
        <w:tc>
          <w:tcPr>
            <w:tcW w:w="1596" w:type="dxa"/>
            <w:vMerge/>
            <w:tcBorders>
              <w:top w:val="single" w:sz="2" w:space="0" w:color="000000"/>
              <w:left w:val="single" w:sz="4" w:space="0" w:color="000000"/>
              <w:bottom w:val="single" w:sz="4" w:space="0" w:color="000000"/>
              <w:right w:val="single" w:sz="4" w:space="0" w:color="000000"/>
            </w:tcBorders>
          </w:tcPr>
          <w:p w:rsidR="001932B8" w:rsidRDefault="001932B8">
            <w:pPr>
              <w:widowControl/>
              <w:spacing w:after="200" w:line="276" w:lineRule="auto"/>
              <w:jc w:val="left"/>
              <w:rPr>
                <w:rFonts w:ascii="Cambria" w:eastAsia="MS Mincho" w:hAnsi="Cambria" w:cs="Times New Roman"/>
                <w:kern w:val="0"/>
                <w:sz w:val="22"/>
              </w:rPr>
            </w:pPr>
          </w:p>
        </w:tc>
        <w:tc>
          <w:tcPr>
            <w:tcW w:w="1596" w:type="dxa"/>
            <w:vMerge/>
            <w:tcBorders>
              <w:top w:val="single" w:sz="2" w:space="0" w:color="000000"/>
              <w:left w:val="single" w:sz="4" w:space="0" w:color="000000"/>
              <w:bottom w:val="single" w:sz="4" w:space="0" w:color="000000"/>
              <w:right w:val="single" w:sz="4" w:space="0" w:color="000000"/>
            </w:tcBorders>
          </w:tcPr>
          <w:p w:rsidR="001932B8" w:rsidRDefault="001932B8">
            <w:pPr>
              <w:widowControl/>
              <w:spacing w:after="200" w:line="276" w:lineRule="auto"/>
              <w:jc w:val="left"/>
              <w:rPr>
                <w:rFonts w:ascii="Cambria" w:eastAsia="MS Mincho" w:hAnsi="Cambria" w:cs="Times New Roman"/>
                <w:kern w:val="0"/>
                <w:sz w:val="22"/>
              </w:rPr>
            </w:pP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tabs>
                <w:tab w:val="left" w:pos="84"/>
                <w:tab w:val="left" w:pos="138"/>
              </w:tabs>
              <w:autoSpaceDE w:val="0"/>
              <w:autoSpaceDN w:val="0"/>
              <w:spacing w:line="220" w:lineRule="exact"/>
              <w:ind w:left="32" w:right="28"/>
              <w:jc w:val="left"/>
              <w:rPr>
                <w:rFonts w:ascii="Cambria" w:eastAsia="MS Mincho" w:hAnsi="Cambria" w:cs="Times New Roman"/>
                <w:kern w:val="0"/>
                <w:sz w:val="22"/>
                <w:lang w:eastAsia="en-US"/>
              </w:rPr>
            </w:pPr>
            <w:r>
              <w:rPr>
                <w:rFonts w:ascii="宋体" w:eastAsia="宋体" w:hAnsi="宋体" w:cs="Times New Roman"/>
                <w:color w:val="000000"/>
                <w:kern w:val="0"/>
                <w:lang w:eastAsia="en-US"/>
              </w:rPr>
              <w:t>社会效</w:t>
            </w:r>
            <w:r>
              <w:rPr>
                <w:rFonts w:ascii="Cambria" w:eastAsia="MS Mincho" w:hAnsi="Cambria" w:cs="Times New Roman"/>
                <w:kern w:val="0"/>
                <w:sz w:val="22"/>
                <w:lang w:eastAsia="en-US"/>
              </w:rPr>
              <w:tab/>
            </w:r>
            <w:r>
              <w:rPr>
                <w:rFonts w:ascii="宋体" w:eastAsia="宋体" w:hAnsi="宋体" w:cs="Times New Roman"/>
                <w:color w:val="000000"/>
                <w:kern w:val="0"/>
                <w:lang w:eastAsia="en-US"/>
              </w:rPr>
              <w:t>益（</w:t>
            </w:r>
            <w:r>
              <w:rPr>
                <w:rFonts w:ascii="宋体" w:eastAsia="宋体" w:hAnsi="宋体" w:cs="Times New Roman"/>
                <w:color w:val="000000"/>
                <w:kern w:val="0"/>
                <w:lang w:eastAsia="en-US"/>
              </w:rPr>
              <w:t>5</w:t>
            </w:r>
            <w:r>
              <w:rPr>
                <w:rFonts w:ascii="Cambria" w:eastAsia="MS Mincho" w:hAnsi="Cambria" w:cs="Times New Roman"/>
                <w:kern w:val="0"/>
                <w:sz w:val="22"/>
                <w:lang w:eastAsia="en-US"/>
              </w:rPr>
              <w:tab/>
            </w:r>
            <w:r>
              <w:rPr>
                <w:rFonts w:ascii="Cambria" w:eastAsia="MS Mincho" w:hAnsi="Cambria" w:cs="Times New Roman"/>
                <w:kern w:val="0"/>
                <w:sz w:val="22"/>
                <w:lang w:eastAsia="en-US"/>
              </w:rPr>
              <w:tab/>
            </w:r>
            <w:r>
              <w:rPr>
                <w:rFonts w:ascii="宋体" w:eastAsia="宋体" w:hAnsi="宋体" w:cs="Times New Roman"/>
                <w:color w:val="000000"/>
                <w:kern w:val="0"/>
                <w:lang w:eastAsia="en-US"/>
              </w:rPr>
              <w:t>分）</w:t>
            </w:r>
            <w:r>
              <w:rPr>
                <w:rFonts w:ascii="宋体" w:eastAsia="宋体" w:hAnsi="宋体" w:cs="Times New Roman"/>
                <w:color w:val="000000"/>
                <w:kern w:val="0"/>
                <w:lang w:eastAsia="en-US"/>
              </w:rPr>
              <w:t xml:space="preserve"> </w:t>
            </w:r>
          </w:p>
        </w:tc>
        <w:tc>
          <w:tcPr>
            <w:tcW w:w="44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autoSpaceDE w:val="0"/>
              <w:autoSpaceDN w:val="0"/>
              <w:spacing w:before="224" w:line="212" w:lineRule="exact"/>
              <w:ind w:left="60" w:right="60"/>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 xml:space="preserve">5 </w:t>
            </w:r>
          </w:p>
        </w:tc>
        <w:tc>
          <w:tcPr>
            <w:tcW w:w="2978" w:type="dxa"/>
            <w:tcBorders>
              <w:top w:val="single" w:sz="4" w:space="0" w:color="000000"/>
              <w:left w:val="single" w:sz="4" w:space="0" w:color="000000"/>
              <w:bottom w:val="single" w:sz="4" w:space="0" w:color="000000"/>
              <w:right w:val="single" w:sz="2" w:space="0" w:color="000000"/>
            </w:tcBorders>
            <w:tcMar>
              <w:left w:w="0" w:type="dxa"/>
              <w:right w:w="0" w:type="dxa"/>
            </w:tcMar>
          </w:tcPr>
          <w:p w:rsidR="001932B8" w:rsidRDefault="00B00C9C">
            <w:pPr>
              <w:widowControl/>
              <w:autoSpaceDE w:val="0"/>
              <w:autoSpaceDN w:val="0"/>
              <w:spacing w:before="116" w:line="212" w:lineRule="exact"/>
              <w:jc w:val="center"/>
              <w:rPr>
                <w:rFonts w:ascii="Cambria" w:eastAsia="MS Mincho" w:hAnsi="Cambria" w:cs="Times New Roman"/>
                <w:kern w:val="0"/>
                <w:sz w:val="22"/>
              </w:rPr>
            </w:pPr>
            <w:r>
              <w:rPr>
                <w:rFonts w:ascii="宋体" w:eastAsia="宋体" w:hAnsi="宋体" w:cs="Times New Roman"/>
                <w:color w:val="000000"/>
                <w:kern w:val="0"/>
              </w:rPr>
              <w:t>部门履行职责对社会发展所带来</w:t>
            </w:r>
          </w:p>
          <w:p w:rsidR="001932B8" w:rsidRDefault="00B00C9C">
            <w:pPr>
              <w:widowControl/>
              <w:autoSpaceDE w:val="0"/>
              <w:autoSpaceDN w:val="0"/>
              <w:spacing w:before="10" w:line="210" w:lineRule="exact"/>
              <w:ind w:left="4" w:right="4"/>
              <w:jc w:val="left"/>
              <w:rPr>
                <w:rFonts w:ascii="Cambria" w:eastAsia="MS Mincho" w:hAnsi="Cambria" w:cs="Times New Roman"/>
                <w:kern w:val="0"/>
                <w:sz w:val="22"/>
                <w:lang w:eastAsia="en-US"/>
              </w:rPr>
            </w:pPr>
            <w:r>
              <w:rPr>
                <w:rFonts w:ascii="宋体" w:eastAsia="宋体" w:hAnsi="宋体" w:cs="Times New Roman"/>
                <w:color w:val="000000"/>
                <w:kern w:val="0"/>
                <w:lang w:eastAsia="en-US"/>
              </w:rPr>
              <w:t>的直接或间接影响。</w:t>
            </w:r>
            <w:r>
              <w:rPr>
                <w:rFonts w:ascii="宋体" w:eastAsia="宋体" w:hAnsi="宋体" w:cs="Times New Roman"/>
                <w:color w:val="000000"/>
                <w:kern w:val="0"/>
                <w:lang w:eastAsia="en-US"/>
              </w:rPr>
              <w:t xml:space="preserve"> </w:t>
            </w:r>
          </w:p>
        </w:tc>
        <w:tc>
          <w:tcPr>
            <w:tcW w:w="1596" w:type="dxa"/>
            <w:vMerge/>
            <w:tcBorders>
              <w:top w:val="single" w:sz="2" w:space="0" w:color="000000"/>
              <w:left w:val="single" w:sz="2" w:space="0" w:color="000000"/>
              <w:bottom w:val="single" w:sz="2" w:space="0" w:color="000000"/>
              <w:right w:val="single" w:sz="2" w:space="0" w:color="000000"/>
            </w:tcBorders>
          </w:tcPr>
          <w:p w:rsidR="001932B8" w:rsidRDefault="001932B8">
            <w:pPr>
              <w:widowControl/>
              <w:spacing w:after="200" w:line="276" w:lineRule="auto"/>
              <w:jc w:val="left"/>
              <w:rPr>
                <w:rFonts w:ascii="Cambria" w:eastAsia="MS Mincho" w:hAnsi="Cambria" w:cs="Times New Roman"/>
                <w:kern w:val="0"/>
                <w:sz w:val="22"/>
                <w:lang w:eastAsia="en-US"/>
              </w:rPr>
            </w:pPr>
          </w:p>
        </w:tc>
      </w:tr>
      <w:tr w:rsidR="001932B8">
        <w:trPr>
          <w:trHeight w:hRule="exact" w:val="680"/>
        </w:trPr>
        <w:tc>
          <w:tcPr>
            <w:tcW w:w="1596" w:type="dxa"/>
            <w:vMerge/>
            <w:tcBorders>
              <w:top w:val="single" w:sz="2" w:space="0" w:color="000000"/>
              <w:left w:val="single" w:sz="4" w:space="0" w:color="000000"/>
              <w:bottom w:val="single" w:sz="4" w:space="0" w:color="000000"/>
              <w:right w:val="single" w:sz="4" w:space="0" w:color="000000"/>
            </w:tcBorders>
          </w:tcPr>
          <w:p w:rsidR="001932B8" w:rsidRDefault="001932B8">
            <w:pPr>
              <w:widowControl/>
              <w:spacing w:after="200" w:line="276" w:lineRule="auto"/>
              <w:jc w:val="left"/>
              <w:rPr>
                <w:rFonts w:ascii="Cambria" w:eastAsia="MS Mincho" w:hAnsi="Cambria" w:cs="Times New Roman"/>
                <w:kern w:val="0"/>
                <w:sz w:val="22"/>
                <w:lang w:eastAsia="en-US"/>
              </w:rPr>
            </w:pPr>
          </w:p>
        </w:tc>
        <w:tc>
          <w:tcPr>
            <w:tcW w:w="1596" w:type="dxa"/>
            <w:vMerge/>
            <w:tcBorders>
              <w:top w:val="single" w:sz="2" w:space="0" w:color="000000"/>
              <w:left w:val="single" w:sz="4" w:space="0" w:color="000000"/>
              <w:bottom w:val="single" w:sz="4" w:space="0" w:color="000000"/>
              <w:right w:val="single" w:sz="4" w:space="0" w:color="000000"/>
            </w:tcBorders>
          </w:tcPr>
          <w:p w:rsidR="001932B8" w:rsidRDefault="001932B8">
            <w:pPr>
              <w:widowControl/>
              <w:spacing w:after="200" w:line="276" w:lineRule="auto"/>
              <w:jc w:val="left"/>
              <w:rPr>
                <w:rFonts w:ascii="Cambria" w:eastAsia="MS Mincho" w:hAnsi="Cambria" w:cs="Times New Roman"/>
                <w:kern w:val="0"/>
                <w:sz w:val="22"/>
                <w:lang w:eastAsia="en-US"/>
              </w:rPr>
            </w:pPr>
          </w:p>
        </w:tc>
        <w:tc>
          <w:tcPr>
            <w:tcW w:w="706" w:type="dxa"/>
            <w:tcBorders>
              <w:top w:val="single" w:sz="4" w:space="0" w:color="000000"/>
              <w:left w:val="single" w:sz="4" w:space="0" w:color="000000"/>
              <w:bottom w:val="single" w:sz="2" w:space="0" w:color="000000"/>
              <w:right w:val="single" w:sz="4" w:space="0" w:color="000000"/>
            </w:tcBorders>
            <w:tcMar>
              <w:left w:w="0" w:type="dxa"/>
              <w:right w:w="0" w:type="dxa"/>
            </w:tcMar>
          </w:tcPr>
          <w:p w:rsidR="001932B8" w:rsidRDefault="00B00C9C">
            <w:pPr>
              <w:widowControl/>
              <w:tabs>
                <w:tab w:val="left" w:pos="84"/>
                <w:tab w:val="left" w:pos="138"/>
              </w:tabs>
              <w:autoSpaceDE w:val="0"/>
              <w:autoSpaceDN w:val="0"/>
              <w:spacing w:line="220" w:lineRule="exact"/>
              <w:ind w:left="32" w:right="28"/>
              <w:jc w:val="left"/>
              <w:rPr>
                <w:rFonts w:ascii="Cambria" w:eastAsia="MS Mincho" w:hAnsi="Cambria" w:cs="Times New Roman"/>
                <w:kern w:val="0"/>
                <w:sz w:val="22"/>
                <w:lang w:eastAsia="en-US"/>
              </w:rPr>
            </w:pPr>
            <w:r>
              <w:rPr>
                <w:rFonts w:ascii="宋体" w:eastAsia="宋体" w:hAnsi="宋体" w:cs="Times New Roman"/>
                <w:color w:val="000000"/>
                <w:kern w:val="0"/>
                <w:lang w:eastAsia="en-US"/>
              </w:rPr>
              <w:t>生态效</w:t>
            </w:r>
            <w:r>
              <w:rPr>
                <w:rFonts w:ascii="Cambria" w:eastAsia="MS Mincho" w:hAnsi="Cambria" w:cs="Times New Roman"/>
                <w:kern w:val="0"/>
                <w:sz w:val="22"/>
                <w:lang w:eastAsia="en-US"/>
              </w:rPr>
              <w:tab/>
            </w:r>
            <w:r>
              <w:rPr>
                <w:rFonts w:ascii="宋体" w:eastAsia="宋体" w:hAnsi="宋体" w:cs="Times New Roman"/>
                <w:color w:val="000000"/>
                <w:kern w:val="0"/>
                <w:lang w:eastAsia="en-US"/>
              </w:rPr>
              <w:t>益（</w:t>
            </w:r>
            <w:r>
              <w:rPr>
                <w:rFonts w:ascii="宋体" w:eastAsia="宋体" w:hAnsi="宋体" w:cs="Times New Roman"/>
                <w:color w:val="000000"/>
                <w:kern w:val="0"/>
                <w:lang w:eastAsia="en-US"/>
              </w:rPr>
              <w:t>5</w:t>
            </w:r>
            <w:r>
              <w:rPr>
                <w:rFonts w:ascii="Cambria" w:eastAsia="MS Mincho" w:hAnsi="Cambria" w:cs="Times New Roman"/>
                <w:kern w:val="0"/>
                <w:sz w:val="22"/>
                <w:lang w:eastAsia="en-US"/>
              </w:rPr>
              <w:tab/>
            </w:r>
            <w:r>
              <w:rPr>
                <w:rFonts w:ascii="Cambria" w:eastAsia="MS Mincho" w:hAnsi="Cambria" w:cs="Times New Roman"/>
                <w:kern w:val="0"/>
                <w:sz w:val="22"/>
                <w:lang w:eastAsia="en-US"/>
              </w:rPr>
              <w:tab/>
            </w:r>
            <w:r>
              <w:rPr>
                <w:rFonts w:ascii="宋体" w:eastAsia="宋体" w:hAnsi="宋体" w:cs="Times New Roman"/>
                <w:color w:val="000000"/>
                <w:kern w:val="0"/>
                <w:lang w:eastAsia="en-US"/>
              </w:rPr>
              <w:t>分）</w:t>
            </w:r>
            <w:r>
              <w:rPr>
                <w:rFonts w:ascii="宋体" w:eastAsia="宋体" w:hAnsi="宋体" w:cs="Times New Roman"/>
                <w:color w:val="000000"/>
                <w:kern w:val="0"/>
                <w:lang w:eastAsia="en-US"/>
              </w:rPr>
              <w:t xml:space="preserve"> </w:t>
            </w:r>
          </w:p>
        </w:tc>
        <w:tc>
          <w:tcPr>
            <w:tcW w:w="444" w:type="dxa"/>
            <w:tcBorders>
              <w:top w:val="single" w:sz="4" w:space="0" w:color="000000"/>
              <w:left w:val="single" w:sz="4" w:space="0" w:color="000000"/>
              <w:bottom w:val="single" w:sz="2" w:space="0" w:color="000000"/>
              <w:right w:val="single" w:sz="4" w:space="0" w:color="000000"/>
            </w:tcBorders>
            <w:tcMar>
              <w:left w:w="0" w:type="dxa"/>
              <w:right w:w="0" w:type="dxa"/>
            </w:tcMar>
          </w:tcPr>
          <w:p w:rsidR="001932B8" w:rsidRDefault="00B00C9C">
            <w:pPr>
              <w:widowControl/>
              <w:autoSpaceDE w:val="0"/>
              <w:autoSpaceDN w:val="0"/>
              <w:spacing w:before="224" w:line="212" w:lineRule="exact"/>
              <w:ind w:left="60" w:right="60"/>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 xml:space="preserve">5 </w:t>
            </w:r>
          </w:p>
        </w:tc>
        <w:tc>
          <w:tcPr>
            <w:tcW w:w="2978" w:type="dxa"/>
            <w:tcBorders>
              <w:top w:val="single" w:sz="4" w:space="0" w:color="000000"/>
              <w:left w:val="single" w:sz="4" w:space="0" w:color="000000"/>
              <w:bottom w:val="single" w:sz="2" w:space="0" w:color="000000"/>
              <w:right w:val="single" w:sz="2" w:space="0" w:color="000000"/>
            </w:tcBorders>
            <w:tcMar>
              <w:left w:w="0" w:type="dxa"/>
              <w:right w:w="0" w:type="dxa"/>
            </w:tcMar>
          </w:tcPr>
          <w:p w:rsidR="001932B8" w:rsidRDefault="00B00C9C">
            <w:pPr>
              <w:widowControl/>
              <w:autoSpaceDE w:val="0"/>
              <w:autoSpaceDN w:val="0"/>
              <w:spacing w:before="118" w:line="212" w:lineRule="exact"/>
              <w:jc w:val="center"/>
              <w:rPr>
                <w:rFonts w:ascii="Cambria" w:eastAsia="MS Mincho" w:hAnsi="Cambria" w:cs="Times New Roman"/>
                <w:kern w:val="0"/>
                <w:sz w:val="22"/>
              </w:rPr>
            </w:pPr>
            <w:r>
              <w:rPr>
                <w:rFonts w:ascii="宋体" w:eastAsia="宋体" w:hAnsi="宋体" w:cs="Times New Roman"/>
                <w:color w:val="000000"/>
                <w:kern w:val="0"/>
              </w:rPr>
              <w:t>部门履行职责对生态环境所带来</w:t>
            </w:r>
          </w:p>
          <w:p w:rsidR="001932B8" w:rsidRDefault="00B00C9C">
            <w:pPr>
              <w:widowControl/>
              <w:autoSpaceDE w:val="0"/>
              <w:autoSpaceDN w:val="0"/>
              <w:spacing w:before="6" w:line="212" w:lineRule="exact"/>
              <w:ind w:left="4" w:right="4"/>
              <w:jc w:val="left"/>
              <w:rPr>
                <w:rFonts w:ascii="Cambria" w:eastAsia="MS Mincho" w:hAnsi="Cambria" w:cs="Times New Roman"/>
                <w:kern w:val="0"/>
                <w:sz w:val="22"/>
                <w:lang w:eastAsia="en-US"/>
              </w:rPr>
            </w:pPr>
            <w:r>
              <w:rPr>
                <w:rFonts w:ascii="宋体" w:eastAsia="宋体" w:hAnsi="宋体" w:cs="Times New Roman"/>
                <w:color w:val="000000"/>
                <w:kern w:val="0"/>
                <w:lang w:eastAsia="en-US"/>
              </w:rPr>
              <w:t>的直接或间接影响。</w:t>
            </w:r>
            <w:r>
              <w:rPr>
                <w:rFonts w:ascii="宋体" w:eastAsia="宋体" w:hAnsi="宋体" w:cs="Times New Roman"/>
                <w:color w:val="000000"/>
                <w:kern w:val="0"/>
                <w:lang w:eastAsia="en-US"/>
              </w:rPr>
              <w:t xml:space="preserve"> </w:t>
            </w:r>
          </w:p>
        </w:tc>
        <w:tc>
          <w:tcPr>
            <w:tcW w:w="1596" w:type="dxa"/>
            <w:vMerge/>
            <w:tcBorders>
              <w:top w:val="single" w:sz="2" w:space="0" w:color="000000"/>
              <w:left w:val="single" w:sz="2" w:space="0" w:color="000000"/>
              <w:bottom w:val="single" w:sz="2" w:space="0" w:color="000000"/>
              <w:right w:val="single" w:sz="2" w:space="0" w:color="000000"/>
            </w:tcBorders>
          </w:tcPr>
          <w:p w:rsidR="001932B8" w:rsidRDefault="001932B8">
            <w:pPr>
              <w:widowControl/>
              <w:spacing w:after="200" w:line="276" w:lineRule="auto"/>
              <w:jc w:val="left"/>
              <w:rPr>
                <w:rFonts w:ascii="Cambria" w:eastAsia="MS Mincho" w:hAnsi="Cambria" w:cs="Times New Roman"/>
                <w:kern w:val="0"/>
                <w:sz w:val="22"/>
                <w:lang w:eastAsia="en-US"/>
              </w:rPr>
            </w:pPr>
          </w:p>
        </w:tc>
      </w:tr>
      <w:tr w:rsidR="001932B8">
        <w:trPr>
          <w:trHeight w:hRule="exact" w:val="1562"/>
        </w:trPr>
        <w:tc>
          <w:tcPr>
            <w:tcW w:w="1596" w:type="dxa"/>
            <w:vMerge/>
            <w:tcBorders>
              <w:top w:val="single" w:sz="2" w:space="0" w:color="000000"/>
              <w:left w:val="single" w:sz="4" w:space="0" w:color="000000"/>
              <w:bottom w:val="single" w:sz="4" w:space="0" w:color="000000"/>
              <w:right w:val="single" w:sz="4" w:space="0" w:color="000000"/>
            </w:tcBorders>
          </w:tcPr>
          <w:p w:rsidR="001932B8" w:rsidRDefault="001932B8">
            <w:pPr>
              <w:widowControl/>
              <w:spacing w:after="200" w:line="276" w:lineRule="auto"/>
              <w:jc w:val="left"/>
              <w:rPr>
                <w:rFonts w:ascii="Cambria" w:eastAsia="MS Mincho" w:hAnsi="Cambria" w:cs="Times New Roman"/>
                <w:kern w:val="0"/>
                <w:sz w:val="22"/>
                <w:lang w:eastAsia="en-US"/>
              </w:rPr>
            </w:pPr>
          </w:p>
        </w:tc>
        <w:tc>
          <w:tcPr>
            <w:tcW w:w="1596" w:type="dxa"/>
            <w:vMerge/>
            <w:tcBorders>
              <w:top w:val="single" w:sz="2" w:space="0" w:color="000000"/>
              <w:left w:val="single" w:sz="4" w:space="0" w:color="000000"/>
              <w:bottom w:val="single" w:sz="4" w:space="0" w:color="000000"/>
              <w:right w:val="single" w:sz="4" w:space="0" w:color="000000"/>
            </w:tcBorders>
          </w:tcPr>
          <w:p w:rsidR="001932B8" w:rsidRDefault="001932B8">
            <w:pPr>
              <w:widowControl/>
              <w:spacing w:after="200" w:line="276" w:lineRule="auto"/>
              <w:jc w:val="left"/>
              <w:rPr>
                <w:rFonts w:ascii="Cambria" w:eastAsia="MS Mincho" w:hAnsi="Cambria" w:cs="Times New Roman"/>
                <w:kern w:val="0"/>
                <w:sz w:val="22"/>
                <w:lang w:eastAsia="en-US"/>
              </w:rPr>
            </w:pPr>
          </w:p>
        </w:tc>
        <w:tc>
          <w:tcPr>
            <w:tcW w:w="706" w:type="dxa"/>
            <w:tcBorders>
              <w:top w:val="single" w:sz="2"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autoSpaceDE w:val="0"/>
              <w:autoSpaceDN w:val="0"/>
              <w:spacing w:before="6" w:line="212" w:lineRule="exact"/>
              <w:jc w:val="center"/>
              <w:rPr>
                <w:rFonts w:ascii="Cambria" w:eastAsia="MS Mincho" w:hAnsi="Cambria" w:cs="Times New Roman"/>
                <w:kern w:val="0"/>
                <w:sz w:val="22"/>
              </w:rPr>
            </w:pPr>
            <w:r>
              <w:rPr>
                <w:rFonts w:ascii="宋体" w:eastAsia="宋体" w:hAnsi="宋体" w:cs="Times New Roman"/>
                <w:color w:val="000000"/>
                <w:kern w:val="0"/>
              </w:rPr>
              <w:t>社会公</w:t>
            </w:r>
          </w:p>
          <w:p w:rsidR="001932B8" w:rsidRDefault="00B00C9C">
            <w:pPr>
              <w:widowControl/>
              <w:autoSpaceDE w:val="0"/>
              <w:autoSpaceDN w:val="0"/>
              <w:spacing w:before="10" w:line="210" w:lineRule="exact"/>
              <w:ind w:left="136" w:right="136"/>
              <w:jc w:val="right"/>
              <w:rPr>
                <w:rFonts w:ascii="Cambria" w:eastAsia="MS Mincho" w:hAnsi="Cambria" w:cs="Times New Roman"/>
                <w:kern w:val="0"/>
                <w:sz w:val="22"/>
              </w:rPr>
            </w:pPr>
            <w:r>
              <w:rPr>
                <w:rFonts w:ascii="宋体" w:eastAsia="宋体" w:hAnsi="宋体" w:cs="Times New Roman"/>
                <w:color w:val="000000"/>
                <w:kern w:val="0"/>
              </w:rPr>
              <w:t>众</w:t>
            </w:r>
            <w:r>
              <w:rPr>
                <w:rFonts w:ascii="宋体" w:eastAsia="宋体" w:hAnsi="宋体" w:cs="Times New Roman"/>
                <w:color w:val="000000"/>
                <w:kern w:val="0"/>
              </w:rPr>
              <w:t xml:space="preserve"> </w:t>
            </w:r>
          </w:p>
          <w:p w:rsidR="001932B8" w:rsidRDefault="00B00C9C">
            <w:pPr>
              <w:widowControl/>
              <w:autoSpaceDE w:val="0"/>
              <w:autoSpaceDN w:val="0"/>
              <w:spacing w:before="8" w:line="212" w:lineRule="exact"/>
              <w:jc w:val="center"/>
              <w:rPr>
                <w:rFonts w:ascii="Cambria" w:eastAsia="MS Mincho" w:hAnsi="Cambria" w:cs="Times New Roman"/>
                <w:kern w:val="0"/>
                <w:sz w:val="22"/>
              </w:rPr>
            </w:pPr>
            <w:r>
              <w:rPr>
                <w:rFonts w:ascii="宋体" w:eastAsia="宋体" w:hAnsi="宋体" w:cs="Times New Roman"/>
                <w:color w:val="000000"/>
                <w:kern w:val="0"/>
              </w:rPr>
              <w:t>或服务</w:t>
            </w:r>
          </w:p>
          <w:p w:rsidR="001932B8" w:rsidRDefault="00B00C9C">
            <w:pPr>
              <w:widowControl/>
              <w:autoSpaceDE w:val="0"/>
              <w:autoSpaceDN w:val="0"/>
              <w:spacing w:before="8" w:line="212" w:lineRule="exact"/>
              <w:ind w:left="136" w:right="136"/>
              <w:jc w:val="right"/>
              <w:rPr>
                <w:rFonts w:ascii="Cambria" w:eastAsia="MS Mincho" w:hAnsi="Cambria" w:cs="Times New Roman"/>
                <w:kern w:val="0"/>
                <w:sz w:val="22"/>
              </w:rPr>
            </w:pPr>
            <w:r>
              <w:rPr>
                <w:rFonts w:ascii="宋体" w:eastAsia="宋体" w:hAnsi="宋体" w:cs="Times New Roman"/>
                <w:color w:val="000000"/>
                <w:kern w:val="0"/>
              </w:rPr>
              <w:t>对</w:t>
            </w:r>
            <w:r>
              <w:rPr>
                <w:rFonts w:ascii="宋体" w:eastAsia="宋体" w:hAnsi="宋体" w:cs="Times New Roman"/>
                <w:color w:val="000000"/>
                <w:kern w:val="0"/>
              </w:rPr>
              <w:t xml:space="preserve"> </w:t>
            </w:r>
          </w:p>
          <w:p w:rsidR="001932B8" w:rsidRDefault="00B00C9C">
            <w:pPr>
              <w:widowControl/>
              <w:tabs>
                <w:tab w:val="left" w:pos="84"/>
                <w:tab w:val="left" w:pos="138"/>
              </w:tabs>
              <w:autoSpaceDE w:val="0"/>
              <w:autoSpaceDN w:val="0"/>
              <w:spacing w:line="220" w:lineRule="exact"/>
              <w:ind w:left="32" w:right="28"/>
              <w:jc w:val="left"/>
              <w:rPr>
                <w:rFonts w:ascii="Cambria" w:eastAsia="MS Mincho" w:hAnsi="Cambria" w:cs="Times New Roman"/>
                <w:kern w:val="0"/>
                <w:sz w:val="22"/>
              </w:rPr>
            </w:pPr>
            <w:r>
              <w:rPr>
                <w:rFonts w:ascii="宋体" w:eastAsia="宋体" w:hAnsi="宋体" w:cs="Times New Roman"/>
                <w:color w:val="000000"/>
                <w:kern w:val="0"/>
              </w:rPr>
              <w:t>象满意</w:t>
            </w:r>
            <w:r>
              <w:rPr>
                <w:rFonts w:ascii="Cambria" w:eastAsia="MS Mincho" w:hAnsi="Cambria" w:cs="Times New Roman"/>
                <w:kern w:val="0"/>
                <w:sz w:val="22"/>
              </w:rPr>
              <w:tab/>
            </w:r>
            <w:r>
              <w:rPr>
                <w:rFonts w:ascii="宋体" w:eastAsia="宋体" w:hAnsi="宋体" w:cs="Times New Roman"/>
                <w:color w:val="000000"/>
                <w:kern w:val="0"/>
              </w:rPr>
              <w:t>度（</w:t>
            </w:r>
            <w:r>
              <w:rPr>
                <w:rFonts w:ascii="宋体" w:eastAsia="宋体" w:hAnsi="宋体" w:cs="Times New Roman"/>
                <w:color w:val="000000"/>
                <w:kern w:val="0"/>
              </w:rPr>
              <w:t>5</w:t>
            </w:r>
            <w:r>
              <w:rPr>
                <w:rFonts w:ascii="Cambria" w:eastAsia="MS Mincho" w:hAnsi="Cambria" w:cs="Times New Roman"/>
                <w:kern w:val="0"/>
                <w:sz w:val="22"/>
              </w:rPr>
              <w:tab/>
            </w:r>
            <w:r>
              <w:rPr>
                <w:rFonts w:ascii="Cambria" w:eastAsia="MS Mincho" w:hAnsi="Cambria" w:cs="Times New Roman"/>
                <w:kern w:val="0"/>
                <w:sz w:val="22"/>
              </w:rPr>
              <w:tab/>
            </w:r>
            <w:r>
              <w:rPr>
                <w:rFonts w:ascii="宋体" w:eastAsia="宋体" w:hAnsi="宋体" w:cs="Times New Roman"/>
                <w:color w:val="000000"/>
                <w:kern w:val="0"/>
              </w:rPr>
              <w:t>分）</w:t>
            </w:r>
            <w:r>
              <w:rPr>
                <w:rFonts w:ascii="宋体" w:eastAsia="宋体" w:hAnsi="宋体" w:cs="Times New Roman"/>
                <w:color w:val="000000"/>
                <w:kern w:val="0"/>
              </w:rPr>
              <w:t xml:space="preserve"> </w:t>
            </w:r>
          </w:p>
        </w:tc>
        <w:tc>
          <w:tcPr>
            <w:tcW w:w="444" w:type="dxa"/>
            <w:tcBorders>
              <w:top w:val="single" w:sz="2"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autoSpaceDE w:val="0"/>
              <w:autoSpaceDN w:val="0"/>
              <w:spacing w:before="666" w:line="212" w:lineRule="exact"/>
              <w:ind w:left="60" w:right="60"/>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 xml:space="preserve">5 </w:t>
            </w:r>
          </w:p>
        </w:tc>
        <w:tc>
          <w:tcPr>
            <w:tcW w:w="2978" w:type="dxa"/>
            <w:tcBorders>
              <w:top w:val="single" w:sz="2" w:space="0" w:color="000000"/>
              <w:left w:val="single" w:sz="4" w:space="0" w:color="000000"/>
              <w:bottom w:val="single" w:sz="4" w:space="0" w:color="000000"/>
              <w:right w:val="single" w:sz="2" w:space="0" w:color="000000"/>
            </w:tcBorders>
            <w:tcMar>
              <w:left w:w="0" w:type="dxa"/>
              <w:right w:w="0" w:type="dxa"/>
            </w:tcMar>
          </w:tcPr>
          <w:p w:rsidR="001932B8" w:rsidRDefault="00B00C9C">
            <w:pPr>
              <w:widowControl/>
              <w:autoSpaceDE w:val="0"/>
              <w:autoSpaceDN w:val="0"/>
              <w:spacing w:before="556" w:line="212" w:lineRule="exact"/>
              <w:jc w:val="center"/>
              <w:rPr>
                <w:rFonts w:ascii="Cambria" w:eastAsia="MS Mincho" w:hAnsi="Cambria" w:cs="Times New Roman"/>
                <w:kern w:val="0"/>
                <w:sz w:val="22"/>
              </w:rPr>
            </w:pPr>
            <w:r>
              <w:rPr>
                <w:rFonts w:ascii="宋体" w:eastAsia="宋体" w:hAnsi="宋体" w:cs="Times New Roman"/>
                <w:color w:val="000000"/>
                <w:kern w:val="0"/>
              </w:rPr>
              <w:t>社会公众或部门的服务对象对部</w:t>
            </w:r>
          </w:p>
          <w:p w:rsidR="001932B8" w:rsidRDefault="00B00C9C">
            <w:pPr>
              <w:widowControl/>
              <w:autoSpaceDE w:val="0"/>
              <w:autoSpaceDN w:val="0"/>
              <w:spacing w:before="10" w:line="210" w:lineRule="exact"/>
              <w:ind w:left="4" w:right="4"/>
              <w:jc w:val="left"/>
              <w:rPr>
                <w:rFonts w:ascii="Cambria" w:eastAsia="MS Mincho" w:hAnsi="Cambria" w:cs="Times New Roman"/>
                <w:kern w:val="0"/>
                <w:sz w:val="22"/>
              </w:rPr>
            </w:pPr>
            <w:r>
              <w:rPr>
                <w:rFonts w:ascii="宋体" w:eastAsia="宋体" w:hAnsi="宋体" w:cs="Times New Roman"/>
                <w:color w:val="000000"/>
                <w:kern w:val="0"/>
              </w:rPr>
              <w:t>门履职效果的满意程度。</w:t>
            </w:r>
            <w:r>
              <w:rPr>
                <w:rFonts w:ascii="宋体" w:eastAsia="宋体" w:hAnsi="宋体" w:cs="Times New Roman"/>
                <w:color w:val="000000"/>
                <w:kern w:val="0"/>
              </w:rPr>
              <w:t xml:space="preserve"> </w:t>
            </w:r>
          </w:p>
        </w:tc>
        <w:tc>
          <w:tcPr>
            <w:tcW w:w="4124" w:type="dxa"/>
            <w:tcBorders>
              <w:top w:val="single" w:sz="2" w:space="0" w:color="000000"/>
              <w:left w:val="single" w:sz="2" w:space="0" w:color="000000"/>
              <w:bottom w:val="single" w:sz="4" w:space="0" w:color="000000"/>
              <w:right w:val="single" w:sz="2" w:space="0" w:color="000000"/>
            </w:tcBorders>
            <w:tcMar>
              <w:left w:w="0" w:type="dxa"/>
              <w:right w:w="0" w:type="dxa"/>
            </w:tcMar>
          </w:tcPr>
          <w:p w:rsidR="001932B8" w:rsidRDefault="00B00C9C">
            <w:pPr>
              <w:widowControl/>
              <w:autoSpaceDE w:val="0"/>
              <w:autoSpaceDN w:val="0"/>
              <w:spacing w:before="548" w:line="220" w:lineRule="exact"/>
              <w:ind w:left="6" w:right="6"/>
              <w:jc w:val="left"/>
              <w:rPr>
                <w:rFonts w:ascii="Cambria" w:eastAsia="MS Mincho" w:hAnsi="Cambria" w:cs="Times New Roman"/>
                <w:kern w:val="0"/>
                <w:sz w:val="22"/>
              </w:rPr>
            </w:pPr>
            <w:r>
              <w:rPr>
                <w:rFonts w:ascii="宋体" w:eastAsia="宋体" w:hAnsi="宋体" w:cs="Times New Roman"/>
                <w:color w:val="000000"/>
                <w:kern w:val="0"/>
              </w:rPr>
              <w:t>按收集到的服务对象的满意率计算得分（</w:t>
            </w:r>
            <w:r>
              <w:rPr>
                <w:rFonts w:ascii="宋体" w:eastAsia="宋体" w:hAnsi="宋体" w:cs="Times New Roman"/>
                <w:color w:val="000000"/>
                <w:kern w:val="0"/>
              </w:rPr>
              <w:t>5</w:t>
            </w:r>
            <w:r>
              <w:rPr>
                <w:rFonts w:ascii="宋体" w:eastAsia="宋体" w:hAnsi="宋体" w:cs="Times New Roman"/>
                <w:color w:val="000000"/>
                <w:kern w:val="0"/>
              </w:rPr>
              <w:t>分）</w:t>
            </w:r>
            <w:r>
              <w:rPr>
                <w:rFonts w:ascii="宋体" w:eastAsia="宋体" w:hAnsi="宋体" w:cs="Times New Roman"/>
                <w:color w:val="000000"/>
                <w:kern w:val="0"/>
              </w:rPr>
              <w:t xml:space="preserve"> </w:t>
            </w:r>
          </w:p>
        </w:tc>
      </w:tr>
      <w:tr w:rsidR="001932B8">
        <w:trPr>
          <w:trHeight w:hRule="exact" w:val="588"/>
        </w:trPr>
        <w:tc>
          <w:tcPr>
            <w:tcW w:w="550" w:type="dxa"/>
            <w:tcBorders>
              <w:top w:val="single" w:sz="4"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autoSpaceDE w:val="0"/>
              <w:autoSpaceDN w:val="0"/>
              <w:spacing w:before="180" w:line="212" w:lineRule="exact"/>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总分</w:t>
            </w:r>
            <w:r>
              <w:rPr>
                <w:rFonts w:ascii="宋体" w:eastAsia="宋体" w:hAnsi="宋体" w:cs="Times New Roman"/>
                <w:color w:val="000000"/>
                <w:kern w:val="0"/>
                <w:lang w:eastAsia="en-US"/>
              </w:rPr>
              <w:t xml:space="preserve"> </w:t>
            </w:r>
          </w:p>
        </w:tc>
        <w:tc>
          <w:tcPr>
            <w:tcW w:w="56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autoSpaceDE w:val="0"/>
              <w:autoSpaceDN w:val="0"/>
              <w:spacing w:before="190" w:line="210" w:lineRule="exact"/>
              <w:ind w:left="176" w:right="176"/>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 xml:space="preserve"> </w:t>
            </w:r>
          </w:p>
        </w:tc>
        <w:tc>
          <w:tcPr>
            <w:tcW w:w="706" w:type="dxa"/>
            <w:tcBorders>
              <w:top w:val="single" w:sz="4"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autoSpaceDE w:val="0"/>
              <w:autoSpaceDN w:val="0"/>
              <w:spacing w:before="178" w:line="210" w:lineRule="exact"/>
              <w:ind w:left="244" w:right="244"/>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 xml:space="preserve"> </w:t>
            </w:r>
          </w:p>
        </w:tc>
        <w:tc>
          <w:tcPr>
            <w:tcW w:w="444" w:type="dxa"/>
            <w:tcBorders>
              <w:top w:val="single" w:sz="4" w:space="0" w:color="000000"/>
              <w:left w:val="single" w:sz="4" w:space="0" w:color="000000"/>
              <w:bottom w:val="single" w:sz="4" w:space="0" w:color="000000"/>
              <w:right w:val="single" w:sz="4" w:space="0" w:color="000000"/>
            </w:tcBorders>
            <w:tcMar>
              <w:left w:w="0" w:type="dxa"/>
              <w:right w:w="0" w:type="dxa"/>
            </w:tcMar>
          </w:tcPr>
          <w:p w:rsidR="001932B8" w:rsidRDefault="00B00C9C">
            <w:pPr>
              <w:widowControl/>
              <w:autoSpaceDE w:val="0"/>
              <w:autoSpaceDN w:val="0"/>
              <w:spacing w:before="178" w:line="210" w:lineRule="exact"/>
              <w:ind w:left="4" w:right="4"/>
              <w:jc w:val="right"/>
              <w:rPr>
                <w:rFonts w:ascii="Cambria" w:eastAsia="MS Mincho" w:hAnsi="Cambria" w:cs="Times New Roman"/>
                <w:kern w:val="0"/>
                <w:sz w:val="22"/>
                <w:lang w:eastAsia="en-US"/>
              </w:rPr>
            </w:pPr>
            <w:r>
              <w:rPr>
                <w:rFonts w:ascii="宋体" w:eastAsia="宋体" w:hAnsi="宋体" w:cs="Times New Roman"/>
                <w:color w:val="000000"/>
                <w:kern w:val="0"/>
                <w:lang w:eastAsia="en-US"/>
              </w:rPr>
              <w:t xml:space="preserve">93 </w:t>
            </w:r>
          </w:p>
        </w:tc>
        <w:tc>
          <w:tcPr>
            <w:tcW w:w="2978" w:type="dxa"/>
            <w:tcBorders>
              <w:top w:val="single" w:sz="4" w:space="0" w:color="000000"/>
              <w:left w:val="single" w:sz="4" w:space="0" w:color="000000"/>
              <w:bottom w:val="single" w:sz="4" w:space="0" w:color="000000"/>
              <w:right w:val="single" w:sz="2" w:space="0" w:color="000000"/>
            </w:tcBorders>
            <w:tcMar>
              <w:left w:w="0" w:type="dxa"/>
              <w:right w:w="0" w:type="dxa"/>
            </w:tcMar>
          </w:tcPr>
          <w:p w:rsidR="001932B8" w:rsidRDefault="001932B8">
            <w:pPr>
              <w:widowControl/>
              <w:spacing w:after="200" w:line="276" w:lineRule="auto"/>
              <w:jc w:val="left"/>
              <w:rPr>
                <w:rFonts w:ascii="Cambria" w:eastAsia="MS Mincho" w:hAnsi="Cambria" w:cs="Times New Roman"/>
                <w:kern w:val="0"/>
                <w:sz w:val="22"/>
                <w:lang w:eastAsia="en-US"/>
              </w:rPr>
            </w:pPr>
          </w:p>
        </w:tc>
        <w:tc>
          <w:tcPr>
            <w:tcW w:w="4124" w:type="dxa"/>
            <w:tcBorders>
              <w:top w:val="single" w:sz="4" w:space="0" w:color="000000"/>
              <w:left w:val="single" w:sz="2" w:space="0" w:color="000000"/>
              <w:bottom w:val="single" w:sz="4" w:space="0" w:color="000000"/>
              <w:right w:val="single" w:sz="2" w:space="0" w:color="000000"/>
            </w:tcBorders>
            <w:tcMar>
              <w:left w:w="0" w:type="dxa"/>
              <w:right w:w="0" w:type="dxa"/>
            </w:tcMar>
          </w:tcPr>
          <w:p w:rsidR="001932B8" w:rsidRDefault="00B00C9C">
            <w:pPr>
              <w:widowControl/>
              <w:autoSpaceDE w:val="0"/>
              <w:autoSpaceDN w:val="0"/>
              <w:spacing w:before="178" w:line="210" w:lineRule="exact"/>
              <w:ind w:left="6" w:right="6"/>
              <w:jc w:val="left"/>
              <w:rPr>
                <w:rFonts w:ascii="Cambria" w:eastAsia="MS Mincho" w:hAnsi="Cambria" w:cs="Times New Roman"/>
                <w:kern w:val="0"/>
                <w:sz w:val="22"/>
                <w:lang w:eastAsia="en-US"/>
              </w:rPr>
            </w:pPr>
            <w:r>
              <w:rPr>
                <w:rFonts w:ascii="宋体" w:eastAsia="宋体" w:hAnsi="宋体" w:cs="Times New Roman"/>
                <w:color w:val="000000"/>
                <w:kern w:val="0"/>
                <w:lang w:eastAsia="en-US"/>
              </w:rPr>
              <w:t xml:space="preserve"> </w:t>
            </w:r>
          </w:p>
        </w:tc>
      </w:tr>
    </w:tbl>
    <w:p w:rsidR="001932B8" w:rsidRDefault="001932B8">
      <w:pPr>
        <w:widowControl/>
        <w:autoSpaceDE w:val="0"/>
        <w:autoSpaceDN w:val="0"/>
        <w:spacing w:line="524" w:lineRule="exact"/>
        <w:jc w:val="left"/>
        <w:rPr>
          <w:rFonts w:ascii="Cambria" w:eastAsia="MS Mincho" w:hAnsi="Cambria" w:cs="Times New Roman"/>
          <w:kern w:val="0"/>
          <w:sz w:val="22"/>
          <w:lang w:eastAsia="en-US"/>
        </w:rPr>
      </w:pPr>
    </w:p>
    <w:p w:rsidR="001932B8" w:rsidRDefault="001932B8">
      <w:pPr>
        <w:widowControl/>
        <w:autoSpaceDE w:val="0"/>
        <w:autoSpaceDN w:val="0"/>
        <w:spacing w:line="524" w:lineRule="exact"/>
        <w:jc w:val="left"/>
        <w:rPr>
          <w:rFonts w:ascii="Cambria" w:eastAsia="MS Mincho" w:hAnsi="Cambria" w:cs="Times New Roman"/>
          <w:kern w:val="0"/>
          <w:sz w:val="22"/>
          <w:lang w:eastAsia="en-US"/>
        </w:rPr>
      </w:pPr>
    </w:p>
    <w:p w:rsidR="001932B8" w:rsidRDefault="001932B8">
      <w:pPr>
        <w:widowControl/>
        <w:autoSpaceDE w:val="0"/>
        <w:autoSpaceDN w:val="0"/>
        <w:spacing w:line="14" w:lineRule="exact"/>
        <w:jc w:val="left"/>
        <w:rPr>
          <w:rFonts w:ascii="Cambria" w:eastAsia="MS Mincho" w:hAnsi="Cambria" w:cs="Times New Roman"/>
          <w:kern w:val="0"/>
          <w:sz w:val="22"/>
        </w:rPr>
      </w:pPr>
    </w:p>
    <w:p w:rsidR="001932B8" w:rsidRDefault="001932B8">
      <w:pPr>
        <w:widowControl/>
        <w:autoSpaceDE w:val="0"/>
        <w:autoSpaceDN w:val="0"/>
        <w:spacing w:line="14" w:lineRule="exact"/>
        <w:jc w:val="left"/>
        <w:rPr>
          <w:rFonts w:ascii="Cambria" w:eastAsia="MS Mincho" w:hAnsi="Cambria" w:cs="Times New Roman"/>
          <w:kern w:val="0"/>
          <w:sz w:val="22"/>
        </w:rPr>
      </w:pPr>
    </w:p>
    <w:p w:rsidR="001932B8" w:rsidRDefault="001932B8">
      <w:pPr>
        <w:widowControl/>
        <w:spacing w:after="200" w:line="276" w:lineRule="auto"/>
        <w:jc w:val="left"/>
        <w:rPr>
          <w:rFonts w:ascii="Cambria" w:hAnsi="Cambria" w:cs="Times New Roman"/>
          <w:kern w:val="0"/>
          <w:sz w:val="22"/>
        </w:rPr>
        <w:sectPr w:rsidR="001932B8">
          <w:pgSz w:w="12240" w:h="15840"/>
          <w:pgMar w:top="1050" w:right="1226" w:bottom="948" w:left="1440" w:header="720" w:footer="720" w:gutter="0"/>
          <w:cols w:space="720"/>
          <w:docGrid w:linePitch="360"/>
        </w:sectPr>
      </w:pPr>
    </w:p>
    <w:p w:rsidR="001932B8" w:rsidRDefault="001932B8">
      <w:pPr>
        <w:widowControl/>
        <w:autoSpaceDE w:val="0"/>
        <w:autoSpaceDN w:val="0"/>
        <w:spacing w:before="530" w:line="380" w:lineRule="exact"/>
        <w:ind w:right="940"/>
        <w:rPr>
          <w:rFonts w:asciiTheme="minorEastAsia" w:hAnsiTheme="minorEastAsia" w:cs="黑体"/>
          <w:color w:val="000000"/>
          <w:kern w:val="0"/>
          <w:sz w:val="32"/>
          <w:szCs w:val="32"/>
        </w:rPr>
      </w:pPr>
    </w:p>
    <w:sectPr w:rsidR="001932B8" w:rsidSect="001932B8">
      <w:pgSz w:w="11906" w:h="16838"/>
      <w:pgMar w:top="720" w:right="720" w:bottom="720" w:left="720" w:header="851" w:footer="992" w:gutter="0"/>
      <w:cols w:space="425"/>
      <w:docGrid w:type="linesAndChar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88F6C69" w15:done="0"/>
  <w15:commentEx w15:paraId="261E7DD1"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Times New Roman"/>
    <w:charset w:val="00"/>
    <w:family w:val="roman"/>
    <w:pitch w:val="default"/>
    <w:sig w:usb0="00000000" w:usb1="00000000" w:usb2="00000000"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7539F7"/>
    <w:multiLevelType w:val="multilevel"/>
    <w:tmpl w:val="3B7539F7"/>
    <w:lvl w:ilvl="0">
      <w:start w:val="1"/>
      <w:numFmt w:val="japaneseCounting"/>
      <w:lvlText w:val="%1、"/>
      <w:lvlJc w:val="left"/>
      <w:pPr>
        <w:ind w:left="1196" w:hanging="600"/>
      </w:pPr>
      <w:rPr>
        <w:rFonts w:hint="default"/>
      </w:rPr>
    </w:lvl>
    <w:lvl w:ilvl="1">
      <w:start w:val="1"/>
      <w:numFmt w:val="lowerLetter"/>
      <w:lvlText w:val="%2)"/>
      <w:lvlJc w:val="left"/>
      <w:pPr>
        <w:ind w:left="1436" w:hanging="420"/>
      </w:pPr>
    </w:lvl>
    <w:lvl w:ilvl="2">
      <w:start w:val="1"/>
      <w:numFmt w:val="lowerRoman"/>
      <w:lvlText w:val="%3."/>
      <w:lvlJc w:val="right"/>
      <w:pPr>
        <w:ind w:left="1856" w:hanging="420"/>
      </w:pPr>
    </w:lvl>
    <w:lvl w:ilvl="3">
      <w:start w:val="1"/>
      <w:numFmt w:val="decimal"/>
      <w:lvlText w:val="%4."/>
      <w:lvlJc w:val="left"/>
      <w:pPr>
        <w:ind w:left="2276" w:hanging="420"/>
      </w:pPr>
    </w:lvl>
    <w:lvl w:ilvl="4">
      <w:start w:val="1"/>
      <w:numFmt w:val="lowerLetter"/>
      <w:lvlText w:val="%5)"/>
      <w:lvlJc w:val="left"/>
      <w:pPr>
        <w:ind w:left="2696" w:hanging="420"/>
      </w:pPr>
    </w:lvl>
    <w:lvl w:ilvl="5">
      <w:start w:val="1"/>
      <w:numFmt w:val="lowerRoman"/>
      <w:lvlText w:val="%6."/>
      <w:lvlJc w:val="right"/>
      <w:pPr>
        <w:ind w:left="3116" w:hanging="420"/>
      </w:pPr>
    </w:lvl>
    <w:lvl w:ilvl="6">
      <w:start w:val="1"/>
      <w:numFmt w:val="decimal"/>
      <w:lvlText w:val="%7."/>
      <w:lvlJc w:val="left"/>
      <w:pPr>
        <w:ind w:left="3536" w:hanging="420"/>
      </w:pPr>
    </w:lvl>
    <w:lvl w:ilvl="7">
      <w:start w:val="1"/>
      <w:numFmt w:val="lowerLetter"/>
      <w:lvlText w:val="%8)"/>
      <w:lvlJc w:val="left"/>
      <w:pPr>
        <w:ind w:left="3956" w:hanging="420"/>
      </w:pPr>
    </w:lvl>
    <w:lvl w:ilvl="8">
      <w:start w:val="1"/>
      <w:numFmt w:val="lowerRoman"/>
      <w:lvlText w:val="%9."/>
      <w:lvlJc w:val="right"/>
      <w:pPr>
        <w:ind w:left="4376"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3">
    <w15:presenceInfo w15:providerId="None" w15:userId="admin-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RiODlkOWY1YjM4NjJhZDFmNjMwZDBjZjBjM2VhZDUifQ=="/>
  </w:docVars>
  <w:rsids>
    <w:rsidRoot w:val="004506F9"/>
    <w:rsid w:val="00017B71"/>
    <w:rsid w:val="00020932"/>
    <w:rsid w:val="0002229B"/>
    <w:rsid w:val="000273BD"/>
    <w:rsid w:val="00035D99"/>
    <w:rsid w:val="000415B7"/>
    <w:rsid w:val="00041E3F"/>
    <w:rsid w:val="00052287"/>
    <w:rsid w:val="00055DAA"/>
    <w:rsid w:val="00061F7B"/>
    <w:rsid w:val="0006431C"/>
    <w:rsid w:val="000658A3"/>
    <w:rsid w:val="00070327"/>
    <w:rsid w:val="00073CE0"/>
    <w:rsid w:val="00074155"/>
    <w:rsid w:val="000873EF"/>
    <w:rsid w:val="000A3F69"/>
    <w:rsid w:val="00103957"/>
    <w:rsid w:val="00124A1F"/>
    <w:rsid w:val="0013565A"/>
    <w:rsid w:val="00144D45"/>
    <w:rsid w:val="00150994"/>
    <w:rsid w:val="001514EF"/>
    <w:rsid w:val="00152C6D"/>
    <w:rsid w:val="00162D39"/>
    <w:rsid w:val="001678BD"/>
    <w:rsid w:val="00182373"/>
    <w:rsid w:val="001932B8"/>
    <w:rsid w:val="00194C7A"/>
    <w:rsid w:val="00197FC1"/>
    <w:rsid w:val="001A67DB"/>
    <w:rsid w:val="001C2AA0"/>
    <w:rsid w:val="001C3C29"/>
    <w:rsid w:val="001D4A62"/>
    <w:rsid w:val="001D51E5"/>
    <w:rsid w:val="001E080D"/>
    <w:rsid w:val="001E0DA2"/>
    <w:rsid w:val="001E53D0"/>
    <w:rsid w:val="001F0C3B"/>
    <w:rsid w:val="00202C14"/>
    <w:rsid w:val="00202C82"/>
    <w:rsid w:val="00214427"/>
    <w:rsid w:val="00226CB7"/>
    <w:rsid w:val="002362DF"/>
    <w:rsid w:val="002378D3"/>
    <w:rsid w:val="00246C50"/>
    <w:rsid w:val="00264552"/>
    <w:rsid w:val="00264EF9"/>
    <w:rsid w:val="00265724"/>
    <w:rsid w:val="0027426B"/>
    <w:rsid w:val="00276785"/>
    <w:rsid w:val="002B0EC0"/>
    <w:rsid w:val="002B347F"/>
    <w:rsid w:val="002C410E"/>
    <w:rsid w:val="002C4192"/>
    <w:rsid w:val="002E000D"/>
    <w:rsid w:val="002E0A30"/>
    <w:rsid w:val="002E575D"/>
    <w:rsid w:val="00305ACB"/>
    <w:rsid w:val="00311057"/>
    <w:rsid w:val="003130C4"/>
    <w:rsid w:val="00316C4B"/>
    <w:rsid w:val="0032192B"/>
    <w:rsid w:val="00345833"/>
    <w:rsid w:val="003479BD"/>
    <w:rsid w:val="0037197D"/>
    <w:rsid w:val="003768D5"/>
    <w:rsid w:val="003867C9"/>
    <w:rsid w:val="003C0E05"/>
    <w:rsid w:val="003C15A5"/>
    <w:rsid w:val="003C1A9D"/>
    <w:rsid w:val="003C4197"/>
    <w:rsid w:val="003C47E6"/>
    <w:rsid w:val="003C4FC2"/>
    <w:rsid w:val="003E2331"/>
    <w:rsid w:val="00404401"/>
    <w:rsid w:val="00416E61"/>
    <w:rsid w:val="004179FD"/>
    <w:rsid w:val="0042790C"/>
    <w:rsid w:val="00435E70"/>
    <w:rsid w:val="004506F9"/>
    <w:rsid w:val="004717A2"/>
    <w:rsid w:val="00473DF3"/>
    <w:rsid w:val="00482EA2"/>
    <w:rsid w:val="00487911"/>
    <w:rsid w:val="00491741"/>
    <w:rsid w:val="00492B64"/>
    <w:rsid w:val="00495C12"/>
    <w:rsid w:val="00497BFA"/>
    <w:rsid w:val="004B0CEE"/>
    <w:rsid w:val="004C5C38"/>
    <w:rsid w:val="00500E5F"/>
    <w:rsid w:val="005122EF"/>
    <w:rsid w:val="005125B4"/>
    <w:rsid w:val="0051441A"/>
    <w:rsid w:val="00517C33"/>
    <w:rsid w:val="00517D5F"/>
    <w:rsid w:val="00521AF2"/>
    <w:rsid w:val="00523644"/>
    <w:rsid w:val="0054069E"/>
    <w:rsid w:val="00544866"/>
    <w:rsid w:val="00560A26"/>
    <w:rsid w:val="005767CC"/>
    <w:rsid w:val="00577FCD"/>
    <w:rsid w:val="00590D9F"/>
    <w:rsid w:val="00595D26"/>
    <w:rsid w:val="005A74E6"/>
    <w:rsid w:val="005B404E"/>
    <w:rsid w:val="005C03BD"/>
    <w:rsid w:val="005C60EC"/>
    <w:rsid w:val="005D4D55"/>
    <w:rsid w:val="005E2CFB"/>
    <w:rsid w:val="005E5674"/>
    <w:rsid w:val="005F2103"/>
    <w:rsid w:val="005F3D1C"/>
    <w:rsid w:val="0062378F"/>
    <w:rsid w:val="00626D9E"/>
    <w:rsid w:val="00641842"/>
    <w:rsid w:val="00651EEC"/>
    <w:rsid w:val="00667E4E"/>
    <w:rsid w:val="006722FC"/>
    <w:rsid w:val="00686673"/>
    <w:rsid w:val="00691E8C"/>
    <w:rsid w:val="006A22C4"/>
    <w:rsid w:val="006A348B"/>
    <w:rsid w:val="006A351B"/>
    <w:rsid w:val="006A727F"/>
    <w:rsid w:val="006B0422"/>
    <w:rsid w:val="006C1B53"/>
    <w:rsid w:val="006D7730"/>
    <w:rsid w:val="006E5284"/>
    <w:rsid w:val="006F3EB5"/>
    <w:rsid w:val="00702E34"/>
    <w:rsid w:val="00704395"/>
    <w:rsid w:val="00710FE7"/>
    <w:rsid w:val="0071223C"/>
    <w:rsid w:val="00717621"/>
    <w:rsid w:val="00720FF1"/>
    <w:rsid w:val="00727A53"/>
    <w:rsid w:val="00776C14"/>
    <w:rsid w:val="007832F8"/>
    <w:rsid w:val="00787B42"/>
    <w:rsid w:val="007C4539"/>
    <w:rsid w:val="007F08D8"/>
    <w:rsid w:val="007F3657"/>
    <w:rsid w:val="007F5A1B"/>
    <w:rsid w:val="00802F65"/>
    <w:rsid w:val="00812ED5"/>
    <w:rsid w:val="00817552"/>
    <w:rsid w:val="008277D9"/>
    <w:rsid w:val="0083734C"/>
    <w:rsid w:val="0084478C"/>
    <w:rsid w:val="0086638C"/>
    <w:rsid w:val="008A3E8D"/>
    <w:rsid w:val="008C1E8D"/>
    <w:rsid w:val="008E32AF"/>
    <w:rsid w:val="00900F76"/>
    <w:rsid w:val="00912C6B"/>
    <w:rsid w:val="00921B6B"/>
    <w:rsid w:val="009237C4"/>
    <w:rsid w:val="00944C48"/>
    <w:rsid w:val="00950252"/>
    <w:rsid w:val="00967F5D"/>
    <w:rsid w:val="00970EF7"/>
    <w:rsid w:val="00995088"/>
    <w:rsid w:val="009A0F95"/>
    <w:rsid w:val="009B3ADF"/>
    <w:rsid w:val="009C3B52"/>
    <w:rsid w:val="009C7C9F"/>
    <w:rsid w:val="009E6817"/>
    <w:rsid w:val="009E6E9A"/>
    <w:rsid w:val="00A01D2B"/>
    <w:rsid w:val="00A05FA5"/>
    <w:rsid w:val="00A15369"/>
    <w:rsid w:val="00A338AC"/>
    <w:rsid w:val="00A378B2"/>
    <w:rsid w:val="00A42218"/>
    <w:rsid w:val="00A57EBD"/>
    <w:rsid w:val="00A70249"/>
    <w:rsid w:val="00A70B02"/>
    <w:rsid w:val="00A71D9F"/>
    <w:rsid w:val="00A92E9F"/>
    <w:rsid w:val="00A97EB5"/>
    <w:rsid w:val="00AC365A"/>
    <w:rsid w:val="00AC3ABF"/>
    <w:rsid w:val="00AE1A47"/>
    <w:rsid w:val="00B00C9C"/>
    <w:rsid w:val="00B15A6F"/>
    <w:rsid w:val="00B33BEA"/>
    <w:rsid w:val="00B57C9F"/>
    <w:rsid w:val="00B63572"/>
    <w:rsid w:val="00B76131"/>
    <w:rsid w:val="00B845B3"/>
    <w:rsid w:val="00B85D8B"/>
    <w:rsid w:val="00B8721B"/>
    <w:rsid w:val="00BB4A40"/>
    <w:rsid w:val="00BD5B44"/>
    <w:rsid w:val="00BD6C3E"/>
    <w:rsid w:val="00BE3674"/>
    <w:rsid w:val="00BE6E5A"/>
    <w:rsid w:val="00C10681"/>
    <w:rsid w:val="00C1490C"/>
    <w:rsid w:val="00C16D1F"/>
    <w:rsid w:val="00C3049A"/>
    <w:rsid w:val="00C31B1E"/>
    <w:rsid w:val="00C74297"/>
    <w:rsid w:val="00C77645"/>
    <w:rsid w:val="00C84612"/>
    <w:rsid w:val="00C85441"/>
    <w:rsid w:val="00CE04C3"/>
    <w:rsid w:val="00CE76A0"/>
    <w:rsid w:val="00D148C6"/>
    <w:rsid w:val="00D17A8A"/>
    <w:rsid w:val="00D41287"/>
    <w:rsid w:val="00D415BA"/>
    <w:rsid w:val="00D430EF"/>
    <w:rsid w:val="00D51B26"/>
    <w:rsid w:val="00D60907"/>
    <w:rsid w:val="00D63780"/>
    <w:rsid w:val="00D644EE"/>
    <w:rsid w:val="00D75489"/>
    <w:rsid w:val="00D83EE6"/>
    <w:rsid w:val="00DB20BD"/>
    <w:rsid w:val="00DD06FF"/>
    <w:rsid w:val="00DD5FE9"/>
    <w:rsid w:val="00E00C7A"/>
    <w:rsid w:val="00E01B6F"/>
    <w:rsid w:val="00E10DC4"/>
    <w:rsid w:val="00E209CF"/>
    <w:rsid w:val="00E34B75"/>
    <w:rsid w:val="00E37D6C"/>
    <w:rsid w:val="00E41709"/>
    <w:rsid w:val="00E55B68"/>
    <w:rsid w:val="00E67BE6"/>
    <w:rsid w:val="00E808E4"/>
    <w:rsid w:val="00E85A64"/>
    <w:rsid w:val="00E8683C"/>
    <w:rsid w:val="00E91737"/>
    <w:rsid w:val="00E9538A"/>
    <w:rsid w:val="00EA2B72"/>
    <w:rsid w:val="00EB5022"/>
    <w:rsid w:val="00ED736F"/>
    <w:rsid w:val="00F35E20"/>
    <w:rsid w:val="00F43849"/>
    <w:rsid w:val="00F74360"/>
    <w:rsid w:val="00F8133F"/>
    <w:rsid w:val="00FA22AC"/>
    <w:rsid w:val="00FB462F"/>
    <w:rsid w:val="00FE16FA"/>
    <w:rsid w:val="00FE328A"/>
    <w:rsid w:val="00FE4CE9"/>
    <w:rsid w:val="00FE6269"/>
    <w:rsid w:val="00FF5CD6"/>
    <w:rsid w:val="02BF23FC"/>
    <w:rsid w:val="04553F6E"/>
    <w:rsid w:val="0568116E"/>
    <w:rsid w:val="059C450A"/>
    <w:rsid w:val="05A32D8D"/>
    <w:rsid w:val="062318A1"/>
    <w:rsid w:val="065B2B05"/>
    <w:rsid w:val="0682513E"/>
    <w:rsid w:val="06AF6D45"/>
    <w:rsid w:val="070C3A4B"/>
    <w:rsid w:val="07647CAF"/>
    <w:rsid w:val="07AF5722"/>
    <w:rsid w:val="07F3799A"/>
    <w:rsid w:val="096C0084"/>
    <w:rsid w:val="099E47E0"/>
    <w:rsid w:val="09F77C68"/>
    <w:rsid w:val="09FE5448"/>
    <w:rsid w:val="0A046406"/>
    <w:rsid w:val="0A470CEC"/>
    <w:rsid w:val="0B697AD8"/>
    <w:rsid w:val="0B786794"/>
    <w:rsid w:val="0BC10559"/>
    <w:rsid w:val="0C194A5A"/>
    <w:rsid w:val="0C9A023C"/>
    <w:rsid w:val="0CEA1015"/>
    <w:rsid w:val="0D19658C"/>
    <w:rsid w:val="0D805535"/>
    <w:rsid w:val="0DE62682"/>
    <w:rsid w:val="0F170F4D"/>
    <w:rsid w:val="0F94421F"/>
    <w:rsid w:val="12107727"/>
    <w:rsid w:val="13C6035B"/>
    <w:rsid w:val="1525798D"/>
    <w:rsid w:val="15A716E3"/>
    <w:rsid w:val="15B526AD"/>
    <w:rsid w:val="16EF1130"/>
    <w:rsid w:val="1765661D"/>
    <w:rsid w:val="17C31E10"/>
    <w:rsid w:val="191915B7"/>
    <w:rsid w:val="19357696"/>
    <w:rsid w:val="1A7D0EE8"/>
    <w:rsid w:val="1A980C31"/>
    <w:rsid w:val="1B554868"/>
    <w:rsid w:val="1B6B4A57"/>
    <w:rsid w:val="1C07688A"/>
    <w:rsid w:val="1C8F42A4"/>
    <w:rsid w:val="1C90431B"/>
    <w:rsid w:val="1D9E7C25"/>
    <w:rsid w:val="1DBF33D6"/>
    <w:rsid w:val="1E200CF1"/>
    <w:rsid w:val="1F096E07"/>
    <w:rsid w:val="1F417171"/>
    <w:rsid w:val="1FF05470"/>
    <w:rsid w:val="20DC0077"/>
    <w:rsid w:val="211401D1"/>
    <w:rsid w:val="218C499A"/>
    <w:rsid w:val="218E591C"/>
    <w:rsid w:val="228161A9"/>
    <w:rsid w:val="235A09F0"/>
    <w:rsid w:val="247A75E9"/>
    <w:rsid w:val="251A25EA"/>
    <w:rsid w:val="25294EDE"/>
    <w:rsid w:val="25BE30F8"/>
    <w:rsid w:val="25EF714A"/>
    <w:rsid w:val="28875E90"/>
    <w:rsid w:val="2973448D"/>
    <w:rsid w:val="297C4F6A"/>
    <w:rsid w:val="29963748"/>
    <w:rsid w:val="2D4F076C"/>
    <w:rsid w:val="2E205D19"/>
    <w:rsid w:val="2F424F98"/>
    <w:rsid w:val="2F917D97"/>
    <w:rsid w:val="2FC8743B"/>
    <w:rsid w:val="301F3682"/>
    <w:rsid w:val="3056069A"/>
    <w:rsid w:val="310F2275"/>
    <w:rsid w:val="326C674A"/>
    <w:rsid w:val="32C22F9C"/>
    <w:rsid w:val="32F708AC"/>
    <w:rsid w:val="33927DE1"/>
    <w:rsid w:val="35476E77"/>
    <w:rsid w:val="358D6010"/>
    <w:rsid w:val="35CF507F"/>
    <w:rsid w:val="35E509EC"/>
    <w:rsid w:val="377C1015"/>
    <w:rsid w:val="37A660CA"/>
    <w:rsid w:val="3810730B"/>
    <w:rsid w:val="389265DF"/>
    <w:rsid w:val="39AD7EAE"/>
    <w:rsid w:val="39CE1983"/>
    <w:rsid w:val="39F727BE"/>
    <w:rsid w:val="3A274477"/>
    <w:rsid w:val="3B5E224E"/>
    <w:rsid w:val="3BFC5B55"/>
    <w:rsid w:val="3C243C4B"/>
    <w:rsid w:val="3C75173D"/>
    <w:rsid w:val="3C952875"/>
    <w:rsid w:val="3CEA0A80"/>
    <w:rsid w:val="3E4007CC"/>
    <w:rsid w:val="3E7D521D"/>
    <w:rsid w:val="3E8A7ADA"/>
    <w:rsid w:val="3EDA7CAE"/>
    <w:rsid w:val="3FFF47B3"/>
    <w:rsid w:val="402A2087"/>
    <w:rsid w:val="40AB157E"/>
    <w:rsid w:val="40C92C06"/>
    <w:rsid w:val="417B6F7C"/>
    <w:rsid w:val="44827275"/>
    <w:rsid w:val="453D79A8"/>
    <w:rsid w:val="45715BFF"/>
    <w:rsid w:val="45BA27F4"/>
    <w:rsid w:val="4617099C"/>
    <w:rsid w:val="4948327F"/>
    <w:rsid w:val="497C0DAD"/>
    <w:rsid w:val="499F2B63"/>
    <w:rsid w:val="4A356F34"/>
    <w:rsid w:val="4A8A7297"/>
    <w:rsid w:val="4B4F0B9C"/>
    <w:rsid w:val="4B551697"/>
    <w:rsid w:val="4B774682"/>
    <w:rsid w:val="4CE01154"/>
    <w:rsid w:val="4CE679B9"/>
    <w:rsid w:val="4EB50EAE"/>
    <w:rsid w:val="4EFC6876"/>
    <w:rsid w:val="4FCC3EF9"/>
    <w:rsid w:val="50851129"/>
    <w:rsid w:val="50BD2F30"/>
    <w:rsid w:val="53134652"/>
    <w:rsid w:val="538D10A1"/>
    <w:rsid w:val="540E12F8"/>
    <w:rsid w:val="540F68E3"/>
    <w:rsid w:val="54414498"/>
    <w:rsid w:val="5524243C"/>
    <w:rsid w:val="56356D29"/>
    <w:rsid w:val="598827C4"/>
    <w:rsid w:val="5A85738C"/>
    <w:rsid w:val="5AC32751"/>
    <w:rsid w:val="5BE11624"/>
    <w:rsid w:val="5CDF39EC"/>
    <w:rsid w:val="5CE9578F"/>
    <w:rsid w:val="5D5071A3"/>
    <w:rsid w:val="5E6955E4"/>
    <w:rsid w:val="5F195895"/>
    <w:rsid w:val="5FFF488E"/>
    <w:rsid w:val="61F20541"/>
    <w:rsid w:val="628345AD"/>
    <w:rsid w:val="630717DD"/>
    <w:rsid w:val="630A358C"/>
    <w:rsid w:val="635A4F4C"/>
    <w:rsid w:val="63614411"/>
    <w:rsid w:val="637067B4"/>
    <w:rsid w:val="637F0FCD"/>
    <w:rsid w:val="64B50761"/>
    <w:rsid w:val="6602326A"/>
    <w:rsid w:val="66533F6E"/>
    <w:rsid w:val="66B64012"/>
    <w:rsid w:val="66E85170"/>
    <w:rsid w:val="670C6F9F"/>
    <w:rsid w:val="67B85441"/>
    <w:rsid w:val="68680898"/>
    <w:rsid w:val="68F627F8"/>
    <w:rsid w:val="69943146"/>
    <w:rsid w:val="6ADA4983"/>
    <w:rsid w:val="6D874340"/>
    <w:rsid w:val="6DAB73F8"/>
    <w:rsid w:val="6E524D0E"/>
    <w:rsid w:val="6E59211A"/>
    <w:rsid w:val="6F677E76"/>
    <w:rsid w:val="6FFF5CCE"/>
    <w:rsid w:val="724B66A3"/>
    <w:rsid w:val="729D1E1A"/>
    <w:rsid w:val="72A0306C"/>
    <w:rsid w:val="73BE3A62"/>
    <w:rsid w:val="73EB753D"/>
    <w:rsid w:val="742E22AA"/>
    <w:rsid w:val="75CA0186"/>
    <w:rsid w:val="76852945"/>
    <w:rsid w:val="774E2C4E"/>
    <w:rsid w:val="77AC6F6D"/>
    <w:rsid w:val="77B74BD0"/>
    <w:rsid w:val="78DE5D7A"/>
    <w:rsid w:val="799E7093"/>
    <w:rsid w:val="79CE25DE"/>
    <w:rsid w:val="7A4A5BFA"/>
    <w:rsid w:val="7A897628"/>
    <w:rsid w:val="7AC00054"/>
    <w:rsid w:val="7AFE1EFC"/>
    <w:rsid w:val="7BFF12C3"/>
    <w:rsid w:val="7F136BDF"/>
    <w:rsid w:val="7FC664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1932B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nhideWhenUsed/>
    <w:qFormat/>
    <w:rsid w:val="001932B8"/>
    <w:rPr>
      <w:rFonts w:hint="eastAsia"/>
      <w:szCs w:val="21"/>
    </w:rPr>
  </w:style>
  <w:style w:type="paragraph" w:styleId="a3">
    <w:name w:val="annotation text"/>
    <w:basedOn w:val="a"/>
    <w:link w:val="Char"/>
    <w:uiPriority w:val="99"/>
    <w:semiHidden/>
    <w:unhideWhenUsed/>
    <w:qFormat/>
    <w:rsid w:val="001932B8"/>
    <w:pPr>
      <w:jc w:val="left"/>
    </w:pPr>
  </w:style>
  <w:style w:type="paragraph" w:styleId="a4">
    <w:name w:val="Balloon Text"/>
    <w:basedOn w:val="a"/>
    <w:link w:val="Char0"/>
    <w:uiPriority w:val="99"/>
    <w:semiHidden/>
    <w:unhideWhenUsed/>
    <w:qFormat/>
    <w:rsid w:val="001932B8"/>
    <w:rPr>
      <w:sz w:val="18"/>
      <w:szCs w:val="18"/>
    </w:rPr>
  </w:style>
  <w:style w:type="paragraph" w:styleId="a5">
    <w:name w:val="footer"/>
    <w:basedOn w:val="a"/>
    <w:link w:val="Char1"/>
    <w:uiPriority w:val="99"/>
    <w:unhideWhenUsed/>
    <w:qFormat/>
    <w:rsid w:val="001932B8"/>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1932B8"/>
    <w:pPr>
      <w:pBdr>
        <w:bottom w:val="single" w:sz="6" w:space="1" w:color="auto"/>
      </w:pBdr>
      <w:tabs>
        <w:tab w:val="center" w:pos="4153"/>
        <w:tab w:val="right" w:pos="8306"/>
      </w:tabs>
      <w:snapToGrid w:val="0"/>
      <w:jc w:val="center"/>
    </w:pPr>
    <w:rPr>
      <w:sz w:val="18"/>
      <w:szCs w:val="18"/>
    </w:rPr>
  </w:style>
  <w:style w:type="character" w:styleId="a7">
    <w:name w:val="annotation reference"/>
    <w:basedOn w:val="a0"/>
    <w:uiPriority w:val="99"/>
    <w:semiHidden/>
    <w:unhideWhenUsed/>
    <w:qFormat/>
    <w:rsid w:val="001932B8"/>
    <w:rPr>
      <w:sz w:val="21"/>
      <w:szCs w:val="21"/>
    </w:rPr>
  </w:style>
  <w:style w:type="character" w:customStyle="1" w:styleId="Char2">
    <w:name w:val="页眉 Char"/>
    <w:basedOn w:val="a0"/>
    <w:link w:val="a6"/>
    <w:uiPriority w:val="99"/>
    <w:qFormat/>
    <w:rsid w:val="001932B8"/>
    <w:rPr>
      <w:sz w:val="18"/>
      <w:szCs w:val="18"/>
    </w:rPr>
  </w:style>
  <w:style w:type="character" w:customStyle="1" w:styleId="Char1">
    <w:name w:val="页脚 Char"/>
    <w:basedOn w:val="a0"/>
    <w:link w:val="a5"/>
    <w:uiPriority w:val="99"/>
    <w:qFormat/>
    <w:rsid w:val="001932B8"/>
    <w:rPr>
      <w:sz w:val="18"/>
      <w:szCs w:val="18"/>
    </w:rPr>
  </w:style>
  <w:style w:type="paragraph" w:customStyle="1" w:styleId="Default">
    <w:name w:val="Default"/>
    <w:qFormat/>
    <w:rsid w:val="001932B8"/>
    <w:pPr>
      <w:widowControl w:val="0"/>
      <w:autoSpaceDE w:val="0"/>
      <w:autoSpaceDN w:val="0"/>
      <w:adjustRightInd w:val="0"/>
    </w:pPr>
    <w:rPr>
      <w:rFonts w:ascii="黑体" w:eastAsia="黑体" w:cs="黑体"/>
      <w:color w:val="000000"/>
      <w:sz w:val="24"/>
      <w:szCs w:val="24"/>
    </w:rPr>
  </w:style>
  <w:style w:type="paragraph" w:styleId="a8">
    <w:name w:val="List Paragraph"/>
    <w:basedOn w:val="a"/>
    <w:uiPriority w:val="34"/>
    <w:qFormat/>
    <w:rsid w:val="001932B8"/>
    <w:pPr>
      <w:ind w:firstLineChars="200" w:firstLine="420"/>
    </w:pPr>
  </w:style>
  <w:style w:type="character" w:customStyle="1" w:styleId="Char0">
    <w:name w:val="批注框文本 Char"/>
    <w:basedOn w:val="a0"/>
    <w:link w:val="a4"/>
    <w:uiPriority w:val="99"/>
    <w:semiHidden/>
    <w:qFormat/>
    <w:rsid w:val="001932B8"/>
    <w:rPr>
      <w:sz w:val="18"/>
      <w:szCs w:val="18"/>
    </w:rPr>
  </w:style>
  <w:style w:type="table" w:customStyle="1" w:styleId="TableNormal">
    <w:name w:val="Table Normal"/>
    <w:semiHidden/>
    <w:unhideWhenUsed/>
    <w:qFormat/>
    <w:rsid w:val="001932B8"/>
    <w:tblPr>
      <w:tblCellMar>
        <w:top w:w="0" w:type="dxa"/>
        <w:left w:w="0" w:type="dxa"/>
        <w:bottom w:w="0" w:type="dxa"/>
        <w:right w:w="0" w:type="dxa"/>
      </w:tblCellMar>
    </w:tblPr>
  </w:style>
  <w:style w:type="character" w:customStyle="1" w:styleId="Char">
    <w:name w:val="批注文字 Char"/>
    <w:basedOn w:val="a0"/>
    <w:link w:val="a3"/>
    <w:uiPriority w:val="99"/>
    <w:semiHidden/>
    <w:qFormat/>
    <w:rsid w:val="001932B8"/>
    <w:rPr>
      <w:kern w:val="2"/>
      <w:sz w:val="21"/>
      <w:szCs w:val="22"/>
    </w:rPr>
  </w:style>
  <w:style w:type="paragraph" w:customStyle="1" w:styleId="10">
    <w:name w:val="正文文本1"/>
    <w:basedOn w:val="a"/>
    <w:qFormat/>
    <w:rsid w:val="001932B8"/>
    <w:pPr>
      <w:shd w:val="clear" w:color="auto" w:fill="FFFFFF"/>
      <w:spacing w:line="372" w:lineRule="auto"/>
      <w:ind w:firstLine="400"/>
    </w:pPr>
    <w:rPr>
      <w:rFonts w:ascii="MingLiU" w:eastAsia="MingLiU" w:hAnsi="MingLiU" w:cs="MingLiU"/>
      <w:sz w:val="30"/>
      <w:szCs w:val="30"/>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8AF42-391C-4420-A06F-9ACED27DD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1039</Words>
  <Characters>5925</Characters>
  <Application>Microsoft Office Word</Application>
  <DocSecurity>0</DocSecurity>
  <Lines>49</Lines>
  <Paragraphs>13</Paragraphs>
  <ScaleCrop>false</ScaleCrop>
  <Company>Microsoft</Company>
  <LinksUpToDate>false</LinksUpToDate>
  <CharactersWithSpaces>6951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xbany</cp:lastModifiedBy>
  <cp:revision>119</cp:revision>
  <cp:lastPrinted>2022-07-27T12:55:00Z</cp:lastPrinted>
  <dcterms:created xsi:type="dcterms:W3CDTF">2020-07-02T02:32:00Z</dcterms:created>
  <dcterms:modified xsi:type="dcterms:W3CDTF">2023-10-05T12:01:00Z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BB9B229AE5FB4B2B8D7ACCC439E725DC</vt:lpwstr>
  </property>
</Properties>
</file>