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益阳市笔架山乡中心学校</w:t>
      </w:r>
      <w:r>
        <w:rPr>
          <w:rFonts w:hint="eastAsia"/>
          <w:b/>
          <w:bCs/>
          <w:sz w:val="44"/>
          <w:szCs w:val="44"/>
          <w:lang w:val="en-US" w:eastAsia="zh-CN"/>
        </w:rPr>
        <w:t>2021年度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凤凰湖学校和中心幼儿园维修改造项目资金绩效评价报告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left="0" w:leftChars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项目基本情况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笔架山乡中心学校现有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学生1479人，在职在编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教职工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133人。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为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进一步改善我校办学条件，加强教育专项资金的使用管理，提高资金使用效益，我们明确了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项目单位总负责人为笔架山乡中心学校党总支书记：李正轩，项目具体实施负责人为凤凰湖学校校长：盛泽秋，笔架山乡中心幼儿园：贺超平。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项目资金情况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2021年度项目资金总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额为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260.42万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元，实施时间为2021年度。</w:t>
      </w:r>
    </w:p>
    <w:p>
      <w:pPr>
        <w:widowControl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项目实施情况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在赫山区教育局的组织领导下，</w:t>
      </w:r>
      <w:r>
        <w:rPr>
          <w:rFonts w:hint="eastAsia" w:ascii="宋体" w:hAnsi="宋体" w:eastAsia="宋体" w:cs="宋体"/>
          <w:sz w:val="30"/>
          <w:szCs w:val="30"/>
        </w:rPr>
        <w:t>根据《中小学校财务制度》（财教〔2012〕489号）、《行政事业单位内部控制规范（试行）的通知》（财会〔2012〕21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号</w:t>
      </w:r>
      <w:r>
        <w:rPr>
          <w:rFonts w:hint="eastAsia" w:ascii="宋体" w:hAnsi="宋体" w:eastAsia="宋体" w:cs="宋体"/>
          <w:sz w:val="30"/>
          <w:szCs w:val="30"/>
        </w:rPr>
        <w:t>）</w:t>
      </w:r>
      <w:r>
        <w:rPr>
          <w:rFonts w:hint="eastAsia" w:ascii="宋体" w:hAnsi="宋体" w:cs="宋体"/>
          <w:sz w:val="30"/>
          <w:szCs w:val="30"/>
          <w:lang w:eastAsia="zh-CN"/>
        </w:rPr>
        <w:t>等相关文件精神，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我校为加强2021年度教育项目资金的使用管理，使教育项目资金能最大限度地发挥其作用，让适龄儿童享受更优质的义务教育，进一步改善学校办学条件，办好让群众满意的家门口的学校，我们根据学校的实际情况开展了一系列工作：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1、专门制定了学校《专项资金使用方案》和《财务管理制度》，实行专人负责制；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2、开源节流，做到资金统一规划，合理分配资金，强化资金管理，资金管理使用实施动态监控，过程跟踪；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3、依法依规集中支付，资金专款专用，分类记账，会计核算规范；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4、建立健全学校内部控制制度,执行严格的财务审批制度,项目资金使用规划均通过校代会集体研究组织实施。                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使用情况如下：</w:t>
      </w:r>
    </w:p>
    <w:p>
      <w:pPr>
        <w:numPr>
          <w:ilvl w:val="0"/>
          <w:numId w:val="0"/>
        </w:numPr>
        <w:ind w:firstLine="600" w:firstLineChars="2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笔架山乡中心学校教学楼维修改造，中心幼儿园教学楼、厕所等工程。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以上共计260.42万元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项目的产出成果及效益情况分析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绩效目标已基本完成，具体如下：</w:t>
      </w:r>
    </w:p>
    <w:p>
      <w:pPr>
        <w:numPr>
          <w:ilvl w:val="0"/>
          <w:numId w:val="2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规范性：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严格按学校《专项资金使用方案》，做到专款专用，确保把有限的资金用在刀刃上；</w:t>
      </w:r>
    </w:p>
    <w:p>
      <w:pPr>
        <w:numPr>
          <w:ilvl w:val="0"/>
          <w:numId w:val="2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合理性：我们对教育强市项目资金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进行合理分配，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坚持以服务教育教学为中心，以保障正常开展各项日常教育教学活动为重点，为学校正常运转提供强有力的保障和后勤支持；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成效性：解决了学校的很多安全隐患，学校各类教育教学活动得以有序开展，办学水平不断提升，办学条件不断改善，“一镇三优，一校一品”建设工作不断推进，成为赫山区“新优质学校”首批立项单位，办好让人民群众满意的家门口的学校这个目标基本达成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项目存在的问题</w:t>
      </w:r>
    </w:p>
    <w:p>
      <w:pPr>
        <w:numPr>
          <w:ilvl w:val="0"/>
          <w:numId w:val="3"/>
        </w:numPr>
        <w:ind w:leftChars="0"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学校《专项资金使用方案》仍需进一步健全，内部控制制度仍待进一步完善；</w:t>
      </w:r>
    </w:p>
    <w:p>
      <w:pPr>
        <w:numPr>
          <w:ilvl w:val="0"/>
          <w:numId w:val="3"/>
        </w:numPr>
        <w:ind w:leftChars="0"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如何把有限的资金用在刀刃上、使资金发挥最大效益仍需我们进一步探索和思考。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项目综合自评情况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绩效评价综合自评为良好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3900" w:firstLineChars="13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益阳市赫山区笔架山乡中心学校</w:t>
      </w: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2022年2月16日</w:t>
      </w: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4800" w:firstLineChars="16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202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年项目支出绩效自评指标计分表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811"/>
        <w:gridCol w:w="1061"/>
        <w:gridCol w:w="643"/>
        <w:gridCol w:w="2765"/>
        <w:gridCol w:w="29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一级指标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二级指标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三级指标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自评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具体指标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评价标准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项目决策（20分）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项目目标（4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18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3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目标内容（4分）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设立了项目绩效目标；目标明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确；目标细化；目标量化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设有目标（1分）目标明确（1分）目标细化（1分）目标量化（1分）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决策过程（8分）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决策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依据（4分）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符合法律法规（1分）符合经济社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会发展规划（1分）部门年度工作计划（1分）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针对某一实际问题和需求（1分）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决策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程序（4分）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项目符合申报条件；申报、批复程序符合相关管理办法；项目调整履行了相应手续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符合申报条件（2分）项目申报、批复程序符合管理办法（1分）项目调整履行了相应手续（1分）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资金分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配（8分）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分配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办法（3分）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有相应的资金管理办法（1分）办法健全、规范（1分）因素全面合理（1分）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分配结果（5分）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资金分配符合相关管理办法;分配结果公平合理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符合分配办法（2分）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分配公平合理（3分）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资金到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位（5分）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到位率（3分）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实际到位/计划到位*100%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根据项目资金的实际到位率计算得分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到位时效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（2分）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2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资金及时到位；若未及时到位，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是否影响项目进度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到位及时（2分）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不及时但未影响项目进度（1分）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不及时并影响项目进度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（0.5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项目管理（25分）</w:t>
            </w:r>
          </w:p>
        </w:tc>
        <w:tc>
          <w:tcPr>
            <w:tcW w:w="811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资金管理（10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180" w:firstLineChars="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资金使用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（7分）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支岀依据合规，无虚列项目支岀情况；无截留挤占挪用情况；无超标准开支情况；无超预算情况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006"/>
              </w:tabs>
              <w:bidi w:val="0"/>
              <w:spacing w:before="0" w:after="0" w:line="23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虚列套取扣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4-7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分依据不合规扣2分截留、挤占、挪用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扣3-6分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超标准开支扣2-5分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超预算扣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2-5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财务管理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（3分）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资金管理、费用支出等制度健全；制度执行严格；会计核算规范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财务制度健全（1分）严格执行制度（1分）会计核算规范（1分）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组织实施（10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180" w:firstLineChars="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组织机构（1分）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机构健全、分工明确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2059"/>
              </w:tabs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机构健全、分工明确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项目实施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（3分）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项目按计划开工；按计划进度开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展；按计划完工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按计划开工（1分）按计划开展（1分）按计划完工（1分）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管理制度（6分）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6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项目管理制度健全；严格执行相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关管理制度</w:t>
            </w:r>
          </w:p>
        </w:tc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管理制度健全（2分）制度执行严格（4分）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886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811"/>
        <w:gridCol w:w="1061"/>
        <w:gridCol w:w="643"/>
        <w:gridCol w:w="2765"/>
        <w:gridCol w:w="29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项目绩效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（55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产岀（15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产岀数量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（5分）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根据该项目实际，标识具体明确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的产岀数量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对照绩效目标，按实际产岀数量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率计算得分（5分）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产岀质量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（4分）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根据该项目实际，标识具体明确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的产岀质量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对照绩效目标，按实际产岀质量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率计算得分（4分）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产岀时效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（3分）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根据该项目实际，标识具体明确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的产岀时效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对照绩效目标，按实际产岀时效率计算得分（3分）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1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产岀成本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（3分）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根据该项目实际，标识具体明确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的产岀成本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对照绩效目标，按实际产岀成本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率计算得分（3分）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项目效果（40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经济效益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（8分）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根据项目实际，标识所产生的直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接或间接的经济效益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对照绩效目标，按经济效益实现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程度计算得分（8分）</w:t>
            </w:r>
          </w:p>
        </w:tc>
      </w:tr>
    </w:tbl>
    <w:tbl>
      <w:tblPr>
        <w:tblStyle w:val="2"/>
        <w:tblpPr w:leftFromText="180" w:rightFromText="180" w:vertAnchor="text" w:horzAnchor="page" w:tblpX="1520" w:tblpY="76"/>
        <w:tblOverlap w:val="never"/>
        <w:tblW w:w="886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811"/>
        <w:gridCol w:w="1061"/>
        <w:gridCol w:w="643"/>
        <w:gridCol w:w="2765"/>
        <w:gridCol w:w="293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社会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效益（8分）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根据项目实际，标识所产生的社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会效益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对照绩效目标，按社会效益实现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程度计算得分（8分）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环境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效益（8分）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根据项目实际，标识对环境所产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生的积极或消极影响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对照绩效目标，按对环境所产生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的实际影响程度计算得分（8分）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可持续影响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（8分）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项目产岀能持续运用；项目运行所依赖的政策制度能持续执行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项目产出能持续运用（4分）所依赖的政策制度能持续执行（4分）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服务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对象满意度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（8分）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项目预期服务对象对项目实施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的满意程度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按收集到的项目服务对象的满意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率计算得分（8分）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总分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A21B"/>
    <w:multiLevelType w:val="singleLevel"/>
    <w:tmpl w:val="B633A2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57D0E4"/>
    <w:multiLevelType w:val="singleLevel"/>
    <w:tmpl w:val="0E57D0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99A201"/>
    <w:multiLevelType w:val="singleLevel"/>
    <w:tmpl w:val="7599A201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lkOWY1YjM4NjJhZDFmNjMwZDBjZjBjM2VhZDUifQ=="/>
  </w:docVars>
  <w:rsids>
    <w:rsidRoot w:val="00000000"/>
    <w:rsid w:val="024E3BD7"/>
    <w:rsid w:val="08AB0810"/>
    <w:rsid w:val="096945A3"/>
    <w:rsid w:val="0E3C54FE"/>
    <w:rsid w:val="14D07E07"/>
    <w:rsid w:val="1CB80956"/>
    <w:rsid w:val="21F77769"/>
    <w:rsid w:val="29717864"/>
    <w:rsid w:val="38E321A8"/>
    <w:rsid w:val="458F68E1"/>
    <w:rsid w:val="4C3D568A"/>
    <w:rsid w:val="4DC52882"/>
    <w:rsid w:val="509E73C9"/>
    <w:rsid w:val="541D79D9"/>
    <w:rsid w:val="553475B4"/>
    <w:rsid w:val="5AC153F4"/>
    <w:rsid w:val="5CA67752"/>
    <w:rsid w:val="5CD132FA"/>
    <w:rsid w:val="5F631FFF"/>
    <w:rsid w:val="64294A76"/>
    <w:rsid w:val="650F6997"/>
    <w:rsid w:val="68A568E5"/>
    <w:rsid w:val="6B9705A8"/>
    <w:rsid w:val="6C8669DD"/>
    <w:rsid w:val="73013B3E"/>
    <w:rsid w:val="734D2F4F"/>
    <w:rsid w:val="7A84433B"/>
    <w:rsid w:val="7E817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widowControl w:val="0"/>
      <w:shd w:val="clear" w:color="auto" w:fill="FFFFFF"/>
      <w:spacing w:line="372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5">
    <w:name w:val="其他"/>
    <w:basedOn w:val="1"/>
    <w:qFormat/>
    <w:uiPriority w:val="0"/>
    <w:pPr>
      <w:widowControl w:val="0"/>
      <w:shd w:val="clear" w:color="auto" w:fill="FFFFFF"/>
      <w:spacing w:line="372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1067</Characters>
  <Lines>0</Lines>
  <Paragraphs>0</Paragraphs>
  <TotalTime>0</TotalTime>
  <ScaleCrop>false</ScaleCrop>
  <LinksUpToDate>false</LinksUpToDate>
  <CharactersWithSpaces>1083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2022-10-27T04:41:00Z</dcterms:created>
  <dc:creator>Administrator</dc:creator>
  <cp:lastModifiedBy>黄少天</cp:lastModifiedBy>
  <cp:lastPrinted>2023-05-19T02:28:00Z</cp:lastPrinted>
  <dcterms:modified xsi:type="dcterms:W3CDTF">2023-06-28T07:09:11Z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8C02C60A703940D5B552C3160ACBA10B_13</vt:lpwstr>
  </property>
</Properties>
</file>