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713C" w:rsidRDefault="0097327D">
      <w:pPr>
        <w:widowControl/>
        <w:adjustRightInd w:val="0"/>
        <w:snapToGrid w:val="0"/>
        <w:spacing w:line="600" w:lineRule="exact"/>
        <w:ind w:firstLineChars="200" w:firstLine="720"/>
        <w:jc w:val="center"/>
        <w:rPr>
          <w:rFonts w:ascii="仿宋" w:eastAsia="仿宋" w:hAnsi="仿宋" w:cs="仿宋"/>
          <w:sz w:val="30"/>
          <w:szCs w:val="30"/>
        </w:rPr>
      </w:pPr>
      <w:r>
        <w:rPr>
          <w:rFonts w:ascii="黑体" w:eastAsia="黑体" w:hAnsi="黑体" w:cs="黑体" w:hint="eastAsia"/>
          <w:sz w:val="36"/>
          <w:szCs w:val="36"/>
        </w:rPr>
        <w:t>益阳市</w:t>
      </w:r>
      <w:r>
        <w:rPr>
          <w:rFonts w:ascii="黑体" w:eastAsia="黑体" w:hAnsi="黑体" w:cs="黑体" w:hint="eastAsia"/>
          <w:sz w:val="36"/>
          <w:szCs w:val="36"/>
        </w:rPr>
        <w:t>龙岭</w:t>
      </w:r>
      <w:r>
        <w:rPr>
          <w:rFonts w:ascii="黑体" w:eastAsia="黑体" w:hAnsi="黑体" w:cs="黑体" w:hint="eastAsia"/>
          <w:sz w:val="36"/>
          <w:szCs w:val="36"/>
        </w:rPr>
        <w:t>产业开发</w:t>
      </w:r>
      <w:r>
        <w:rPr>
          <w:rFonts w:ascii="黑体" w:eastAsia="黑体" w:hAnsi="黑体" w:cs="黑体" w:hint="eastAsia"/>
          <w:sz w:val="36"/>
          <w:szCs w:val="36"/>
        </w:rPr>
        <w:t>区</w:t>
      </w:r>
      <w:r>
        <w:rPr>
          <w:rFonts w:ascii="黑体" w:eastAsia="黑体" w:hAnsi="黑体" w:cs="黑体" w:hint="eastAsia"/>
          <w:sz w:val="36"/>
          <w:szCs w:val="36"/>
        </w:rPr>
        <w:t>202</w:t>
      </w:r>
      <w:r>
        <w:rPr>
          <w:rFonts w:ascii="黑体" w:eastAsia="黑体" w:hAnsi="黑体" w:cs="黑体" w:hint="eastAsia"/>
          <w:sz w:val="36"/>
          <w:szCs w:val="36"/>
        </w:rPr>
        <w:t>1</w:t>
      </w:r>
      <w:r>
        <w:rPr>
          <w:rFonts w:ascii="黑体" w:eastAsia="黑体" w:hAnsi="黑体" w:cs="黑体" w:hint="eastAsia"/>
          <w:sz w:val="36"/>
          <w:szCs w:val="36"/>
        </w:rPr>
        <w:t>年度</w:t>
      </w:r>
      <w:r>
        <w:rPr>
          <w:rFonts w:ascii="黑体" w:eastAsia="黑体" w:hAnsi="黑体" w:cs="黑体" w:hint="eastAsia"/>
          <w:sz w:val="36"/>
          <w:szCs w:val="36"/>
        </w:rPr>
        <w:t>“</w:t>
      </w:r>
      <w:r>
        <w:rPr>
          <w:rFonts w:ascii="黑体" w:eastAsia="黑体" w:hAnsi="黑体" w:cs="黑体" w:hint="eastAsia"/>
          <w:sz w:val="36"/>
          <w:szCs w:val="36"/>
        </w:rPr>
        <w:t>135</w:t>
      </w:r>
      <w:r>
        <w:rPr>
          <w:rFonts w:ascii="黑体" w:eastAsia="黑体" w:hAnsi="黑体" w:cs="黑体" w:hint="eastAsia"/>
          <w:sz w:val="36"/>
          <w:szCs w:val="36"/>
        </w:rPr>
        <w:t>”工程升级版奖补资金</w:t>
      </w:r>
      <w:r>
        <w:rPr>
          <w:rFonts w:ascii="黑体" w:eastAsia="黑体" w:hAnsi="黑体" w:cs="黑体" w:hint="eastAsia"/>
          <w:sz w:val="36"/>
          <w:szCs w:val="36"/>
        </w:rPr>
        <w:t>项目支出绩效评价报告</w:t>
      </w:r>
    </w:p>
    <w:p w:rsidR="0095713C" w:rsidRDefault="0095713C">
      <w:pPr>
        <w:autoSpaceDE w:val="0"/>
        <w:autoSpaceDN w:val="0"/>
        <w:spacing w:line="600" w:lineRule="exact"/>
        <w:ind w:firstLineChars="200" w:firstLine="600"/>
        <w:rPr>
          <w:rFonts w:ascii="仿宋" w:eastAsia="仿宋" w:hAnsi="仿宋" w:cs="仿宋"/>
          <w:sz w:val="30"/>
          <w:szCs w:val="30"/>
        </w:rPr>
      </w:pPr>
    </w:p>
    <w:p w:rsidR="0095713C" w:rsidRDefault="0097327D">
      <w:pPr>
        <w:autoSpaceDE w:val="0"/>
        <w:autoSpaceDN w:val="0"/>
        <w:spacing w:line="600" w:lineRule="exact"/>
        <w:ind w:firstLineChars="200" w:firstLine="600"/>
        <w:rPr>
          <w:rFonts w:ascii="仿宋" w:eastAsia="仿宋" w:hAnsi="仿宋" w:cs="仿宋"/>
          <w:sz w:val="30"/>
          <w:szCs w:val="30"/>
        </w:rPr>
      </w:pPr>
      <w:r>
        <w:rPr>
          <w:rFonts w:ascii="仿宋" w:eastAsia="仿宋" w:hAnsi="仿宋" w:cs="仿宋" w:hint="eastAsia"/>
          <w:sz w:val="30"/>
          <w:szCs w:val="30"/>
        </w:rPr>
        <w:t>根据《益阳市赫山区人民政府关于全面推进预算绩效管理的实施意见》（益赫政发〔</w:t>
      </w:r>
      <w:r>
        <w:rPr>
          <w:rFonts w:ascii="仿宋" w:eastAsia="仿宋" w:hAnsi="仿宋" w:cs="仿宋" w:hint="eastAsia"/>
          <w:sz w:val="30"/>
          <w:szCs w:val="30"/>
        </w:rPr>
        <w:t>2016</w:t>
      </w:r>
      <w:r>
        <w:rPr>
          <w:rFonts w:ascii="仿宋" w:eastAsia="仿宋" w:hAnsi="仿宋" w:cs="仿宋" w:hint="eastAsia"/>
          <w:sz w:val="30"/>
          <w:szCs w:val="30"/>
        </w:rPr>
        <w:t>〕</w:t>
      </w:r>
      <w:r>
        <w:rPr>
          <w:rFonts w:ascii="仿宋" w:eastAsia="仿宋" w:hAnsi="仿宋" w:cs="仿宋" w:hint="eastAsia"/>
          <w:sz w:val="30"/>
          <w:szCs w:val="30"/>
        </w:rPr>
        <w:t>12</w:t>
      </w:r>
      <w:r>
        <w:rPr>
          <w:rFonts w:ascii="仿宋" w:eastAsia="仿宋" w:hAnsi="仿宋" w:cs="仿宋" w:hint="eastAsia"/>
          <w:sz w:val="30"/>
          <w:szCs w:val="30"/>
        </w:rPr>
        <w:t>号））、《湖南省发展和改革委员会关于战疫情抓项目稳投资有关事项的通知》（湘发改投资〔</w:t>
      </w:r>
      <w:r>
        <w:rPr>
          <w:rFonts w:ascii="仿宋" w:eastAsia="仿宋" w:hAnsi="仿宋" w:cs="仿宋" w:hint="eastAsia"/>
          <w:sz w:val="30"/>
          <w:szCs w:val="30"/>
        </w:rPr>
        <w:t>2020</w:t>
      </w:r>
      <w:r>
        <w:rPr>
          <w:rFonts w:ascii="仿宋" w:eastAsia="仿宋" w:hAnsi="仿宋" w:cs="仿宋" w:hint="eastAsia"/>
          <w:sz w:val="30"/>
          <w:szCs w:val="30"/>
        </w:rPr>
        <w:t>〕</w:t>
      </w:r>
      <w:r>
        <w:rPr>
          <w:rFonts w:ascii="仿宋" w:eastAsia="仿宋" w:hAnsi="仿宋" w:cs="仿宋" w:hint="eastAsia"/>
          <w:sz w:val="30"/>
          <w:szCs w:val="30"/>
        </w:rPr>
        <w:t>132</w:t>
      </w:r>
      <w:r>
        <w:rPr>
          <w:rFonts w:ascii="仿宋" w:eastAsia="仿宋" w:hAnsi="仿宋" w:cs="仿宋" w:hint="eastAsia"/>
          <w:sz w:val="30"/>
          <w:szCs w:val="30"/>
        </w:rPr>
        <w:t>号）、《财政部关于印发</w:t>
      </w:r>
      <w:r>
        <w:rPr>
          <w:rFonts w:ascii="仿宋" w:eastAsia="仿宋" w:hAnsi="仿宋" w:cs="仿宋" w:hint="eastAsia"/>
          <w:sz w:val="30"/>
          <w:szCs w:val="30"/>
        </w:rPr>
        <w:t>&lt;</w:t>
      </w:r>
      <w:r>
        <w:rPr>
          <w:rFonts w:ascii="仿宋" w:eastAsia="仿宋" w:hAnsi="仿宋" w:cs="仿宋" w:hint="eastAsia"/>
          <w:sz w:val="30"/>
          <w:szCs w:val="30"/>
        </w:rPr>
        <w:t>项目支出绩效评价管理办法</w:t>
      </w:r>
      <w:r>
        <w:rPr>
          <w:rFonts w:ascii="仿宋" w:eastAsia="仿宋" w:hAnsi="仿宋" w:cs="仿宋" w:hint="eastAsia"/>
          <w:sz w:val="30"/>
          <w:szCs w:val="30"/>
        </w:rPr>
        <w:t>&gt;</w:t>
      </w:r>
      <w:r>
        <w:rPr>
          <w:rFonts w:ascii="仿宋" w:eastAsia="仿宋" w:hAnsi="仿宋" w:cs="仿宋" w:hint="eastAsia"/>
          <w:sz w:val="30"/>
          <w:szCs w:val="30"/>
        </w:rPr>
        <w:t>的通知》（财预〔</w:t>
      </w:r>
      <w:r>
        <w:rPr>
          <w:rFonts w:ascii="仿宋" w:eastAsia="仿宋" w:hAnsi="仿宋" w:cs="仿宋" w:hint="eastAsia"/>
          <w:sz w:val="30"/>
          <w:szCs w:val="30"/>
        </w:rPr>
        <w:t>2020</w:t>
      </w:r>
      <w:r>
        <w:rPr>
          <w:rFonts w:ascii="仿宋" w:eastAsia="仿宋" w:hAnsi="仿宋" w:cs="仿宋" w:hint="eastAsia"/>
          <w:sz w:val="30"/>
          <w:szCs w:val="30"/>
        </w:rPr>
        <w:t>〕</w:t>
      </w:r>
      <w:r>
        <w:rPr>
          <w:rFonts w:ascii="仿宋" w:eastAsia="仿宋" w:hAnsi="仿宋" w:cs="仿宋" w:hint="eastAsia"/>
          <w:sz w:val="30"/>
          <w:szCs w:val="30"/>
        </w:rPr>
        <w:t>10</w:t>
      </w:r>
      <w:r>
        <w:rPr>
          <w:rFonts w:ascii="仿宋" w:eastAsia="仿宋" w:hAnsi="仿宋" w:cs="仿宋" w:hint="eastAsia"/>
          <w:sz w:val="30"/>
          <w:szCs w:val="30"/>
        </w:rPr>
        <w:t>号）、《中共湖南省委办公厅</w:t>
      </w:r>
      <w:r>
        <w:rPr>
          <w:rFonts w:ascii="仿宋" w:eastAsia="仿宋" w:hAnsi="仿宋" w:cs="仿宋" w:hint="eastAsia"/>
          <w:sz w:val="30"/>
          <w:szCs w:val="30"/>
        </w:rPr>
        <w:t xml:space="preserve"> </w:t>
      </w:r>
      <w:r>
        <w:rPr>
          <w:rFonts w:ascii="仿宋" w:eastAsia="仿宋" w:hAnsi="仿宋" w:cs="仿宋" w:hint="eastAsia"/>
          <w:sz w:val="30"/>
          <w:szCs w:val="30"/>
        </w:rPr>
        <w:t>湖南省人民政府办公厅关于全面实施预算绩效管理的实施意见》（湘政发〔</w:t>
      </w:r>
      <w:r>
        <w:rPr>
          <w:rFonts w:ascii="仿宋" w:eastAsia="仿宋" w:hAnsi="仿宋" w:cs="仿宋" w:hint="eastAsia"/>
          <w:sz w:val="30"/>
          <w:szCs w:val="30"/>
        </w:rPr>
        <w:t>2019</w:t>
      </w:r>
      <w:r>
        <w:rPr>
          <w:rFonts w:ascii="仿宋" w:eastAsia="仿宋" w:hAnsi="仿宋" w:cs="仿宋" w:hint="eastAsia"/>
          <w:sz w:val="30"/>
          <w:szCs w:val="30"/>
        </w:rPr>
        <w:t>〕</w:t>
      </w:r>
      <w:r>
        <w:rPr>
          <w:rFonts w:ascii="仿宋" w:eastAsia="仿宋" w:hAnsi="仿宋" w:cs="仿宋" w:hint="eastAsia"/>
          <w:sz w:val="30"/>
          <w:szCs w:val="30"/>
        </w:rPr>
        <w:t>10</w:t>
      </w:r>
      <w:r>
        <w:rPr>
          <w:rFonts w:ascii="仿宋" w:eastAsia="仿宋" w:hAnsi="仿宋" w:cs="仿宋" w:hint="eastAsia"/>
          <w:sz w:val="30"/>
          <w:szCs w:val="30"/>
        </w:rPr>
        <w:t>号）及其他有关法律、法规和规章制度等有关文件精神，强化各部门单位的预算绩效主体责任和绩效意识，提高</w:t>
      </w:r>
      <w:r>
        <w:rPr>
          <w:rFonts w:ascii="仿宋" w:eastAsia="仿宋" w:hAnsi="仿宋" w:cs="仿宋" w:hint="eastAsia"/>
          <w:sz w:val="30"/>
          <w:szCs w:val="30"/>
        </w:rPr>
        <w:t>项目</w:t>
      </w:r>
      <w:r>
        <w:rPr>
          <w:rFonts w:ascii="仿宋" w:eastAsia="仿宋" w:hAnsi="仿宋" w:cs="仿宋" w:hint="eastAsia"/>
          <w:sz w:val="30"/>
          <w:szCs w:val="30"/>
        </w:rPr>
        <w:t>资金使用效益，根据上级文件精神和要求，现将</w:t>
      </w:r>
      <w:r>
        <w:rPr>
          <w:rFonts w:ascii="仿宋" w:eastAsia="仿宋" w:hAnsi="仿宋" w:cs="仿宋" w:hint="eastAsia"/>
          <w:sz w:val="30"/>
          <w:szCs w:val="30"/>
        </w:rPr>
        <w:t>2020</w:t>
      </w:r>
      <w:r>
        <w:rPr>
          <w:rFonts w:ascii="仿宋" w:eastAsia="仿宋" w:hAnsi="仿宋" w:cs="仿宋" w:hint="eastAsia"/>
          <w:sz w:val="30"/>
          <w:szCs w:val="30"/>
        </w:rPr>
        <w:t>年第二批“</w:t>
      </w:r>
      <w:r>
        <w:rPr>
          <w:rFonts w:ascii="仿宋" w:eastAsia="仿宋" w:hAnsi="仿宋" w:cs="仿宋" w:hint="eastAsia"/>
          <w:sz w:val="30"/>
          <w:szCs w:val="30"/>
        </w:rPr>
        <w:t>135</w:t>
      </w:r>
      <w:r>
        <w:rPr>
          <w:rFonts w:ascii="仿宋" w:eastAsia="仿宋" w:hAnsi="仿宋" w:cs="仿宋" w:hint="eastAsia"/>
          <w:sz w:val="30"/>
          <w:szCs w:val="30"/>
        </w:rPr>
        <w:t>”工程升级版奖补资金绩效评价报告如下：</w:t>
      </w:r>
    </w:p>
    <w:p w:rsidR="0095713C" w:rsidRDefault="0097327D">
      <w:pPr>
        <w:autoSpaceDE w:val="0"/>
        <w:autoSpaceDN w:val="0"/>
        <w:spacing w:line="600" w:lineRule="exact"/>
        <w:ind w:firstLineChars="200" w:firstLine="600"/>
        <w:rPr>
          <w:rFonts w:ascii="黑体" w:eastAsia="黑体" w:hAnsi="黑体" w:cs="黑体"/>
          <w:sz w:val="30"/>
          <w:szCs w:val="30"/>
        </w:rPr>
      </w:pPr>
      <w:r>
        <w:rPr>
          <w:rFonts w:ascii="黑体" w:eastAsia="黑体" w:hAnsi="黑体" w:cs="黑体" w:hint="eastAsia"/>
          <w:sz w:val="30"/>
          <w:szCs w:val="30"/>
        </w:rPr>
        <w:t>一、</w:t>
      </w:r>
      <w:r>
        <w:rPr>
          <w:rFonts w:ascii="黑体" w:eastAsia="黑体" w:hAnsi="黑体" w:cs="黑体" w:hint="eastAsia"/>
          <w:sz w:val="30"/>
          <w:szCs w:val="30"/>
        </w:rPr>
        <w:t>预算支出基本情况</w:t>
      </w:r>
    </w:p>
    <w:p w:rsidR="0095713C" w:rsidRDefault="0097327D" w:rsidP="0095713C">
      <w:pPr>
        <w:autoSpaceDE w:val="0"/>
        <w:autoSpaceDN w:val="0"/>
        <w:spacing w:line="600" w:lineRule="exact"/>
        <w:ind w:firstLineChars="200" w:firstLine="602"/>
        <w:rPr>
          <w:rFonts w:ascii="仿宋" w:eastAsia="仿宋" w:hAnsi="仿宋" w:cs="仿宋"/>
          <w:b/>
          <w:bCs/>
          <w:sz w:val="30"/>
          <w:szCs w:val="30"/>
        </w:rPr>
      </w:pPr>
      <w:r>
        <w:rPr>
          <w:rFonts w:ascii="仿宋" w:eastAsia="仿宋" w:hAnsi="仿宋" w:cs="仿宋" w:hint="eastAsia"/>
          <w:b/>
          <w:bCs/>
          <w:sz w:val="30"/>
          <w:szCs w:val="30"/>
        </w:rPr>
        <w:t>（一）预算支出概况。</w:t>
      </w:r>
    </w:p>
    <w:p w:rsidR="0095713C" w:rsidRDefault="0097327D">
      <w:pPr>
        <w:autoSpaceDE w:val="0"/>
        <w:autoSpaceDN w:val="0"/>
        <w:spacing w:line="600" w:lineRule="exact"/>
        <w:ind w:firstLineChars="200" w:firstLine="600"/>
        <w:rPr>
          <w:rFonts w:ascii="仿宋" w:eastAsia="仿宋" w:hAnsi="仿宋" w:cs="仿宋"/>
          <w:sz w:val="30"/>
          <w:szCs w:val="30"/>
        </w:rPr>
      </w:pPr>
      <w:r>
        <w:rPr>
          <w:rFonts w:ascii="仿宋" w:eastAsia="仿宋" w:hAnsi="仿宋" w:cs="仿宋" w:hint="eastAsia"/>
          <w:sz w:val="30"/>
          <w:szCs w:val="30"/>
        </w:rPr>
        <w:t>2020</w:t>
      </w:r>
      <w:r>
        <w:rPr>
          <w:rFonts w:ascii="仿宋" w:eastAsia="仿宋" w:hAnsi="仿宋" w:cs="仿宋" w:hint="eastAsia"/>
          <w:sz w:val="30"/>
          <w:szCs w:val="30"/>
        </w:rPr>
        <w:t>年第二批“</w:t>
      </w:r>
      <w:r>
        <w:rPr>
          <w:rFonts w:ascii="仿宋" w:eastAsia="仿宋" w:hAnsi="仿宋" w:cs="仿宋" w:hint="eastAsia"/>
          <w:sz w:val="30"/>
          <w:szCs w:val="30"/>
        </w:rPr>
        <w:t>135</w:t>
      </w:r>
      <w:r>
        <w:rPr>
          <w:rFonts w:ascii="仿宋" w:eastAsia="仿宋" w:hAnsi="仿宋" w:cs="仿宋" w:hint="eastAsia"/>
          <w:sz w:val="30"/>
          <w:szCs w:val="30"/>
        </w:rPr>
        <w:t>”工程升级版奖补资金</w:t>
      </w:r>
      <w:r>
        <w:rPr>
          <w:rFonts w:ascii="仿宋" w:eastAsia="仿宋" w:hAnsi="仿宋" w:cs="仿宋" w:hint="eastAsia"/>
          <w:sz w:val="30"/>
          <w:szCs w:val="30"/>
        </w:rPr>
        <w:t>是</w:t>
      </w:r>
      <w:r>
        <w:rPr>
          <w:rFonts w:ascii="仿宋" w:eastAsia="仿宋" w:hAnsi="仿宋" w:cs="仿宋" w:hint="eastAsia"/>
          <w:sz w:val="30"/>
          <w:szCs w:val="30"/>
        </w:rPr>
        <w:t>上级支持加快园区发展、招引培育创新创业企业的专项资金，</w:t>
      </w:r>
      <w:r>
        <w:rPr>
          <w:rFonts w:ascii="仿宋" w:eastAsia="仿宋" w:hAnsi="仿宋" w:cs="仿宋" w:hint="eastAsia"/>
          <w:sz w:val="30"/>
          <w:szCs w:val="30"/>
        </w:rPr>
        <w:t>对</w:t>
      </w:r>
      <w:r>
        <w:rPr>
          <w:rFonts w:ascii="仿宋" w:eastAsia="仿宋" w:hAnsi="仿宋" w:cs="仿宋" w:hint="eastAsia"/>
          <w:sz w:val="30"/>
          <w:szCs w:val="30"/>
        </w:rPr>
        <w:t>助推我省省级以上工业园区发展具有重要意义。</w:t>
      </w:r>
      <w:r>
        <w:rPr>
          <w:rFonts w:ascii="仿宋" w:eastAsia="仿宋" w:hAnsi="仿宋" w:cs="仿宋" w:hint="eastAsia"/>
          <w:sz w:val="30"/>
          <w:szCs w:val="30"/>
        </w:rPr>
        <w:t>202</w:t>
      </w:r>
      <w:r>
        <w:rPr>
          <w:rFonts w:ascii="仿宋" w:eastAsia="仿宋" w:hAnsi="仿宋" w:cs="仿宋" w:hint="eastAsia"/>
          <w:sz w:val="30"/>
          <w:szCs w:val="30"/>
        </w:rPr>
        <w:t>1</w:t>
      </w:r>
      <w:r>
        <w:rPr>
          <w:rFonts w:ascii="仿宋" w:eastAsia="仿宋" w:hAnsi="仿宋" w:cs="仿宋" w:hint="eastAsia"/>
          <w:sz w:val="30"/>
          <w:szCs w:val="30"/>
        </w:rPr>
        <w:t>年我</w:t>
      </w:r>
      <w:r>
        <w:rPr>
          <w:rFonts w:ascii="仿宋" w:eastAsia="仿宋" w:hAnsi="仿宋" w:cs="仿宋" w:hint="eastAsia"/>
          <w:sz w:val="30"/>
          <w:szCs w:val="30"/>
        </w:rPr>
        <w:t>开发</w:t>
      </w:r>
      <w:r>
        <w:rPr>
          <w:rFonts w:ascii="仿宋" w:eastAsia="仿宋" w:hAnsi="仿宋" w:cs="仿宋" w:hint="eastAsia"/>
          <w:sz w:val="30"/>
          <w:szCs w:val="30"/>
        </w:rPr>
        <w:t>区共投入</w:t>
      </w:r>
      <w:r>
        <w:rPr>
          <w:rFonts w:ascii="仿宋" w:eastAsia="仿宋" w:hAnsi="仿宋" w:cs="仿宋" w:hint="eastAsia"/>
          <w:sz w:val="30"/>
          <w:szCs w:val="30"/>
        </w:rPr>
        <w:t>工程升级版奖补</w:t>
      </w:r>
      <w:r>
        <w:rPr>
          <w:rFonts w:ascii="仿宋" w:eastAsia="仿宋" w:hAnsi="仿宋" w:cs="仿宋" w:hint="eastAsia"/>
          <w:sz w:val="30"/>
          <w:szCs w:val="30"/>
        </w:rPr>
        <w:t>资金</w:t>
      </w:r>
      <w:r>
        <w:rPr>
          <w:rFonts w:ascii="仿宋" w:eastAsia="仿宋" w:hAnsi="仿宋" w:cs="仿宋" w:hint="eastAsia"/>
          <w:sz w:val="30"/>
          <w:szCs w:val="30"/>
        </w:rPr>
        <w:t>1071.8</w:t>
      </w:r>
      <w:r>
        <w:rPr>
          <w:rFonts w:ascii="仿宋" w:eastAsia="仿宋" w:hAnsi="仿宋" w:cs="仿宋" w:hint="eastAsia"/>
          <w:sz w:val="30"/>
          <w:szCs w:val="30"/>
        </w:rPr>
        <w:t>万元，项目涉及</w:t>
      </w:r>
      <w:r>
        <w:rPr>
          <w:rFonts w:ascii="仿宋" w:eastAsia="仿宋" w:hAnsi="仿宋" w:cs="仿宋" w:hint="eastAsia"/>
          <w:sz w:val="30"/>
          <w:szCs w:val="30"/>
        </w:rPr>
        <w:t>开发区内</w:t>
      </w:r>
      <w:r>
        <w:rPr>
          <w:rFonts w:ascii="仿宋" w:eastAsia="仿宋" w:hAnsi="仿宋" w:cs="仿宋" w:hint="eastAsia"/>
          <w:sz w:val="30"/>
          <w:szCs w:val="30"/>
        </w:rPr>
        <w:t>11</w:t>
      </w:r>
      <w:r>
        <w:rPr>
          <w:rFonts w:ascii="仿宋" w:eastAsia="仿宋" w:hAnsi="仿宋" w:cs="仿宋" w:hint="eastAsia"/>
          <w:sz w:val="30"/>
          <w:szCs w:val="30"/>
        </w:rPr>
        <w:t>家企业，重点补助应向办公楼、员工宿舍等标准化厂房配套设施及公共服务平台、孵化器等软环境</w:t>
      </w:r>
      <w:r>
        <w:rPr>
          <w:rFonts w:ascii="仿宋" w:eastAsia="仿宋" w:hAnsi="仿宋" w:cs="仿宋" w:hint="eastAsia"/>
          <w:sz w:val="30"/>
          <w:szCs w:val="30"/>
        </w:rPr>
        <w:t>，该笔款项</w:t>
      </w:r>
      <w:r>
        <w:rPr>
          <w:rFonts w:ascii="仿宋" w:eastAsia="仿宋" w:hAnsi="仿宋" w:cs="仿宋" w:hint="eastAsia"/>
          <w:sz w:val="30"/>
          <w:szCs w:val="30"/>
        </w:rPr>
        <w:t>全部用于</w:t>
      </w:r>
      <w:r>
        <w:rPr>
          <w:rFonts w:ascii="仿宋" w:eastAsia="仿宋" w:hAnsi="仿宋" w:cs="仿宋" w:hint="eastAsia"/>
          <w:sz w:val="30"/>
          <w:szCs w:val="30"/>
        </w:rPr>
        <w:t>企业</w:t>
      </w:r>
      <w:r>
        <w:rPr>
          <w:rFonts w:ascii="仿宋" w:eastAsia="仿宋" w:hAnsi="仿宋" w:cs="仿宋" w:hint="eastAsia"/>
          <w:sz w:val="30"/>
          <w:szCs w:val="30"/>
        </w:rPr>
        <w:t>。由</w:t>
      </w:r>
      <w:r>
        <w:rPr>
          <w:rFonts w:ascii="仿宋" w:eastAsia="仿宋" w:hAnsi="仿宋" w:cs="仿宋" w:hint="eastAsia"/>
          <w:sz w:val="30"/>
          <w:szCs w:val="30"/>
        </w:rPr>
        <w:t>开发</w:t>
      </w:r>
      <w:r>
        <w:rPr>
          <w:rFonts w:ascii="仿宋" w:eastAsia="仿宋" w:hAnsi="仿宋" w:cs="仿宋" w:hint="eastAsia"/>
          <w:sz w:val="30"/>
          <w:szCs w:val="30"/>
        </w:rPr>
        <w:t>区党工委和</w:t>
      </w:r>
      <w:r>
        <w:rPr>
          <w:rFonts w:ascii="仿宋" w:eastAsia="仿宋" w:hAnsi="仿宋" w:cs="仿宋" w:hint="eastAsia"/>
          <w:sz w:val="30"/>
          <w:szCs w:val="30"/>
        </w:rPr>
        <w:t>益阳市龙岭建设投资有限公司</w:t>
      </w:r>
      <w:r>
        <w:rPr>
          <w:rFonts w:ascii="仿宋" w:eastAsia="仿宋" w:hAnsi="仿宋" w:cs="仿宋" w:hint="eastAsia"/>
          <w:sz w:val="30"/>
          <w:szCs w:val="30"/>
        </w:rPr>
        <w:t>共同监管的方式进行。</w:t>
      </w:r>
    </w:p>
    <w:p w:rsidR="0095713C" w:rsidRDefault="0097327D" w:rsidP="0095713C">
      <w:pPr>
        <w:autoSpaceDE w:val="0"/>
        <w:autoSpaceDN w:val="0"/>
        <w:spacing w:line="600" w:lineRule="exact"/>
        <w:ind w:firstLineChars="200" w:firstLine="602"/>
        <w:rPr>
          <w:rFonts w:ascii="仿宋" w:eastAsia="仿宋" w:hAnsi="仿宋" w:cs="仿宋"/>
          <w:b/>
          <w:bCs/>
          <w:sz w:val="30"/>
          <w:szCs w:val="30"/>
        </w:rPr>
      </w:pPr>
      <w:r>
        <w:rPr>
          <w:rFonts w:ascii="仿宋" w:eastAsia="仿宋" w:hAnsi="仿宋" w:cs="仿宋" w:hint="eastAsia"/>
          <w:b/>
          <w:bCs/>
          <w:sz w:val="30"/>
          <w:szCs w:val="30"/>
        </w:rPr>
        <w:t>（二）预算资金使用管理情况</w:t>
      </w:r>
    </w:p>
    <w:p w:rsidR="0095713C" w:rsidRDefault="0097327D">
      <w:pPr>
        <w:autoSpaceDE w:val="0"/>
        <w:autoSpaceDN w:val="0"/>
        <w:spacing w:line="600" w:lineRule="exact"/>
        <w:ind w:firstLineChars="200" w:firstLine="600"/>
        <w:rPr>
          <w:rFonts w:ascii="仿宋" w:eastAsia="仿宋" w:hAnsi="仿宋" w:cs="仿宋"/>
          <w:sz w:val="30"/>
          <w:szCs w:val="30"/>
        </w:rPr>
      </w:pPr>
      <w:r>
        <w:rPr>
          <w:rFonts w:ascii="仿宋" w:eastAsia="仿宋" w:hAnsi="仿宋" w:cs="仿宋" w:hint="eastAsia"/>
          <w:sz w:val="30"/>
          <w:szCs w:val="30"/>
        </w:rPr>
        <w:t>2020</w:t>
      </w:r>
      <w:r>
        <w:rPr>
          <w:rFonts w:ascii="仿宋" w:eastAsia="仿宋" w:hAnsi="仿宋" w:cs="仿宋" w:hint="eastAsia"/>
          <w:sz w:val="30"/>
          <w:szCs w:val="30"/>
        </w:rPr>
        <w:t>年第二批“</w:t>
      </w:r>
      <w:r>
        <w:rPr>
          <w:rFonts w:ascii="仿宋" w:eastAsia="仿宋" w:hAnsi="仿宋" w:cs="仿宋" w:hint="eastAsia"/>
          <w:sz w:val="30"/>
          <w:szCs w:val="30"/>
        </w:rPr>
        <w:t>135</w:t>
      </w:r>
      <w:r>
        <w:rPr>
          <w:rFonts w:ascii="仿宋" w:eastAsia="仿宋" w:hAnsi="仿宋" w:cs="仿宋" w:hint="eastAsia"/>
          <w:sz w:val="30"/>
          <w:szCs w:val="30"/>
        </w:rPr>
        <w:t>”工程升级版奖补资金</w:t>
      </w:r>
      <w:r>
        <w:rPr>
          <w:rFonts w:ascii="仿宋" w:eastAsia="仿宋" w:hAnsi="仿宋" w:cs="仿宋" w:hint="eastAsia"/>
          <w:sz w:val="30"/>
          <w:szCs w:val="30"/>
        </w:rPr>
        <w:t>1071.8</w:t>
      </w:r>
      <w:r>
        <w:rPr>
          <w:rFonts w:ascii="仿宋" w:eastAsia="仿宋" w:hAnsi="仿宋" w:cs="仿宋" w:hint="eastAsia"/>
          <w:sz w:val="30"/>
          <w:szCs w:val="30"/>
        </w:rPr>
        <w:t>万元全部到位，</w:t>
      </w:r>
      <w:r>
        <w:rPr>
          <w:rFonts w:ascii="仿宋" w:eastAsia="仿宋" w:hAnsi="仿宋" w:cs="仿宋" w:hint="eastAsia"/>
          <w:sz w:val="30"/>
          <w:szCs w:val="30"/>
        </w:rPr>
        <w:lastRenderedPageBreak/>
        <w:t>于</w:t>
      </w:r>
      <w:r>
        <w:rPr>
          <w:rFonts w:ascii="仿宋" w:eastAsia="仿宋" w:hAnsi="仿宋" w:cs="仿宋" w:hint="eastAsia"/>
          <w:sz w:val="30"/>
          <w:szCs w:val="30"/>
        </w:rPr>
        <w:t>202</w:t>
      </w:r>
      <w:r>
        <w:rPr>
          <w:rFonts w:ascii="仿宋" w:eastAsia="仿宋" w:hAnsi="仿宋" w:cs="仿宋" w:hint="eastAsia"/>
          <w:sz w:val="30"/>
          <w:szCs w:val="30"/>
        </w:rPr>
        <w:t>1</w:t>
      </w:r>
      <w:r>
        <w:rPr>
          <w:rFonts w:ascii="仿宋" w:eastAsia="仿宋" w:hAnsi="仿宋" w:cs="仿宋" w:hint="eastAsia"/>
          <w:sz w:val="30"/>
          <w:szCs w:val="30"/>
        </w:rPr>
        <w:t>年</w:t>
      </w:r>
      <w:r>
        <w:rPr>
          <w:rFonts w:ascii="仿宋" w:eastAsia="仿宋" w:hAnsi="仿宋" w:cs="仿宋" w:hint="eastAsia"/>
          <w:sz w:val="30"/>
          <w:szCs w:val="30"/>
        </w:rPr>
        <w:t>2</w:t>
      </w:r>
      <w:r>
        <w:rPr>
          <w:rFonts w:ascii="仿宋" w:eastAsia="仿宋" w:hAnsi="仿宋" w:cs="仿宋" w:hint="eastAsia"/>
          <w:sz w:val="30"/>
          <w:szCs w:val="30"/>
        </w:rPr>
        <w:t>月</w:t>
      </w:r>
      <w:r>
        <w:rPr>
          <w:rFonts w:ascii="仿宋" w:eastAsia="仿宋" w:hAnsi="仿宋" w:cs="仿宋" w:hint="eastAsia"/>
          <w:sz w:val="30"/>
          <w:szCs w:val="30"/>
        </w:rPr>
        <w:t>8</w:t>
      </w:r>
      <w:r>
        <w:rPr>
          <w:rFonts w:ascii="仿宋" w:eastAsia="仿宋" w:hAnsi="仿宋" w:cs="仿宋" w:hint="eastAsia"/>
          <w:sz w:val="30"/>
          <w:szCs w:val="30"/>
        </w:rPr>
        <w:t>日</w:t>
      </w:r>
      <w:r>
        <w:rPr>
          <w:rFonts w:ascii="仿宋" w:eastAsia="仿宋" w:hAnsi="仿宋" w:cs="仿宋" w:hint="eastAsia"/>
          <w:sz w:val="30"/>
          <w:szCs w:val="30"/>
        </w:rPr>
        <w:t>全部下拨至企业，没有出现违规使用资金的行为</w:t>
      </w:r>
      <w:r>
        <w:rPr>
          <w:rFonts w:ascii="仿宋" w:eastAsia="仿宋" w:hAnsi="仿宋" w:cs="仿宋" w:hint="eastAsia"/>
          <w:sz w:val="30"/>
          <w:szCs w:val="30"/>
        </w:rPr>
        <w:t>同时</w:t>
      </w:r>
      <w:r>
        <w:rPr>
          <w:rFonts w:ascii="仿宋" w:eastAsia="仿宋" w:hAnsi="仿宋" w:cs="仿宋" w:hint="eastAsia"/>
          <w:sz w:val="30"/>
          <w:szCs w:val="30"/>
        </w:rPr>
        <w:t>为园区企业复工复产创造了有利条件。</w:t>
      </w:r>
    </w:p>
    <w:p w:rsidR="0095713C" w:rsidRDefault="0097327D" w:rsidP="0095713C">
      <w:pPr>
        <w:autoSpaceDE w:val="0"/>
        <w:autoSpaceDN w:val="0"/>
        <w:spacing w:line="600" w:lineRule="exact"/>
        <w:ind w:firstLineChars="200" w:firstLine="602"/>
        <w:rPr>
          <w:rFonts w:ascii="仿宋" w:eastAsia="仿宋" w:hAnsi="仿宋" w:cs="仿宋"/>
          <w:b/>
          <w:bCs/>
          <w:sz w:val="30"/>
          <w:szCs w:val="30"/>
        </w:rPr>
      </w:pPr>
      <w:r>
        <w:rPr>
          <w:rFonts w:ascii="仿宋" w:eastAsia="仿宋" w:hAnsi="仿宋" w:cs="仿宋" w:hint="eastAsia"/>
          <w:b/>
          <w:bCs/>
          <w:sz w:val="30"/>
          <w:szCs w:val="30"/>
        </w:rPr>
        <w:t>（三）预算支出绩效目标完成程度</w:t>
      </w:r>
    </w:p>
    <w:p w:rsidR="0095713C" w:rsidRDefault="0097327D">
      <w:pPr>
        <w:autoSpaceDE w:val="0"/>
        <w:autoSpaceDN w:val="0"/>
        <w:spacing w:line="600" w:lineRule="exact"/>
        <w:ind w:firstLineChars="200" w:firstLine="600"/>
        <w:rPr>
          <w:rFonts w:ascii="仿宋" w:eastAsia="仿宋" w:hAnsi="仿宋" w:cs="仿宋"/>
          <w:sz w:val="30"/>
          <w:szCs w:val="30"/>
        </w:rPr>
      </w:pPr>
      <w:r>
        <w:rPr>
          <w:rFonts w:ascii="仿宋" w:eastAsia="仿宋" w:hAnsi="仿宋" w:cs="仿宋" w:hint="eastAsia"/>
          <w:sz w:val="30"/>
          <w:szCs w:val="30"/>
        </w:rPr>
        <w:t>疫情期间第二批“</w:t>
      </w:r>
      <w:r>
        <w:rPr>
          <w:rFonts w:ascii="仿宋" w:eastAsia="仿宋" w:hAnsi="仿宋" w:cs="仿宋" w:hint="eastAsia"/>
          <w:sz w:val="30"/>
          <w:szCs w:val="30"/>
        </w:rPr>
        <w:t>135</w:t>
      </w:r>
      <w:r>
        <w:rPr>
          <w:rFonts w:ascii="仿宋" w:eastAsia="仿宋" w:hAnsi="仿宋" w:cs="仿宋" w:hint="eastAsia"/>
          <w:sz w:val="30"/>
          <w:szCs w:val="30"/>
        </w:rPr>
        <w:t>”工程升级版奖补资金安排资金</w:t>
      </w:r>
      <w:r>
        <w:rPr>
          <w:rFonts w:ascii="仿宋" w:eastAsia="仿宋" w:hAnsi="仿宋" w:cs="仿宋" w:hint="eastAsia"/>
          <w:sz w:val="30"/>
          <w:szCs w:val="30"/>
        </w:rPr>
        <w:t>1071.8</w:t>
      </w:r>
      <w:r>
        <w:rPr>
          <w:rFonts w:ascii="仿宋" w:eastAsia="仿宋" w:hAnsi="仿宋" w:cs="仿宋" w:hint="eastAsia"/>
          <w:sz w:val="30"/>
          <w:szCs w:val="30"/>
        </w:rPr>
        <w:t>万元，实际支付资金</w:t>
      </w:r>
      <w:r>
        <w:rPr>
          <w:rFonts w:ascii="仿宋" w:eastAsia="仿宋" w:hAnsi="仿宋" w:cs="仿宋" w:hint="eastAsia"/>
          <w:sz w:val="30"/>
          <w:szCs w:val="30"/>
        </w:rPr>
        <w:t>1071.8</w:t>
      </w:r>
      <w:r>
        <w:rPr>
          <w:rFonts w:ascii="仿宋" w:eastAsia="仿宋" w:hAnsi="仿宋" w:cs="仿宋" w:hint="eastAsia"/>
          <w:sz w:val="30"/>
          <w:szCs w:val="30"/>
        </w:rPr>
        <w:t>万元，预算执行率</w:t>
      </w:r>
      <w:r>
        <w:rPr>
          <w:rFonts w:ascii="仿宋" w:eastAsia="仿宋" w:hAnsi="仿宋" w:cs="仿宋" w:hint="eastAsia"/>
          <w:sz w:val="30"/>
          <w:szCs w:val="30"/>
        </w:rPr>
        <w:t>100%</w:t>
      </w:r>
      <w:r>
        <w:rPr>
          <w:rFonts w:ascii="仿宋" w:eastAsia="仿宋" w:hAnsi="仿宋" w:cs="仿宋" w:hint="eastAsia"/>
          <w:sz w:val="30"/>
          <w:szCs w:val="30"/>
        </w:rPr>
        <w:t>，</w:t>
      </w:r>
      <w:r>
        <w:rPr>
          <w:rFonts w:ascii="仿宋" w:eastAsia="仿宋" w:hAnsi="仿宋" w:cs="仿宋" w:hint="eastAsia"/>
          <w:sz w:val="30"/>
          <w:szCs w:val="30"/>
        </w:rPr>
        <w:t>进一步</w:t>
      </w:r>
      <w:r>
        <w:rPr>
          <w:rFonts w:ascii="仿宋" w:eastAsia="仿宋" w:hAnsi="仿宋" w:cs="仿宋" w:hint="eastAsia"/>
          <w:sz w:val="30"/>
          <w:szCs w:val="30"/>
        </w:rPr>
        <w:t>加大</w:t>
      </w:r>
      <w:r>
        <w:rPr>
          <w:rFonts w:ascii="仿宋" w:eastAsia="仿宋" w:hAnsi="仿宋" w:cs="仿宋" w:hint="eastAsia"/>
          <w:sz w:val="30"/>
          <w:szCs w:val="30"/>
        </w:rPr>
        <w:t>了对企业的</w:t>
      </w:r>
      <w:r>
        <w:rPr>
          <w:rFonts w:ascii="仿宋" w:eastAsia="仿宋" w:hAnsi="仿宋" w:cs="仿宋" w:hint="eastAsia"/>
          <w:sz w:val="30"/>
          <w:szCs w:val="30"/>
        </w:rPr>
        <w:t>扶持力度，进一步促进园区发展，年度总体目标已全部完成。</w:t>
      </w:r>
    </w:p>
    <w:p w:rsidR="0095713C" w:rsidRDefault="0097327D">
      <w:pPr>
        <w:autoSpaceDE w:val="0"/>
        <w:autoSpaceDN w:val="0"/>
        <w:spacing w:line="600" w:lineRule="exact"/>
        <w:ind w:firstLineChars="200" w:firstLine="600"/>
        <w:rPr>
          <w:rFonts w:ascii="黑体" w:eastAsia="黑体" w:hAnsi="黑体" w:cs="黑体"/>
          <w:sz w:val="30"/>
          <w:szCs w:val="30"/>
        </w:rPr>
      </w:pPr>
      <w:r>
        <w:rPr>
          <w:rFonts w:ascii="黑体" w:eastAsia="黑体" w:hAnsi="黑体" w:cs="黑体" w:hint="eastAsia"/>
          <w:sz w:val="30"/>
          <w:szCs w:val="30"/>
        </w:rPr>
        <w:t>二、绩效评价工作情况</w:t>
      </w:r>
    </w:p>
    <w:p w:rsidR="0095713C" w:rsidRDefault="0097327D">
      <w:pPr>
        <w:autoSpaceDE w:val="0"/>
        <w:autoSpaceDN w:val="0"/>
        <w:spacing w:line="600" w:lineRule="exact"/>
        <w:ind w:firstLineChars="200" w:firstLine="600"/>
        <w:rPr>
          <w:rFonts w:ascii="仿宋" w:eastAsia="仿宋" w:hAnsi="仿宋" w:cs="仿宋"/>
          <w:sz w:val="30"/>
          <w:szCs w:val="30"/>
        </w:rPr>
      </w:pPr>
      <w:r>
        <w:rPr>
          <w:rFonts w:ascii="仿宋" w:eastAsia="仿宋" w:hAnsi="仿宋" w:cs="仿宋" w:hint="eastAsia"/>
          <w:sz w:val="30"/>
          <w:szCs w:val="30"/>
        </w:rPr>
        <w:t>（一）</w:t>
      </w:r>
      <w:r>
        <w:rPr>
          <w:rFonts w:ascii="仿宋" w:eastAsia="仿宋" w:hAnsi="仿宋" w:cs="仿宋" w:hint="eastAsia"/>
          <w:sz w:val="30"/>
          <w:szCs w:val="30"/>
        </w:rPr>
        <w:t>绩效评价目的是通过对项目实施前的准备工作、开展中的管理工作，结束后的质量控制和验收方面，来进行一个整体的综合评价，以提升管理水平、工作效率。</w:t>
      </w:r>
    </w:p>
    <w:p w:rsidR="0095713C" w:rsidRDefault="0097327D">
      <w:pPr>
        <w:autoSpaceDE w:val="0"/>
        <w:autoSpaceDN w:val="0"/>
        <w:spacing w:line="600" w:lineRule="exact"/>
        <w:ind w:firstLineChars="200" w:firstLine="600"/>
        <w:rPr>
          <w:rFonts w:ascii="仿宋" w:eastAsia="仿宋" w:hAnsi="仿宋" w:cs="仿宋"/>
          <w:sz w:val="30"/>
          <w:szCs w:val="30"/>
        </w:rPr>
      </w:pPr>
      <w:r>
        <w:rPr>
          <w:rFonts w:ascii="仿宋" w:eastAsia="仿宋" w:hAnsi="仿宋" w:cs="仿宋" w:hint="eastAsia"/>
          <w:sz w:val="30"/>
          <w:szCs w:val="30"/>
        </w:rPr>
        <w:t>（二）</w:t>
      </w:r>
      <w:r>
        <w:rPr>
          <w:rFonts w:ascii="仿宋" w:eastAsia="仿宋" w:hAnsi="仿宋" w:cs="仿宋" w:hint="eastAsia"/>
          <w:sz w:val="30"/>
          <w:szCs w:val="30"/>
        </w:rPr>
        <w:t>2020</w:t>
      </w:r>
      <w:r>
        <w:rPr>
          <w:rFonts w:ascii="仿宋" w:eastAsia="仿宋" w:hAnsi="仿宋" w:cs="仿宋" w:hint="eastAsia"/>
          <w:sz w:val="30"/>
          <w:szCs w:val="30"/>
        </w:rPr>
        <w:t>年第二批“</w:t>
      </w:r>
      <w:r>
        <w:rPr>
          <w:rFonts w:ascii="仿宋" w:eastAsia="仿宋" w:hAnsi="仿宋" w:cs="仿宋" w:hint="eastAsia"/>
          <w:sz w:val="30"/>
          <w:szCs w:val="30"/>
        </w:rPr>
        <w:t>135</w:t>
      </w:r>
      <w:r>
        <w:rPr>
          <w:rFonts w:ascii="仿宋" w:eastAsia="仿宋" w:hAnsi="仿宋" w:cs="仿宋" w:hint="eastAsia"/>
          <w:sz w:val="30"/>
          <w:szCs w:val="30"/>
        </w:rPr>
        <w:t>”工程升级，已全部申请、批复到位。资金全部用于</w:t>
      </w:r>
      <w:r>
        <w:rPr>
          <w:rFonts w:ascii="仿宋" w:eastAsia="仿宋" w:hAnsi="仿宋" w:cs="仿宋" w:hint="eastAsia"/>
          <w:sz w:val="30"/>
          <w:szCs w:val="30"/>
        </w:rPr>
        <w:t>园区企业</w:t>
      </w:r>
      <w:r>
        <w:rPr>
          <w:rFonts w:ascii="仿宋" w:eastAsia="仿宋" w:hAnsi="仿宋" w:cs="仿宋" w:hint="eastAsia"/>
          <w:sz w:val="30"/>
          <w:szCs w:val="30"/>
        </w:rPr>
        <w:t>承接产业转移，助推园区高质量发展。</w:t>
      </w:r>
    </w:p>
    <w:p w:rsidR="0095713C" w:rsidRDefault="0097327D">
      <w:pPr>
        <w:autoSpaceDE w:val="0"/>
        <w:autoSpaceDN w:val="0"/>
        <w:spacing w:line="600" w:lineRule="exact"/>
        <w:ind w:firstLineChars="200" w:firstLine="600"/>
        <w:rPr>
          <w:rFonts w:ascii="仿宋" w:eastAsia="仿宋" w:hAnsi="仿宋" w:cs="仿宋"/>
          <w:sz w:val="30"/>
          <w:szCs w:val="30"/>
        </w:rPr>
      </w:pPr>
      <w:r>
        <w:rPr>
          <w:rFonts w:ascii="仿宋" w:eastAsia="仿宋" w:hAnsi="仿宋" w:cs="仿宋" w:hint="eastAsia"/>
          <w:sz w:val="30"/>
          <w:szCs w:val="30"/>
        </w:rPr>
        <w:t>（三）</w:t>
      </w:r>
      <w:r>
        <w:rPr>
          <w:rFonts w:ascii="仿宋" w:eastAsia="仿宋" w:hAnsi="仿宋" w:cs="仿宋" w:hint="eastAsia"/>
          <w:sz w:val="30"/>
          <w:szCs w:val="30"/>
        </w:rPr>
        <w:t>龙</w:t>
      </w:r>
      <w:r>
        <w:rPr>
          <w:rFonts w:ascii="仿宋" w:eastAsia="仿宋" w:hAnsi="仿宋" w:cs="仿宋" w:hint="eastAsia"/>
          <w:sz w:val="30"/>
          <w:szCs w:val="30"/>
        </w:rPr>
        <w:t>岭产业开发区</w:t>
      </w:r>
      <w:r>
        <w:rPr>
          <w:rFonts w:ascii="仿宋" w:eastAsia="仿宋" w:hAnsi="仿宋" w:cs="仿宋" w:hint="eastAsia"/>
          <w:sz w:val="30"/>
          <w:szCs w:val="30"/>
        </w:rPr>
        <w:t>“</w:t>
      </w:r>
      <w:r>
        <w:rPr>
          <w:rFonts w:ascii="仿宋" w:eastAsia="仿宋" w:hAnsi="仿宋" w:cs="仿宋" w:hint="eastAsia"/>
          <w:sz w:val="30"/>
          <w:szCs w:val="30"/>
        </w:rPr>
        <w:t>135</w:t>
      </w:r>
      <w:r>
        <w:rPr>
          <w:rFonts w:ascii="仿宋" w:eastAsia="仿宋" w:hAnsi="仿宋" w:cs="仿宋" w:hint="eastAsia"/>
          <w:sz w:val="30"/>
          <w:szCs w:val="30"/>
        </w:rPr>
        <w:t>”工程升级版奖补资金纳入财政局预算管理，由财政局年初进行预算编制，分期严格按照项目资金管理办法对资金进行计划申请、划款、使用，采取直接支付的方式将资金发放到</w:t>
      </w:r>
      <w:r>
        <w:rPr>
          <w:rFonts w:ascii="仿宋" w:eastAsia="仿宋" w:hAnsi="仿宋" w:cs="仿宋" w:hint="eastAsia"/>
          <w:sz w:val="30"/>
          <w:szCs w:val="30"/>
        </w:rPr>
        <w:t>企业</w:t>
      </w:r>
      <w:r>
        <w:rPr>
          <w:rFonts w:ascii="仿宋" w:eastAsia="仿宋" w:hAnsi="仿宋" w:cs="仿宋" w:hint="eastAsia"/>
          <w:sz w:val="30"/>
          <w:szCs w:val="30"/>
        </w:rPr>
        <w:t>，由</w:t>
      </w:r>
      <w:r>
        <w:rPr>
          <w:rFonts w:ascii="仿宋" w:eastAsia="仿宋" w:hAnsi="仿宋" w:cs="仿宋" w:hint="eastAsia"/>
          <w:sz w:val="30"/>
          <w:szCs w:val="30"/>
        </w:rPr>
        <w:t>企业</w:t>
      </w:r>
      <w:r>
        <w:rPr>
          <w:rFonts w:ascii="仿宋" w:eastAsia="仿宋" w:hAnsi="仿宋" w:cs="仿宋" w:hint="eastAsia"/>
          <w:sz w:val="30"/>
          <w:szCs w:val="30"/>
        </w:rPr>
        <w:t>用于</w:t>
      </w:r>
      <w:r>
        <w:rPr>
          <w:rFonts w:ascii="仿宋" w:eastAsia="仿宋" w:hAnsi="仿宋" w:cs="仿宋" w:hint="eastAsia"/>
          <w:sz w:val="30"/>
          <w:szCs w:val="30"/>
        </w:rPr>
        <w:t>开发建设</w:t>
      </w:r>
      <w:r>
        <w:rPr>
          <w:rFonts w:ascii="仿宋" w:eastAsia="仿宋" w:hAnsi="仿宋" w:cs="仿宋" w:hint="eastAsia"/>
          <w:sz w:val="30"/>
          <w:szCs w:val="30"/>
        </w:rPr>
        <w:t>，由财政</w:t>
      </w:r>
      <w:r>
        <w:rPr>
          <w:rFonts w:ascii="仿宋" w:eastAsia="仿宋" w:hAnsi="仿宋" w:cs="仿宋" w:hint="eastAsia"/>
          <w:sz w:val="30"/>
          <w:szCs w:val="30"/>
        </w:rPr>
        <w:t>事务局</w:t>
      </w:r>
      <w:r>
        <w:rPr>
          <w:rFonts w:ascii="仿宋" w:eastAsia="仿宋" w:hAnsi="仿宋" w:cs="仿宋" w:hint="eastAsia"/>
          <w:sz w:val="30"/>
          <w:szCs w:val="30"/>
        </w:rPr>
        <w:t>及时、规范对收支进行账务处理和会计核算。</w:t>
      </w:r>
    </w:p>
    <w:p w:rsidR="0095713C" w:rsidRDefault="0097327D">
      <w:pPr>
        <w:autoSpaceDE w:val="0"/>
        <w:autoSpaceDN w:val="0"/>
        <w:spacing w:line="600" w:lineRule="exact"/>
        <w:ind w:firstLineChars="200" w:firstLine="600"/>
        <w:rPr>
          <w:rFonts w:ascii="黑体" w:eastAsia="黑体" w:hAnsi="黑体" w:cs="黑体"/>
          <w:sz w:val="30"/>
          <w:szCs w:val="30"/>
        </w:rPr>
      </w:pPr>
      <w:r>
        <w:rPr>
          <w:rFonts w:ascii="黑体" w:eastAsia="黑体" w:hAnsi="黑体" w:cs="黑体" w:hint="eastAsia"/>
          <w:sz w:val="30"/>
          <w:szCs w:val="30"/>
        </w:rPr>
        <w:t>三、</w:t>
      </w:r>
      <w:r>
        <w:rPr>
          <w:rFonts w:ascii="黑体" w:eastAsia="黑体" w:hAnsi="黑体" w:cs="黑体" w:hint="eastAsia"/>
          <w:sz w:val="30"/>
          <w:szCs w:val="30"/>
        </w:rPr>
        <w:t>预算支出主要绩效及评价结论</w:t>
      </w:r>
    </w:p>
    <w:p w:rsidR="0095713C" w:rsidRDefault="0097327D">
      <w:pPr>
        <w:autoSpaceDE w:val="0"/>
        <w:autoSpaceDN w:val="0"/>
        <w:spacing w:line="600" w:lineRule="exact"/>
        <w:ind w:firstLineChars="200" w:firstLine="600"/>
        <w:rPr>
          <w:rFonts w:ascii="仿宋" w:eastAsia="仿宋" w:hAnsi="仿宋" w:cs="仿宋"/>
          <w:sz w:val="30"/>
          <w:szCs w:val="30"/>
        </w:rPr>
      </w:pPr>
      <w:r>
        <w:rPr>
          <w:rFonts w:ascii="仿宋" w:eastAsia="仿宋" w:hAnsi="仿宋" w:cs="仿宋" w:hint="eastAsia"/>
          <w:sz w:val="30"/>
          <w:szCs w:val="30"/>
        </w:rPr>
        <w:t>实施“</w:t>
      </w:r>
      <w:r>
        <w:rPr>
          <w:rFonts w:ascii="仿宋" w:eastAsia="仿宋" w:hAnsi="仿宋" w:cs="仿宋" w:hint="eastAsia"/>
          <w:sz w:val="30"/>
          <w:szCs w:val="30"/>
        </w:rPr>
        <w:t>135</w:t>
      </w:r>
      <w:r>
        <w:rPr>
          <w:rFonts w:ascii="仿宋" w:eastAsia="仿宋" w:hAnsi="仿宋" w:cs="仿宋" w:hint="eastAsia"/>
          <w:sz w:val="30"/>
          <w:szCs w:val="30"/>
        </w:rPr>
        <w:t>”工程升级版，是应对当前复杂经济形势的重要抓手，有利于搭建承接产业转移的基础平台，将对激活民间投资、催生经济发展新动能发挥重要作用。具体来看，此次新政主要从补助范围、补助标准、补助条件三个方面进行了升级。</w:t>
      </w:r>
    </w:p>
    <w:p w:rsidR="0095713C" w:rsidRDefault="0097327D">
      <w:pPr>
        <w:autoSpaceDE w:val="0"/>
        <w:autoSpaceDN w:val="0"/>
        <w:spacing w:line="600" w:lineRule="exact"/>
        <w:ind w:firstLineChars="200" w:firstLine="600"/>
        <w:rPr>
          <w:rFonts w:ascii="仿宋" w:eastAsia="仿宋" w:hAnsi="仿宋" w:cs="仿宋"/>
          <w:sz w:val="30"/>
          <w:szCs w:val="30"/>
        </w:rPr>
      </w:pPr>
      <w:r>
        <w:rPr>
          <w:rFonts w:ascii="仿宋" w:eastAsia="仿宋" w:hAnsi="仿宋" w:cs="仿宋" w:hint="eastAsia"/>
          <w:sz w:val="30"/>
          <w:szCs w:val="30"/>
        </w:rPr>
        <w:t>补助范围更广。实施</w:t>
      </w:r>
      <w:r>
        <w:rPr>
          <w:rFonts w:ascii="仿宋" w:eastAsia="仿宋" w:hAnsi="仿宋" w:cs="仿宋" w:hint="eastAsia"/>
          <w:sz w:val="30"/>
          <w:szCs w:val="30"/>
        </w:rPr>
        <w:t>范围从原来的省级创新创业园区扩展至全省所有产业园区，包括经国务院或省人民政府批准设立或批准筹建</w:t>
      </w:r>
      <w:r>
        <w:rPr>
          <w:rFonts w:ascii="仿宋" w:eastAsia="仿宋" w:hAnsi="仿宋" w:cs="仿宋" w:hint="eastAsia"/>
          <w:sz w:val="30"/>
          <w:szCs w:val="30"/>
        </w:rPr>
        <w:lastRenderedPageBreak/>
        <w:t>的国家级</w:t>
      </w:r>
      <w:r>
        <w:rPr>
          <w:rFonts w:ascii="仿宋" w:eastAsia="仿宋" w:hAnsi="仿宋" w:cs="仿宋" w:hint="eastAsia"/>
          <w:sz w:val="30"/>
          <w:szCs w:val="30"/>
        </w:rPr>
        <w:t>(</w:t>
      </w:r>
      <w:r>
        <w:rPr>
          <w:rFonts w:ascii="仿宋" w:eastAsia="仿宋" w:hAnsi="仿宋" w:cs="仿宋" w:hint="eastAsia"/>
          <w:sz w:val="30"/>
          <w:szCs w:val="30"/>
        </w:rPr>
        <w:t>经济</w:t>
      </w:r>
      <w:r>
        <w:rPr>
          <w:rFonts w:ascii="仿宋" w:eastAsia="仿宋" w:hAnsi="仿宋" w:cs="仿宋" w:hint="eastAsia"/>
          <w:sz w:val="30"/>
          <w:szCs w:val="30"/>
        </w:rPr>
        <w:t>)</w:t>
      </w:r>
      <w:r>
        <w:rPr>
          <w:rFonts w:ascii="仿宋" w:eastAsia="仿宋" w:hAnsi="仿宋" w:cs="仿宋" w:hint="eastAsia"/>
          <w:sz w:val="30"/>
          <w:szCs w:val="30"/>
        </w:rPr>
        <w:t>技术开发区、省级经济</w:t>
      </w:r>
      <w:r>
        <w:rPr>
          <w:rFonts w:ascii="仿宋" w:eastAsia="仿宋" w:hAnsi="仿宋" w:cs="仿宋" w:hint="eastAsia"/>
          <w:sz w:val="30"/>
          <w:szCs w:val="30"/>
        </w:rPr>
        <w:t>(</w:t>
      </w:r>
      <w:r>
        <w:rPr>
          <w:rFonts w:ascii="仿宋" w:eastAsia="仿宋" w:hAnsi="仿宋" w:cs="仿宋" w:hint="eastAsia"/>
          <w:sz w:val="30"/>
          <w:szCs w:val="30"/>
        </w:rPr>
        <w:t>技术</w:t>
      </w:r>
      <w:r>
        <w:rPr>
          <w:rFonts w:ascii="仿宋" w:eastAsia="仿宋" w:hAnsi="仿宋" w:cs="仿宋" w:hint="eastAsia"/>
          <w:sz w:val="30"/>
          <w:szCs w:val="30"/>
        </w:rPr>
        <w:t>)</w:t>
      </w:r>
      <w:r>
        <w:rPr>
          <w:rFonts w:ascii="仿宋" w:eastAsia="仿宋" w:hAnsi="仿宋" w:cs="仿宋" w:hint="eastAsia"/>
          <w:sz w:val="30"/>
          <w:szCs w:val="30"/>
        </w:rPr>
        <w:t>开发区、国家级高新技术产业开发区、省级高新技术产业开发区、海关特殊监管区以及省级工业集中区。</w:t>
      </w:r>
    </w:p>
    <w:p w:rsidR="0095713C" w:rsidRDefault="0097327D">
      <w:pPr>
        <w:autoSpaceDE w:val="0"/>
        <w:autoSpaceDN w:val="0"/>
        <w:spacing w:line="600" w:lineRule="exact"/>
        <w:ind w:firstLineChars="200" w:firstLine="600"/>
        <w:rPr>
          <w:rFonts w:ascii="仿宋" w:eastAsia="仿宋" w:hAnsi="仿宋" w:cs="仿宋"/>
          <w:sz w:val="30"/>
          <w:szCs w:val="30"/>
        </w:rPr>
      </w:pPr>
      <w:r>
        <w:rPr>
          <w:rFonts w:ascii="仿宋" w:eastAsia="仿宋" w:hAnsi="仿宋" w:cs="仿宋" w:hint="eastAsia"/>
          <w:sz w:val="30"/>
          <w:szCs w:val="30"/>
        </w:rPr>
        <w:t>补助标准更高。此前对标准厂房建设项目是根据综合得分确定三个档次，分别按每平方米</w:t>
      </w:r>
      <w:r>
        <w:rPr>
          <w:rFonts w:ascii="仿宋" w:eastAsia="仿宋" w:hAnsi="仿宋" w:cs="仿宋" w:hint="eastAsia"/>
          <w:sz w:val="30"/>
          <w:szCs w:val="30"/>
        </w:rPr>
        <w:t>80</w:t>
      </w:r>
      <w:r>
        <w:rPr>
          <w:rFonts w:ascii="仿宋" w:eastAsia="仿宋" w:hAnsi="仿宋" w:cs="仿宋" w:hint="eastAsia"/>
          <w:sz w:val="30"/>
          <w:szCs w:val="30"/>
        </w:rPr>
        <w:t>元、</w:t>
      </w:r>
      <w:r>
        <w:rPr>
          <w:rFonts w:ascii="仿宋" w:eastAsia="仿宋" w:hAnsi="仿宋" w:cs="仿宋" w:hint="eastAsia"/>
          <w:sz w:val="30"/>
          <w:szCs w:val="30"/>
        </w:rPr>
        <w:t>100</w:t>
      </w:r>
      <w:r>
        <w:rPr>
          <w:rFonts w:ascii="仿宋" w:eastAsia="仿宋" w:hAnsi="仿宋" w:cs="仿宋" w:hint="eastAsia"/>
          <w:sz w:val="30"/>
          <w:szCs w:val="30"/>
        </w:rPr>
        <w:t>元、</w:t>
      </w:r>
      <w:r>
        <w:rPr>
          <w:rFonts w:ascii="仿宋" w:eastAsia="仿宋" w:hAnsi="仿宋" w:cs="仿宋" w:hint="eastAsia"/>
          <w:sz w:val="30"/>
          <w:szCs w:val="30"/>
        </w:rPr>
        <w:t>120</w:t>
      </w:r>
      <w:r>
        <w:rPr>
          <w:rFonts w:ascii="仿宋" w:eastAsia="仿宋" w:hAnsi="仿宋" w:cs="仿宋" w:hint="eastAsia"/>
          <w:sz w:val="30"/>
          <w:szCs w:val="30"/>
        </w:rPr>
        <w:t>元标准进行奖补对省内其他地区园区标准厂房建设项目按每平方米</w:t>
      </w:r>
      <w:r>
        <w:rPr>
          <w:rFonts w:ascii="仿宋" w:eastAsia="仿宋" w:hAnsi="仿宋" w:cs="仿宋" w:hint="eastAsia"/>
          <w:sz w:val="30"/>
          <w:szCs w:val="30"/>
        </w:rPr>
        <w:t>100</w:t>
      </w:r>
      <w:r>
        <w:rPr>
          <w:rFonts w:ascii="仿宋" w:eastAsia="仿宋" w:hAnsi="仿宋" w:cs="仿宋" w:hint="eastAsia"/>
          <w:sz w:val="30"/>
          <w:szCs w:val="30"/>
        </w:rPr>
        <w:t>元的标准进行补助。补助规模按</w:t>
      </w:r>
      <w:r>
        <w:rPr>
          <w:rFonts w:ascii="仿宋" w:eastAsia="仿宋" w:hAnsi="仿宋" w:cs="仿宋" w:hint="eastAsia"/>
          <w:sz w:val="30"/>
          <w:szCs w:val="30"/>
        </w:rPr>
        <w:t>3000</w:t>
      </w:r>
      <w:r>
        <w:rPr>
          <w:rFonts w:ascii="仿宋" w:eastAsia="仿宋" w:hAnsi="仿宋" w:cs="仿宋" w:hint="eastAsia"/>
          <w:sz w:val="30"/>
          <w:szCs w:val="30"/>
        </w:rPr>
        <w:t>万平方米总量控制，超出总量以外的部分不予补助。</w:t>
      </w:r>
    </w:p>
    <w:p w:rsidR="0095713C" w:rsidRDefault="0097327D">
      <w:pPr>
        <w:autoSpaceDE w:val="0"/>
        <w:autoSpaceDN w:val="0"/>
        <w:spacing w:line="600" w:lineRule="exact"/>
        <w:ind w:firstLineChars="200" w:firstLine="600"/>
        <w:rPr>
          <w:rFonts w:ascii="仿宋" w:eastAsia="仿宋" w:hAnsi="仿宋" w:cs="仿宋"/>
          <w:sz w:val="30"/>
          <w:szCs w:val="30"/>
        </w:rPr>
      </w:pPr>
      <w:r>
        <w:rPr>
          <w:rFonts w:ascii="仿宋" w:eastAsia="仿宋" w:hAnsi="仿宋" w:cs="仿宋" w:hint="eastAsia"/>
          <w:sz w:val="30"/>
          <w:szCs w:val="30"/>
        </w:rPr>
        <w:t>补助条件更严。补助资金与标准厂</w:t>
      </w:r>
      <w:r>
        <w:rPr>
          <w:rFonts w:ascii="仿宋" w:eastAsia="仿宋" w:hAnsi="仿宋" w:cs="仿宋" w:hint="eastAsia"/>
          <w:sz w:val="30"/>
          <w:szCs w:val="30"/>
        </w:rPr>
        <w:t>房招商入驻情况挂钩，项目开工先补助</w:t>
      </w:r>
      <w:r>
        <w:rPr>
          <w:rFonts w:ascii="仿宋" w:eastAsia="仿宋" w:hAnsi="仿宋" w:cs="仿宋" w:hint="eastAsia"/>
          <w:sz w:val="30"/>
          <w:szCs w:val="30"/>
        </w:rPr>
        <w:t>50%</w:t>
      </w:r>
      <w:r>
        <w:rPr>
          <w:rFonts w:ascii="仿宋" w:eastAsia="仿宋" w:hAnsi="仿宋" w:cs="仿宋" w:hint="eastAsia"/>
          <w:sz w:val="30"/>
          <w:szCs w:val="30"/>
        </w:rPr>
        <w:t>，</w:t>
      </w:r>
      <w:r>
        <w:rPr>
          <w:rFonts w:ascii="仿宋" w:eastAsia="仿宋" w:hAnsi="仿宋" w:cs="仿宋" w:hint="eastAsia"/>
          <w:sz w:val="30"/>
          <w:szCs w:val="30"/>
        </w:rPr>
        <w:t>1</w:t>
      </w:r>
      <w:r>
        <w:rPr>
          <w:rFonts w:ascii="仿宋" w:eastAsia="仿宋" w:hAnsi="仿宋" w:cs="仿宋" w:hint="eastAsia"/>
          <w:sz w:val="30"/>
          <w:szCs w:val="30"/>
        </w:rPr>
        <w:t>年后企业入驻率达到</w:t>
      </w:r>
      <w:r>
        <w:rPr>
          <w:rFonts w:ascii="仿宋" w:eastAsia="仿宋" w:hAnsi="仿宋" w:cs="仿宋" w:hint="eastAsia"/>
          <w:sz w:val="30"/>
          <w:szCs w:val="30"/>
        </w:rPr>
        <w:t>75%</w:t>
      </w:r>
      <w:r>
        <w:rPr>
          <w:rFonts w:ascii="仿宋" w:eastAsia="仿宋" w:hAnsi="仿宋" w:cs="仿宋" w:hint="eastAsia"/>
          <w:sz w:val="30"/>
          <w:szCs w:val="30"/>
        </w:rPr>
        <w:t>以上的再补助</w:t>
      </w:r>
      <w:r>
        <w:rPr>
          <w:rFonts w:ascii="仿宋" w:eastAsia="仿宋" w:hAnsi="仿宋" w:cs="仿宋" w:hint="eastAsia"/>
          <w:sz w:val="30"/>
          <w:szCs w:val="30"/>
        </w:rPr>
        <w:t>50%</w:t>
      </w:r>
      <w:r>
        <w:rPr>
          <w:rFonts w:ascii="仿宋" w:eastAsia="仿宋" w:hAnsi="仿宋" w:cs="仿宋" w:hint="eastAsia"/>
          <w:sz w:val="30"/>
          <w:szCs w:val="30"/>
        </w:rPr>
        <w:t>。对前期“</w:t>
      </w:r>
      <w:r>
        <w:rPr>
          <w:rFonts w:ascii="仿宋" w:eastAsia="仿宋" w:hAnsi="仿宋" w:cs="仿宋" w:hint="eastAsia"/>
          <w:sz w:val="30"/>
          <w:szCs w:val="30"/>
        </w:rPr>
        <w:t>135</w:t>
      </w:r>
      <w:r>
        <w:rPr>
          <w:rFonts w:ascii="仿宋" w:eastAsia="仿宋" w:hAnsi="仿宋" w:cs="仿宋" w:hint="eastAsia"/>
          <w:sz w:val="30"/>
          <w:szCs w:val="30"/>
        </w:rPr>
        <w:t>”工程获得补助资金的厂房入驻率未达到</w:t>
      </w:r>
      <w:r>
        <w:rPr>
          <w:rFonts w:ascii="仿宋" w:eastAsia="仿宋" w:hAnsi="仿宋" w:cs="仿宋" w:hint="eastAsia"/>
          <w:sz w:val="30"/>
          <w:szCs w:val="30"/>
        </w:rPr>
        <w:t>90%</w:t>
      </w:r>
      <w:r>
        <w:rPr>
          <w:rFonts w:ascii="仿宋" w:eastAsia="仿宋" w:hAnsi="仿宋" w:cs="仿宋" w:hint="eastAsia"/>
          <w:sz w:val="30"/>
          <w:szCs w:val="30"/>
        </w:rPr>
        <w:t>的园区，暂不纳入本次补助范围。对于园区污染处理设施不达标的，不安排补助资金。对于给予开工补助的标准厂房项目，在项目竣工后一年内尚未招商入驻企业的，收回开工补助资金。</w:t>
      </w:r>
    </w:p>
    <w:p w:rsidR="0095713C" w:rsidRDefault="0097327D">
      <w:pPr>
        <w:autoSpaceDE w:val="0"/>
        <w:autoSpaceDN w:val="0"/>
        <w:spacing w:line="600" w:lineRule="exact"/>
        <w:ind w:firstLineChars="200" w:firstLine="600"/>
        <w:rPr>
          <w:rFonts w:ascii="黑体" w:eastAsia="黑体" w:hAnsi="黑体" w:cs="黑体"/>
          <w:sz w:val="30"/>
          <w:szCs w:val="30"/>
        </w:rPr>
      </w:pPr>
      <w:r>
        <w:rPr>
          <w:rFonts w:ascii="黑体" w:eastAsia="黑体" w:hAnsi="黑体" w:cs="黑体" w:hint="eastAsia"/>
          <w:sz w:val="30"/>
          <w:szCs w:val="30"/>
        </w:rPr>
        <w:t>四、</w:t>
      </w:r>
      <w:r>
        <w:rPr>
          <w:rFonts w:ascii="黑体" w:eastAsia="黑体" w:hAnsi="黑体" w:cs="黑体" w:hint="eastAsia"/>
          <w:sz w:val="30"/>
          <w:szCs w:val="30"/>
        </w:rPr>
        <w:t>资金检查情况</w:t>
      </w:r>
    </w:p>
    <w:p w:rsidR="0095713C" w:rsidRDefault="0097327D">
      <w:pPr>
        <w:autoSpaceDE w:val="0"/>
        <w:autoSpaceDN w:val="0"/>
        <w:spacing w:line="600" w:lineRule="exact"/>
        <w:ind w:firstLineChars="200" w:firstLine="600"/>
        <w:rPr>
          <w:rFonts w:ascii="仿宋" w:eastAsia="仿宋" w:hAnsi="仿宋" w:cs="仿宋"/>
          <w:sz w:val="30"/>
          <w:szCs w:val="30"/>
        </w:rPr>
      </w:pPr>
      <w:r>
        <w:rPr>
          <w:rFonts w:ascii="仿宋" w:eastAsia="仿宋" w:hAnsi="仿宋" w:cs="仿宋" w:hint="eastAsia"/>
          <w:sz w:val="30"/>
          <w:szCs w:val="30"/>
        </w:rPr>
        <w:t>（一）严格项目资金管理</w:t>
      </w:r>
      <w:r>
        <w:rPr>
          <w:rFonts w:ascii="仿宋" w:eastAsia="仿宋" w:hAnsi="仿宋" w:cs="仿宋" w:hint="eastAsia"/>
          <w:sz w:val="30"/>
          <w:szCs w:val="30"/>
        </w:rPr>
        <w:t>，</w:t>
      </w:r>
      <w:r>
        <w:rPr>
          <w:rFonts w:ascii="仿宋" w:eastAsia="仿宋" w:hAnsi="仿宋" w:cs="仿宋" w:hint="eastAsia"/>
          <w:sz w:val="30"/>
          <w:szCs w:val="30"/>
        </w:rPr>
        <w:t>专项立项依据充分。</w:t>
      </w:r>
      <w:r>
        <w:rPr>
          <w:rFonts w:ascii="仿宋" w:eastAsia="仿宋" w:hAnsi="仿宋" w:cs="仿宋" w:hint="eastAsia"/>
          <w:sz w:val="30"/>
          <w:szCs w:val="30"/>
        </w:rPr>
        <w:t>设</w:t>
      </w:r>
      <w:r>
        <w:rPr>
          <w:rFonts w:ascii="仿宋" w:eastAsia="仿宋" w:hAnsi="仿宋" w:cs="仿宋" w:hint="eastAsia"/>
          <w:sz w:val="30"/>
          <w:szCs w:val="30"/>
        </w:rPr>
        <w:t>有资金管理办法。</w:t>
      </w:r>
    </w:p>
    <w:p w:rsidR="0095713C" w:rsidRDefault="0097327D">
      <w:pPr>
        <w:autoSpaceDE w:val="0"/>
        <w:autoSpaceDN w:val="0"/>
        <w:spacing w:line="600" w:lineRule="exact"/>
        <w:ind w:firstLineChars="200" w:firstLine="600"/>
        <w:rPr>
          <w:rFonts w:ascii="仿宋" w:eastAsia="仿宋" w:hAnsi="仿宋" w:cs="仿宋"/>
          <w:sz w:val="30"/>
          <w:szCs w:val="30"/>
        </w:rPr>
      </w:pPr>
      <w:r>
        <w:rPr>
          <w:rFonts w:ascii="仿宋" w:eastAsia="仿宋" w:hAnsi="仿宋" w:cs="仿宋" w:hint="eastAsia"/>
          <w:sz w:val="30"/>
          <w:szCs w:val="30"/>
        </w:rPr>
        <w:t>（二）资金分配合理，突出重点，公平公正。没有散小差现象，项目资金专款专用。</w:t>
      </w:r>
    </w:p>
    <w:p w:rsidR="0095713C" w:rsidRDefault="0097327D">
      <w:pPr>
        <w:autoSpaceDE w:val="0"/>
        <w:autoSpaceDN w:val="0"/>
        <w:spacing w:line="600" w:lineRule="exact"/>
        <w:ind w:firstLineChars="200" w:firstLine="600"/>
        <w:rPr>
          <w:rFonts w:ascii="仿宋" w:eastAsia="仿宋" w:hAnsi="仿宋" w:cs="仿宋"/>
          <w:sz w:val="30"/>
          <w:szCs w:val="30"/>
        </w:rPr>
      </w:pPr>
      <w:r>
        <w:rPr>
          <w:rFonts w:ascii="仿宋" w:eastAsia="仿宋" w:hAnsi="仿宋" w:cs="仿宋" w:hint="eastAsia"/>
          <w:sz w:val="30"/>
          <w:szCs w:val="30"/>
        </w:rPr>
        <w:t>（三）资金拨付及时，无滞留、闲置等现象。</w:t>
      </w:r>
    </w:p>
    <w:p w:rsidR="0095713C" w:rsidRDefault="0097327D">
      <w:pPr>
        <w:autoSpaceDE w:val="0"/>
        <w:autoSpaceDN w:val="0"/>
        <w:spacing w:line="600" w:lineRule="exact"/>
        <w:ind w:firstLineChars="200" w:firstLine="600"/>
        <w:rPr>
          <w:rFonts w:ascii="仿宋" w:eastAsia="仿宋" w:hAnsi="仿宋" w:cs="仿宋"/>
          <w:sz w:val="30"/>
          <w:szCs w:val="30"/>
        </w:rPr>
      </w:pPr>
      <w:r>
        <w:rPr>
          <w:rFonts w:ascii="仿宋" w:eastAsia="仿宋" w:hAnsi="仿宋" w:cs="仿宋" w:hint="eastAsia"/>
          <w:sz w:val="30"/>
          <w:szCs w:val="30"/>
        </w:rPr>
        <w:t>（四）资金使用方面的问题。资金使用合规，无截留、挪用等现象，资金使用产生了效益</w:t>
      </w:r>
      <w:r>
        <w:rPr>
          <w:rFonts w:ascii="仿宋" w:eastAsia="仿宋" w:hAnsi="仿宋" w:cs="仿宋" w:hint="eastAsia"/>
          <w:sz w:val="30"/>
          <w:szCs w:val="30"/>
        </w:rPr>
        <w:t>。</w:t>
      </w:r>
    </w:p>
    <w:p w:rsidR="0095713C" w:rsidRDefault="0097327D">
      <w:pPr>
        <w:autoSpaceDE w:val="0"/>
        <w:autoSpaceDN w:val="0"/>
        <w:spacing w:line="600" w:lineRule="exact"/>
        <w:ind w:firstLineChars="200" w:firstLine="600"/>
        <w:rPr>
          <w:rFonts w:ascii="黑体" w:eastAsia="黑体" w:hAnsi="黑体" w:cs="黑体"/>
          <w:sz w:val="30"/>
          <w:szCs w:val="30"/>
        </w:rPr>
      </w:pPr>
      <w:r>
        <w:rPr>
          <w:rFonts w:ascii="黑体" w:eastAsia="黑体" w:hAnsi="黑体" w:cs="黑体" w:hint="eastAsia"/>
          <w:sz w:val="30"/>
          <w:szCs w:val="30"/>
        </w:rPr>
        <w:t>五、建议及意见</w:t>
      </w:r>
    </w:p>
    <w:p w:rsidR="0095713C" w:rsidRDefault="0097327D">
      <w:pPr>
        <w:autoSpaceDE w:val="0"/>
        <w:autoSpaceDN w:val="0"/>
        <w:spacing w:line="600" w:lineRule="exact"/>
        <w:ind w:firstLineChars="200" w:firstLine="600"/>
        <w:rPr>
          <w:rFonts w:ascii="仿宋" w:eastAsia="仿宋" w:hAnsi="仿宋" w:cs="仿宋"/>
          <w:sz w:val="30"/>
          <w:szCs w:val="30"/>
        </w:rPr>
      </w:pPr>
      <w:r>
        <w:rPr>
          <w:rFonts w:ascii="仿宋" w:eastAsia="仿宋" w:hAnsi="仿宋" w:cs="仿宋" w:hint="eastAsia"/>
          <w:sz w:val="30"/>
          <w:szCs w:val="30"/>
        </w:rPr>
        <w:t>公开政务，调动</w:t>
      </w:r>
      <w:r>
        <w:rPr>
          <w:rFonts w:ascii="仿宋" w:eastAsia="仿宋" w:hAnsi="仿宋" w:cs="仿宋" w:hint="eastAsia"/>
          <w:sz w:val="30"/>
          <w:szCs w:val="30"/>
        </w:rPr>
        <w:t>企业</w:t>
      </w:r>
      <w:r>
        <w:rPr>
          <w:rFonts w:ascii="仿宋" w:eastAsia="仿宋" w:hAnsi="仿宋" w:cs="仿宋" w:hint="eastAsia"/>
          <w:sz w:val="30"/>
          <w:szCs w:val="30"/>
        </w:rPr>
        <w:t>参与积极性，进一步加大宣传力度，对专</w:t>
      </w:r>
      <w:r>
        <w:rPr>
          <w:rFonts w:ascii="仿宋" w:eastAsia="仿宋" w:hAnsi="仿宋" w:cs="仿宋" w:hint="eastAsia"/>
          <w:sz w:val="30"/>
          <w:szCs w:val="30"/>
        </w:rPr>
        <w:lastRenderedPageBreak/>
        <w:t>项资金管理要求等进行广泛宣传，使</w:t>
      </w:r>
      <w:r>
        <w:rPr>
          <w:rFonts w:ascii="仿宋" w:eastAsia="仿宋" w:hAnsi="仿宋" w:cs="仿宋" w:hint="eastAsia"/>
          <w:sz w:val="30"/>
          <w:szCs w:val="30"/>
        </w:rPr>
        <w:t>企业</w:t>
      </w:r>
      <w:r>
        <w:rPr>
          <w:rFonts w:ascii="仿宋" w:eastAsia="仿宋" w:hAnsi="仿宋" w:cs="仿宋" w:hint="eastAsia"/>
          <w:sz w:val="30"/>
          <w:szCs w:val="30"/>
        </w:rPr>
        <w:t>充分认识到专项项目的重要性和必要性。从立项、审核到实施、竣工和验收，都要坚持阳光操作，民主管理，保证质量，增加透明度和信任度，接受</w:t>
      </w:r>
      <w:r>
        <w:rPr>
          <w:rFonts w:ascii="仿宋" w:eastAsia="仿宋" w:hAnsi="仿宋" w:cs="仿宋" w:hint="eastAsia"/>
          <w:sz w:val="30"/>
          <w:szCs w:val="30"/>
        </w:rPr>
        <w:t>企业</w:t>
      </w:r>
      <w:r>
        <w:rPr>
          <w:rFonts w:ascii="仿宋" w:eastAsia="仿宋" w:hAnsi="仿宋" w:cs="仿宋" w:hint="eastAsia"/>
          <w:sz w:val="30"/>
          <w:szCs w:val="30"/>
        </w:rPr>
        <w:t>监督，确保财专项资金能真正用在所议项目上，是</w:t>
      </w:r>
      <w:r>
        <w:rPr>
          <w:rFonts w:ascii="仿宋" w:eastAsia="仿宋" w:hAnsi="仿宋" w:cs="仿宋" w:hint="eastAsia"/>
          <w:sz w:val="30"/>
          <w:szCs w:val="30"/>
        </w:rPr>
        <w:t>企业</w:t>
      </w:r>
      <w:r>
        <w:rPr>
          <w:rFonts w:ascii="仿宋" w:eastAsia="仿宋" w:hAnsi="仿宋" w:cs="仿宋" w:hint="eastAsia"/>
          <w:sz w:val="30"/>
          <w:szCs w:val="30"/>
        </w:rPr>
        <w:t>最关心的事，从而调动</w:t>
      </w:r>
      <w:r>
        <w:rPr>
          <w:rFonts w:ascii="仿宋" w:eastAsia="仿宋" w:hAnsi="仿宋" w:cs="仿宋" w:hint="eastAsia"/>
          <w:sz w:val="30"/>
          <w:szCs w:val="30"/>
        </w:rPr>
        <w:t>企业</w:t>
      </w:r>
      <w:r>
        <w:rPr>
          <w:rFonts w:ascii="仿宋" w:eastAsia="仿宋" w:hAnsi="仿宋" w:cs="仿宋" w:hint="eastAsia"/>
          <w:sz w:val="30"/>
          <w:szCs w:val="30"/>
        </w:rPr>
        <w:t>筹资筹劳的主动性和能动性。</w:t>
      </w:r>
    </w:p>
    <w:p w:rsidR="0095713C" w:rsidRDefault="0097327D">
      <w:pPr>
        <w:autoSpaceDE w:val="0"/>
        <w:autoSpaceDN w:val="0"/>
        <w:spacing w:line="600" w:lineRule="exact"/>
        <w:ind w:firstLineChars="200" w:firstLine="600"/>
        <w:rPr>
          <w:rFonts w:ascii="仿宋" w:eastAsia="仿宋" w:hAnsi="仿宋" w:cs="仿宋"/>
          <w:sz w:val="30"/>
          <w:szCs w:val="30"/>
        </w:rPr>
      </w:pPr>
      <w:r>
        <w:rPr>
          <w:rFonts w:ascii="仿宋" w:eastAsia="仿宋" w:hAnsi="仿宋" w:cs="仿宋" w:hint="eastAsia"/>
          <w:sz w:val="30"/>
          <w:szCs w:val="30"/>
        </w:rPr>
        <w:t>附件：</w:t>
      </w:r>
      <w:r>
        <w:rPr>
          <w:rFonts w:ascii="仿宋" w:eastAsia="仿宋" w:hAnsi="仿宋" w:cs="仿宋" w:hint="eastAsia"/>
          <w:sz w:val="30"/>
          <w:szCs w:val="30"/>
        </w:rPr>
        <w:t>2021</w:t>
      </w:r>
      <w:r>
        <w:rPr>
          <w:rFonts w:ascii="仿宋" w:eastAsia="仿宋" w:hAnsi="仿宋" w:cs="仿宋" w:hint="eastAsia"/>
          <w:sz w:val="30"/>
          <w:szCs w:val="30"/>
        </w:rPr>
        <w:t>年度项目支出绩效自评指标计分表</w:t>
      </w:r>
    </w:p>
    <w:p w:rsidR="0095713C" w:rsidRDefault="0095713C">
      <w:pPr>
        <w:autoSpaceDE w:val="0"/>
        <w:autoSpaceDN w:val="0"/>
        <w:spacing w:line="600" w:lineRule="exact"/>
        <w:ind w:firstLineChars="200" w:firstLine="600"/>
        <w:rPr>
          <w:rFonts w:ascii="仿宋" w:eastAsia="仿宋" w:hAnsi="仿宋" w:cs="仿宋"/>
          <w:sz w:val="30"/>
          <w:szCs w:val="30"/>
        </w:rPr>
        <w:sectPr w:rsidR="0095713C">
          <w:pgSz w:w="11906" w:h="16838"/>
          <w:pgMar w:top="1134" w:right="1531" w:bottom="1134" w:left="1531" w:header="851" w:footer="992" w:gutter="0"/>
          <w:cols w:space="0"/>
          <w:docGrid w:type="linesAndChars" w:linePitch="312"/>
        </w:sectPr>
      </w:pPr>
    </w:p>
    <w:p w:rsidR="0095713C" w:rsidRDefault="0097327D" w:rsidP="0095713C">
      <w:pPr>
        <w:spacing w:afterLines="50" w:line="400" w:lineRule="exact"/>
        <w:jc w:val="center"/>
        <w:rPr>
          <w:rFonts w:ascii="黑体" w:eastAsia="黑体" w:hAnsi="黑体" w:cs="黑体"/>
          <w:sz w:val="30"/>
          <w:szCs w:val="30"/>
        </w:rPr>
      </w:pPr>
      <w:r>
        <w:rPr>
          <w:rFonts w:ascii="黑体" w:eastAsia="黑体" w:hAnsi="黑体" w:cs="黑体" w:hint="eastAsia"/>
          <w:sz w:val="30"/>
          <w:szCs w:val="30"/>
        </w:rPr>
        <w:lastRenderedPageBreak/>
        <w:t>2021</w:t>
      </w:r>
      <w:r>
        <w:rPr>
          <w:rFonts w:ascii="黑体" w:eastAsia="黑体" w:hAnsi="黑体" w:cs="黑体" w:hint="eastAsia"/>
          <w:sz w:val="30"/>
          <w:szCs w:val="30"/>
        </w:rPr>
        <w:t>年度项目支出绩效自评指标计分表</w:t>
      </w:r>
    </w:p>
    <w:tbl>
      <w:tblPr>
        <w:tblW w:w="518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78"/>
        <w:gridCol w:w="468"/>
        <w:gridCol w:w="822"/>
        <w:gridCol w:w="527"/>
        <w:gridCol w:w="2611"/>
        <w:gridCol w:w="4182"/>
      </w:tblGrid>
      <w:tr w:rsidR="0095713C">
        <w:trPr>
          <w:trHeight w:val="454"/>
          <w:tblHeader/>
          <w:jc w:val="center"/>
        </w:trPr>
        <w:tc>
          <w:tcPr>
            <w:tcW w:w="314" w:type="pct"/>
            <w:tcMar>
              <w:top w:w="10" w:type="dxa"/>
              <w:left w:w="10" w:type="dxa"/>
              <w:bottom w:w="0" w:type="dxa"/>
              <w:right w:w="10" w:type="dxa"/>
            </w:tcMar>
            <w:vAlign w:val="center"/>
          </w:tcPr>
          <w:p w:rsidR="0095713C" w:rsidRDefault="0097327D">
            <w:pPr>
              <w:spacing w:line="240" w:lineRule="exact"/>
              <w:jc w:val="center"/>
              <w:rPr>
                <w:rFonts w:ascii="宋体"/>
                <w:b/>
                <w:bCs/>
              </w:rPr>
            </w:pPr>
            <w:r>
              <w:rPr>
                <w:rFonts w:ascii="宋体" w:hAnsi="宋体" w:cs="宋体" w:hint="eastAsia"/>
                <w:b/>
                <w:bCs/>
              </w:rPr>
              <w:t>一级</w:t>
            </w:r>
            <w:r>
              <w:rPr>
                <w:rFonts w:ascii="宋体"/>
                <w:b/>
                <w:bCs/>
              </w:rPr>
              <w:br/>
            </w:r>
            <w:r>
              <w:rPr>
                <w:rFonts w:ascii="宋体" w:hAnsi="宋体" w:cs="宋体" w:hint="eastAsia"/>
                <w:b/>
                <w:bCs/>
              </w:rPr>
              <w:t>指标</w:t>
            </w:r>
          </w:p>
        </w:tc>
        <w:tc>
          <w:tcPr>
            <w:tcW w:w="254" w:type="pct"/>
            <w:tcMar>
              <w:top w:w="10" w:type="dxa"/>
              <w:left w:w="10" w:type="dxa"/>
              <w:bottom w:w="0" w:type="dxa"/>
              <w:right w:w="10" w:type="dxa"/>
            </w:tcMar>
            <w:vAlign w:val="center"/>
          </w:tcPr>
          <w:p w:rsidR="0095713C" w:rsidRDefault="0097327D">
            <w:pPr>
              <w:spacing w:line="240" w:lineRule="exact"/>
              <w:jc w:val="center"/>
              <w:rPr>
                <w:rFonts w:ascii="宋体"/>
                <w:b/>
                <w:bCs/>
              </w:rPr>
            </w:pPr>
            <w:r>
              <w:rPr>
                <w:rFonts w:ascii="宋体" w:hAnsi="宋体" w:cs="宋体" w:hint="eastAsia"/>
                <w:b/>
                <w:bCs/>
              </w:rPr>
              <w:t>二级</w:t>
            </w:r>
            <w:r>
              <w:rPr>
                <w:rFonts w:ascii="宋体"/>
                <w:b/>
                <w:bCs/>
              </w:rPr>
              <w:br/>
            </w:r>
            <w:r>
              <w:rPr>
                <w:rFonts w:ascii="宋体" w:hAnsi="宋体" w:cs="宋体" w:hint="eastAsia"/>
                <w:b/>
                <w:bCs/>
              </w:rPr>
              <w:t>指标</w:t>
            </w:r>
          </w:p>
        </w:tc>
        <w:tc>
          <w:tcPr>
            <w:tcW w:w="447" w:type="pct"/>
            <w:tcMar>
              <w:top w:w="10" w:type="dxa"/>
              <w:left w:w="10" w:type="dxa"/>
              <w:bottom w:w="0" w:type="dxa"/>
              <w:right w:w="10" w:type="dxa"/>
            </w:tcMar>
            <w:vAlign w:val="center"/>
          </w:tcPr>
          <w:p w:rsidR="0095713C" w:rsidRDefault="0097327D">
            <w:pPr>
              <w:spacing w:line="240" w:lineRule="exact"/>
              <w:jc w:val="center"/>
              <w:rPr>
                <w:rFonts w:ascii="宋体"/>
                <w:b/>
                <w:bCs/>
              </w:rPr>
            </w:pPr>
            <w:r>
              <w:rPr>
                <w:rFonts w:ascii="宋体" w:hAnsi="宋体" w:cs="宋体" w:hint="eastAsia"/>
                <w:b/>
                <w:bCs/>
              </w:rPr>
              <w:t>三级指标</w:t>
            </w:r>
          </w:p>
        </w:tc>
        <w:tc>
          <w:tcPr>
            <w:tcW w:w="287" w:type="pct"/>
          </w:tcPr>
          <w:p w:rsidR="0095713C" w:rsidRDefault="0097327D">
            <w:pPr>
              <w:spacing w:line="240" w:lineRule="exact"/>
              <w:jc w:val="center"/>
              <w:rPr>
                <w:rFonts w:ascii="宋体"/>
                <w:b/>
                <w:bCs/>
              </w:rPr>
            </w:pPr>
            <w:r>
              <w:rPr>
                <w:rFonts w:ascii="宋体" w:hAnsi="宋体" w:cs="宋体" w:hint="eastAsia"/>
                <w:b/>
                <w:bCs/>
              </w:rPr>
              <w:t>自评分</w:t>
            </w:r>
          </w:p>
        </w:tc>
        <w:tc>
          <w:tcPr>
            <w:tcW w:w="1420" w:type="pct"/>
            <w:tcMar>
              <w:top w:w="10" w:type="dxa"/>
              <w:left w:w="10" w:type="dxa"/>
              <w:bottom w:w="0" w:type="dxa"/>
              <w:right w:w="10" w:type="dxa"/>
            </w:tcMar>
            <w:vAlign w:val="center"/>
          </w:tcPr>
          <w:p w:rsidR="0095713C" w:rsidRDefault="0097327D">
            <w:pPr>
              <w:spacing w:line="240" w:lineRule="exact"/>
              <w:jc w:val="center"/>
              <w:rPr>
                <w:rFonts w:ascii="宋体"/>
                <w:b/>
                <w:bCs/>
              </w:rPr>
            </w:pPr>
            <w:r>
              <w:rPr>
                <w:rFonts w:ascii="宋体" w:hAnsi="宋体" w:cs="宋体" w:hint="eastAsia"/>
                <w:b/>
                <w:bCs/>
              </w:rPr>
              <w:t>指标解释</w:t>
            </w:r>
          </w:p>
        </w:tc>
        <w:tc>
          <w:tcPr>
            <w:tcW w:w="2275" w:type="pct"/>
            <w:tcMar>
              <w:top w:w="10" w:type="dxa"/>
              <w:left w:w="10" w:type="dxa"/>
              <w:bottom w:w="0" w:type="dxa"/>
              <w:right w:w="10" w:type="dxa"/>
            </w:tcMar>
            <w:vAlign w:val="center"/>
          </w:tcPr>
          <w:p w:rsidR="0095713C" w:rsidRDefault="0097327D">
            <w:pPr>
              <w:spacing w:line="240" w:lineRule="exact"/>
              <w:jc w:val="center"/>
              <w:rPr>
                <w:rFonts w:ascii="宋体"/>
                <w:b/>
                <w:bCs/>
              </w:rPr>
            </w:pPr>
            <w:r>
              <w:rPr>
                <w:rFonts w:ascii="宋体" w:hAnsi="宋体" w:cs="宋体" w:hint="eastAsia"/>
                <w:b/>
                <w:bCs/>
              </w:rPr>
              <w:t>指标说明</w:t>
            </w:r>
          </w:p>
        </w:tc>
      </w:tr>
      <w:tr w:rsidR="0095713C">
        <w:trPr>
          <w:trHeight w:val="454"/>
          <w:jc w:val="center"/>
        </w:trPr>
        <w:tc>
          <w:tcPr>
            <w:tcW w:w="314" w:type="pct"/>
            <w:vMerge w:val="restart"/>
            <w:noWrap/>
            <w:tcMar>
              <w:top w:w="10" w:type="dxa"/>
              <w:left w:w="10" w:type="dxa"/>
              <w:bottom w:w="0" w:type="dxa"/>
              <w:right w:w="10" w:type="dxa"/>
            </w:tcMar>
            <w:textDirection w:val="tbRlV"/>
            <w:vAlign w:val="center"/>
          </w:tcPr>
          <w:p w:rsidR="0095713C" w:rsidRDefault="0097327D">
            <w:pPr>
              <w:spacing w:line="240" w:lineRule="exact"/>
              <w:jc w:val="center"/>
              <w:rPr>
                <w:rFonts w:ascii="宋体"/>
              </w:rPr>
            </w:pPr>
            <w:r>
              <w:rPr>
                <w:rFonts w:ascii="宋体" w:hAnsi="宋体" w:cs="宋体" w:hint="eastAsia"/>
              </w:rPr>
              <w:t>决</w:t>
            </w:r>
            <w:r>
              <w:rPr>
                <w:rFonts w:ascii="宋体" w:hAnsi="宋体" w:cs="宋体"/>
              </w:rPr>
              <w:t xml:space="preserve">  </w:t>
            </w:r>
            <w:r>
              <w:rPr>
                <w:rFonts w:ascii="宋体" w:hAnsi="宋体" w:cs="宋体" w:hint="eastAsia"/>
              </w:rPr>
              <w:t>策（</w:t>
            </w:r>
            <w:r>
              <w:rPr>
                <w:rFonts w:ascii="宋体" w:hAnsi="宋体" w:cs="宋体"/>
              </w:rPr>
              <w:t>20</w:t>
            </w:r>
            <w:r>
              <w:rPr>
                <w:rFonts w:ascii="宋体" w:hAnsi="宋体" w:cs="宋体" w:hint="eastAsia"/>
              </w:rPr>
              <w:t>分）</w:t>
            </w:r>
          </w:p>
        </w:tc>
        <w:tc>
          <w:tcPr>
            <w:tcW w:w="254" w:type="pct"/>
            <w:vMerge w:val="restart"/>
            <w:tcMar>
              <w:top w:w="10" w:type="dxa"/>
              <w:left w:w="10" w:type="dxa"/>
              <w:bottom w:w="0" w:type="dxa"/>
              <w:right w:w="10" w:type="dxa"/>
            </w:tcMar>
            <w:vAlign w:val="center"/>
          </w:tcPr>
          <w:p w:rsidR="0095713C" w:rsidRDefault="0097327D">
            <w:pPr>
              <w:spacing w:line="240" w:lineRule="exact"/>
              <w:jc w:val="center"/>
              <w:rPr>
                <w:rFonts w:ascii="宋体"/>
              </w:rPr>
            </w:pPr>
            <w:r>
              <w:rPr>
                <w:rFonts w:ascii="宋体" w:hAnsi="宋体" w:cs="宋体" w:hint="eastAsia"/>
              </w:rPr>
              <w:t>预算支出决策</w:t>
            </w:r>
          </w:p>
          <w:p w:rsidR="0095713C" w:rsidRDefault="0097327D">
            <w:pPr>
              <w:spacing w:line="240" w:lineRule="exact"/>
              <w:jc w:val="center"/>
              <w:rPr>
                <w:rFonts w:ascii="宋体"/>
              </w:rPr>
            </w:pPr>
            <w:r>
              <w:rPr>
                <w:rFonts w:ascii="宋体" w:hAnsi="宋体" w:cs="宋体" w:hint="eastAsia"/>
              </w:rPr>
              <w:t>（项目立项）（</w:t>
            </w:r>
            <w:r>
              <w:rPr>
                <w:rFonts w:ascii="宋体" w:hAnsi="宋体" w:cs="宋体"/>
              </w:rPr>
              <w:t>8</w:t>
            </w:r>
            <w:r>
              <w:rPr>
                <w:rFonts w:ascii="宋体" w:hAnsi="宋体" w:cs="宋体" w:hint="eastAsia"/>
              </w:rPr>
              <w:t>分）</w:t>
            </w:r>
          </w:p>
        </w:tc>
        <w:tc>
          <w:tcPr>
            <w:tcW w:w="447" w:type="pct"/>
            <w:tcMar>
              <w:top w:w="10" w:type="dxa"/>
              <w:left w:w="10" w:type="dxa"/>
              <w:bottom w:w="0" w:type="dxa"/>
              <w:right w:w="10" w:type="dxa"/>
            </w:tcMar>
            <w:vAlign w:val="center"/>
          </w:tcPr>
          <w:p w:rsidR="0095713C" w:rsidRDefault="0097327D">
            <w:pPr>
              <w:spacing w:line="240" w:lineRule="exact"/>
              <w:ind w:leftChars="50" w:left="105" w:rightChars="50" w:right="105"/>
              <w:jc w:val="center"/>
              <w:rPr>
                <w:rFonts w:ascii="宋体"/>
              </w:rPr>
            </w:pPr>
            <w:r>
              <w:rPr>
                <w:rFonts w:ascii="宋体" w:hAnsi="宋体" w:cs="宋体" w:hint="eastAsia"/>
              </w:rPr>
              <w:t>预算支出决策（项目立项）依据</w:t>
            </w:r>
          </w:p>
          <w:p w:rsidR="0095713C" w:rsidRDefault="0097327D">
            <w:pPr>
              <w:spacing w:line="240" w:lineRule="exact"/>
              <w:ind w:leftChars="50" w:left="105" w:rightChars="50" w:right="105"/>
              <w:jc w:val="center"/>
              <w:rPr>
                <w:rFonts w:ascii="宋体"/>
              </w:rPr>
            </w:pPr>
            <w:r>
              <w:rPr>
                <w:rFonts w:ascii="宋体" w:hAnsi="宋体" w:cs="宋体" w:hint="eastAsia"/>
              </w:rPr>
              <w:t>充分性（</w:t>
            </w:r>
            <w:r>
              <w:rPr>
                <w:rFonts w:ascii="宋体" w:hAnsi="宋体" w:cs="宋体"/>
              </w:rPr>
              <w:t>4</w:t>
            </w:r>
            <w:r>
              <w:rPr>
                <w:rFonts w:ascii="宋体" w:hAnsi="宋体" w:cs="宋体" w:hint="eastAsia"/>
              </w:rPr>
              <w:t>分）</w:t>
            </w:r>
          </w:p>
        </w:tc>
        <w:tc>
          <w:tcPr>
            <w:tcW w:w="287" w:type="pct"/>
          </w:tcPr>
          <w:p w:rsidR="0095713C" w:rsidRDefault="0097327D">
            <w:pPr>
              <w:spacing w:line="240" w:lineRule="exact"/>
              <w:ind w:leftChars="50" w:left="105" w:rightChars="50" w:right="105"/>
              <w:jc w:val="center"/>
              <w:rPr>
                <w:rFonts w:ascii="宋体" w:eastAsia="宋体" w:hAnsi="Times New Roman" w:cs="Times New Roman"/>
                <w:szCs w:val="24"/>
              </w:rPr>
            </w:pPr>
            <w:r>
              <w:rPr>
                <w:rFonts w:ascii="宋体" w:hAnsi="宋体" w:cs="宋体" w:hint="eastAsia"/>
              </w:rPr>
              <w:t>4</w:t>
            </w:r>
          </w:p>
        </w:tc>
        <w:tc>
          <w:tcPr>
            <w:tcW w:w="1420" w:type="pct"/>
            <w:tcMar>
              <w:top w:w="10" w:type="dxa"/>
              <w:left w:w="10" w:type="dxa"/>
              <w:bottom w:w="0" w:type="dxa"/>
              <w:right w:w="10" w:type="dxa"/>
            </w:tcMar>
            <w:vAlign w:val="center"/>
          </w:tcPr>
          <w:p w:rsidR="0095713C" w:rsidRDefault="0097327D">
            <w:pPr>
              <w:spacing w:line="240" w:lineRule="exact"/>
              <w:ind w:leftChars="50" w:left="105" w:rightChars="50" w:right="105"/>
              <w:rPr>
                <w:rFonts w:ascii="宋体"/>
              </w:rPr>
            </w:pPr>
            <w:r>
              <w:rPr>
                <w:rFonts w:ascii="宋体" w:hAnsi="宋体" w:cs="宋体" w:hint="eastAsia"/>
              </w:rPr>
              <w:t>预算支出决策（项目立项）是否符合法律法规、相关政策、发展规划以及部门职责，用以反映和考核决策（立项）的依据情况。</w:t>
            </w:r>
          </w:p>
        </w:tc>
        <w:tc>
          <w:tcPr>
            <w:tcW w:w="2275" w:type="pct"/>
            <w:tcMar>
              <w:top w:w="10" w:type="dxa"/>
              <w:left w:w="10" w:type="dxa"/>
              <w:bottom w:w="0" w:type="dxa"/>
              <w:right w:w="10" w:type="dxa"/>
            </w:tcMar>
            <w:vAlign w:val="center"/>
          </w:tcPr>
          <w:p w:rsidR="0095713C" w:rsidRDefault="0097327D">
            <w:pPr>
              <w:spacing w:line="240" w:lineRule="exact"/>
              <w:ind w:leftChars="50" w:left="105" w:rightChars="50" w:right="105"/>
              <w:rPr>
                <w:rFonts w:ascii="宋体"/>
              </w:rPr>
            </w:pPr>
            <w:r>
              <w:rPr>
                <w:rFonts w:ascii="宋体" w:hAnsi="宋体" w:cs="宋体" w:hint="eastAsia"/>
              </w:rPr>
              <w:t>评价要点：</w:t>
            </w:r>
            <w:r>
              <w:rPr>
                <w:rFonts w:ascii="宋体"/>
              </w:rPr>
              <w:br/>
            </w:r>
            <w:r>
              <w:rPr>
                <w:rFonts w:ascii="宋体" w:hAnsi="宋体" w:cs="宋体" w:hint="eastAsia"/>
              </w:rPr>
              <w:t>①决策（立项）是否符合国家相关法律法规、国民经济发展规划和相关政策；</w:t>
            </w:r>
            <w:r>
              <w:rPr>
                <w:rFonts w:ascii="宋体"/>
              </w:rPr>
              <w:br/>
            </w:r>
            <w:r>
              <w:rPr>
                <w:rFonts w:ascii="宋体" w:hAnsi="宋体" w:cs="宋体" w:hint="eastAsia"/>
              </w:rPr>
              <w:t>②决策（立项）是否符合行业发展规划和政策要求；</w:t>
            </w:r>
            <w:r>
              <w:rPr>
                <w:rFonts w:ascii="宋体"/>
              </w:rPr>
              <w:br/>
            </w:r>
            <w:r>
              <w:rPr>
                <w:rFonts w:ascii="宋体" w:hAnsi="宋体" w:cs="宋体" w:hint="eastAsia"/>
              </w:rPr>
              <w:t>③决策（立项）是否与部门职责范围相符，属于部门履职所需；</w:t>
            </w:r>
            <w:r>
              <w:rPr>
                <w:rFonts w:ascii="宋体"/>
              </w:rPr>
              <w:br/>
            </w:r>
            <w:r>
              <w:rPr>
                <w:rFonts w:ascii="宋体" w:hAnsi="宋体" w:cs="宋体" w:hint="eastAsia"/>
              </w:rPr>
              <w:t>④预算支出是否属于公共财政支持范围，是否符合中央、地方事权支出责任划分原则；</w:t>
            </w:r>
          </w:p>
          <w:p w:rsidR="0095713C" w:rsidRDefault="0097327D">
            <w:pPr>
              <w:spacing w:line="240" w:lineRule="exact"/>
              <w:ind w:leftChars="50" w:left="105" w:rightChars="50" w:right="105"/>
              <w:rPr>
                <w:rFonts w:ascii="宋体"/>
              </w:rPr>
            </w:pPr>
            <w:r>
              <w:rPr>
                <w:rFonts w:ascii="宋体" w:hAnsi="宋体" w:cs="宋体" w:hint="eastAsia"/>
              </w:rPr>
              <w:t>⑤预算支出是否与相关部门同类预算支出或部门内部相关预算支出重复。</w:t>
            </w:r>
          </w:p>
        </w:tc>
      </w:tr>
      <w:tr w:rsidR="0095713C">
        <w:trPr>
          <w:trHeight w:val="1330"/>
          <w:jc w:val="center"/>
        </w:trPr>
        <w:tc>
          <w:tcPr>
            <w:tcW w:w="314" w:type="pct"/>
            <w:vMerge/>
            <w:noWrap/>
            <w:tcMar>
              <w:top w:w="10" w:type="dxa"/>
              <w:left w:w="10" w:type="dxa"/>
              <w:bottom w:w="0" w:type="dxa"/>
              <w:right w:w="10" w:type="dxa"/>
            </w:tcMar>
            <w:textDirection w:val="tbRlV"/>
            <w:vAlign w:val="center"/>
          </w:tcPr>
          <w:p w:rsidR="0095713C" w:rsidRDefault="0095713C">
            <w:pPr>
              <w:spacing w:line="240" w:lineRule="exact"/>
              <w:jc w:val="center"/>
              <w:rPr>
                <w:rFonts w:ascii="宋体"/>
              </w:rPr>
            </w:pPr>
          </w:p>
        </w:tc>
        <w:tc>
          <w:tcPr>
            <w:tcW w:w="254" w:type="pct"/>
            <w:vMerge/>
            <w:tcMar>
              <w:top w:w="10" w:type="dxa"/>
              <w:left w:w="10" w:type="dxa"/>
              <w:bottom w:w="0" w:type="dxa"/>
              <w:right w:w="10" w:type="dxa"/>
            </w:tcMar>
            <w:vAlign w:val="center"/>
          </w:tcPr>
          <w:p w:rsidR="0095713C" w:rsidRDefault="0095713C">
            <w:pPr>
              <w:spacing w:line="240" w:lineRule="exact"/>
              <w:jc w:val="center"/>
              <w:rPr>
                <w:rFonts w:ascii="宋体"/>
              </w:rPr>
            </w:pPr>
          </w:p>
        </w:tc>
        <w:tc>
          <w:tcPr>
            <w:tcW w:w="447" w:type="pct"/>
            <w:tcMar>
              <w:top w:w="10" w:type="dxa"/>
              <w:left w:w="10" w:type="dxa"/>
              <w:bottom w:w="0" w:type="dxa"/>
              <w:right w:w="10" w:type="dxa"/>
            </w:tcMar>
            <w:vAlign w:val="center"/>
          </w:tcPr>
          <w:p w:rsidR="0095713C" w:rsidRDefault="0097327D">
            <w:pPr>
              <w:spacing w:line="240" w:lineRule="exact"/>
              <w:ind w:leftChars="50" w:left="105" w:rightChars="50" w:right="105"/>
              <w:jc w:val="center"/>
              <w:rPr>
                <w:rFonts w:ascii="宋体"/>
              </w:rPr>
            </w:pPr>
            <w:r>
              <w:rPr>
                <w:rFonts w:ascii="宋体" w:hAnsi="宋体" w:cs="宋体" w:hint="eastAsia"/>
              </w:rPr>
              <w:t>决策</w:t>
            </w:r>
            <w:r>
              <w:rPr>
                <w:rFonts w:ascii="宋体" w:hAnsi="宋体" w:cs="宋体" w:hint="eastAsia"/>
              </w:rPr>
              <w:t>(</w:t>
            </w:r>
            <w:r>
              <w:rPr>
                <w:rFonts w:ascii="宋体" w:hAnsi="宋体" w:cs="宋体" w:hint="eastAsia"/>
              </w:rPr>
              <w:t>立项）程序规范性</w:t>
            </w:r>
            <w:r>
              <w:rPr>
                <w:rFonts w:ascii="宋体" w:hAnsi="宋体" w:cs="宋体" w:hint="eastAsia"/>
              </w:rPr>
              <w:t>(</w:t>
            </w:r>
            <w:r>
              <w:rPr>
                <w:rFonts w:ascii="宋体" w:hAnsi="宋体" w:cs="宋体"/>
              </w:rPr>
              <w:t>4</w:t>
            </w:r>
            <w:r>
              <w:rPr>
                <w:rFonts w:ascii="宋体" w:hAnsi="宋体" w:cs="宋体" w:hint="eastAsia"/>
              </w:rPr>
              <w:t>分</w:t>
            </w:r>
            <w:r>
              <w:rPr>
                <w:rFonts w:ascii="宋体" w:hAnsi="宋体" w:cs="宋体" w:hint="eastAsia"/>
              </w:rPr>
              <w:t>)</w:t>
            </w:r>
          </w:p>
        </w:tc>
        <w:tc>
          <w:tcPr>
            <w:tcW w:w="287" w:type="pct"/>
          </w:tcPr>
          <w:p w:rsidR="0095713C" w:rsidRDefault="0097327D">
            <w:pPr>
              <w:spacing w:line="240" w:lineRule="exact"/>
              <w:ind w:leftChars="50" w:left="105" w:rightChars="50" w:right="105"/>
              <w:jc w:val="center"/>
              <w:rPr>
                <w:rFonts w:ascii="宋体" w:eastAsia="宋体" w:hAnsi="Times New Roman" w:cs="Times New Roman"/>
                <w:szCs w:val="24"/>
              </w:rPr>
            </w:pPr>
            <w:r>
              <w:rPr>
                <w:rFonts w:ascii="宋体" w:hint="eastAsia"/>
              </w:rPr>
              <w:t>4</w:t>
            </w:r>
          </w:p>
        </w:tc>
        <w:tc>
          <w:tcPr>
            <w:tcW w:w="1420" w:type="pct"/>
            <w:tcMar>
              <w:top w:w="10" w:type="dxa"/>
              <w:left w:w="10" w:type="dxa"/>
              <w:bottom w:w="0" w:type="dxa"/>
              <w:right w:w="10" w:type="dxa"/>
            </w:tcMar>
            <w:vAlign w:val="center"/>
          </w:tcPr>
          <w:p w:rsidR="0095713C" w:rsidRDefault="0097327D">
            <w:pPr>
              <w:spacing w:line="240" w:lineRule="exact"/>
              <w:ind w:leftChars="50" w:left="105" w:rightChars="50" w:right="105"/>
              <w:rPr>
                <w:rFonts w:ascii="宋体"/>
              </w:rPr>
            </w:pPr>
            <w:r>
              <w:rPr>
                <w:rFonts w:ascii="宋体" w:hAnsi="宋体" w:cs="宋体" w:hint="eastAsia"/>
              </w:rPr>
              <w:t>预算支出申请、设立过程是否符合相关要求，用以反映和考核决策（立项）的规范情况。</w:t>
            </w:r>
          </w:p>
        </w:tc>
        <w:tc>
          <w:tcPr>
            <w:tcW w:w="2275" w:type="pct"/>
            <w:tcMar>
              <w:top w:w="10" w:type="dxa"/>
              <w:left w:w="10" w:type="dxa"/>
              <w:bottom w:w="0" w:type="dxa"/>
              <w:right w:w="10" w:type="dxa"/>
            </w:tcMar>
            <w:vAlign w:val="center"/>
          </w:tcPr>
          <w:p w:rsidR="0095713C" w:rsidRDefault="0097327D">
            <w:pPr>
              <w:spacing w:line="240" w:lineRule="exact"/>
              <w:ind w:leftChars="50" w:left="105" w:rightChars="50" w:right="105"/>
              <w:rPr>
                <w:rFonts w:ascii="宋体"/>
              </w:rPr>
            </w:pPr>
            <w:r>
              <w:rPr>
                <w:rFonts w:ascii="宋体" w:hAnsi="宋体" w:cs="宋体" w:hint="eastAsia"/>
              </w:rPr>
              <w:t>评价要点：</w:t>
            </w:r>
          </w:p>
          <w:p w:rsidR="0095713C" w:rsidRDefault="0097327D">
            <w:pPr>
              <w:spacing w:line="240" w:lineRule="exact"/>
              <w:ind w:leftChars="50" w:left="105"/>
              <w:rPr>
                <w:rFonts w:ascii="宋体"/>
              </w:rPr>
            </w:pPr>
            <w:r>
              <w:rPr>
                <w:rFonts w:ascii="宋体" w:hAnsi="宋体" w:cs="宋体" w:hint="eastAsia"/>
              </w:rPr>
              <w:t>①预算支出是否按照规定的程序申请设立；</w:t>
            </w:r>
          </w:p>
          <w:p w:rsidR="0095713C" w:rsidRDefault="0097327D">
            <w:pPr>
              <w:spacing w:line="240" w:lineRule="exact"/>
              <w:ind w:leftChars="50" w:left="105"/>
              <w:rPr>
                <w:rFonts w:ascii="宋体"/>
              </w:rPr>
            </w:pPr>
            <w:r>
              <w:rPr>
                <w:rFonts w:ascii="宋体" w:hAnsi="宋体" w:cs="宋体" w:hint="eastAsia"/>
              </w:rPr>
              <w:t>②审批文件、材料是否符合相关要求；</w:t>
            </w:r>
          </w:p>
          <w:p w:rsidR="0095713C" w:rsidRDefault="0097327D">
            <w:pPr>
              <w:spacing w:line="240" w:lineRule="exact"/>
              <w:ind w:leftChars="50" w:left="105"/>
              <w:rPr>
                <w:rFonts w:ascii="宋体"/>
              </w:rPr>
            </w:pPr>
            <w:r>
              <w:rPr>
                <w:rFonts w:ascii="宋体" w:hAnsi="宋体" w:cs="宋体" w:hint="eastAsia"/>
              </w:rPr>
              <w:t>③事前是否已经过必要的可行性研究、专家论证、风险评估、绩效评估、集体决策。</w:t>
            </w:r>
          </w:p>
        </w:tc>
      </w:tr>
      <w:tr w:rsidR="0095713C">
        <w:trPr>
          <w:trHeight w:val="2222"/>
          <w:jc w:val="center"/>
        </w:trPr>
        <w:tc>
          <w:tcPr>
            <w:tcW w:w="314" w:type="pct"/>
            <w:vMerge/>
            <w:vAlign w:val="center"/>
          </w:tcPr>
          <w:p w:rsidR="0095713C" w:rsidRDefault="0095713C">
            <w:pPr>
              <w:spacing w:line="240" w:lineRule="exact"/>
              <w:rPr>
                <w:rFonts w:ascii="宋体"/>
              </w:rPr>
            </w:pPr>
          </w:p>
        </w:tc>
        <w:tc>
          <w:tcPr>
            <w:tcW w:w="254" w:type="pct"/>
            <w:vMerge w:val="restart"/>
            <w:vAlign w:val="center"/>
          </w:tcPr>
          <w:p w:rsidR="0095713C" w:rsidRDefault="0097327D">
            <w:pPr>
              <w:spacing w:line="240" w:lineRule="exact"/>
              <w:jc w:val="center"/>
              <w:rPr>
                <w:rFonts w:ascii="宋体"/>
              </w:rPr>
            </w:pPr>
            <w:r>
              <w:rPr>
                <w:rFonts w:ascii="宋体" w:hAnsi="宋体" w:cs="宋体" w:hint="eastAsia"/>
              </w:rPr>
              <w:t>绩效</w:t>
            </w:r>
          </w:p>
          <w:p w:rsidR="0095713C" w:rsidRDefault="0097327D">
            <w:pPr>
              <w:spacing w:line="240" w:lineRule="exact"/>
              <w:jc w:val="center"/>
              <w:rPr>
                <w:rFonts w:ascii="宋体"/>
              </w:rPr>
            </w:pPr>
            <w:r>
              <w:rPr>
                <w:rFonts w:ascii="宋体" w:hAnsi="宋体" w:cs="宋体" w:hint="eastAsia"/>
              </w:rPr>
              <w:t>目标（</w:t>
            </w:r>
            <w:r>
              <w:rPr>
                <w:rFonts w:ascii="宋体" w:hAnsi="宋体" w:cs="宋体"/>
              </w:rPr>
              <w:t>6</w:t>
            </w:r>
            <w:r>
              <w:rPr>
                <w:rFonts w:ascii="宋体" w:hAnsi="宋体" w:cs="宋体" w:hint="eastAsia"/>
              </w:rPr>
              <w:t>分）</w:t>
            </w:r>
          </w:p>
        </w:tc>
        <w:tc>
          <w:tcPr>
            <w:tcW w:w="447" w:type="pct"/>
            <w:tcMar>
              <w:top w:w="10" w:type="dxa"/>
              <w:left w:w="10" w:type="dxa"/>
              <w:bottom w:w="0" w:type="dxa"/>
              <w:right w:w="10" w:type="dxa"/>
            </w:tcMar>
            <w:vAlign w:val="center"/>
          </w:tcPr>
          <w:p w:rsidR="0095713C" w:rsidRDefault="0097327D">
            <w:pPr>
              <w:spacing w:line="240" w:lineRule="exact"/>
              <w:ind w:leftChars="50" w:left="105" w:rightChars="50" w:right="105"/>
              <w:jc w:val="center"/>
              <w:rPr>
                <w:rFonts w:ascii="宋体"/>
              </w:rPr>
            </w:pPr>
            <w:r>
              <w:rPr>
                <w:rFonts w:ascii="宋体" w:hAnsi="宋体" w:cs="宋体" w:hint="eastAsia"/>
              </w:rPr>
              <w:t>绩效目标</w:t>
            </w:r>
          </w:p>
          <w:p w:rsidR="0095713C" w:rsidRDefault="0097327D">
            <w:pPr>
              <w:spacing w:line="240" w:lineRule="exact"/>
              <w:ind w:leftChars="50" w:left="105" w:rightChars="50" w:right="105"/>
              <w:jc w:val="center"/>
              <w:rPr>
                <w:rFonts w:ascii="宋体"/>
              </w:rPr>
            </w:pPr>
            <w:r>
              <w:rPr>
                <w:rFonts w:ascii="宋体" w:hAnsi="宋体" w:cs="宋体" w:hint="eastAsia"/>
              </w:rPr>
              <w:t>合理性（</w:t>
            </w:r>
            <w:r>
              <w:rPr>
                <w:rFonts w:ascii="宋体" w:hAnsi="宋体" w:cs="宋体"/>
              </w:rPr>
              <w:t>3</w:t>
            </w:r>
            <w:r>
              <w:rPr>
                <w:rFonts w:ascii="宋体" w:hAnsi="宋体" w:cs="宋体" w:hint="eastAsia"/>
              </w:rPr>
              <w:t>分）</w:t>
            </w:r>
          </w:p>
        </w:tc>
        <w:tc>
          <w:tcPr>
            <w:tcW w:w="287" w:type="pct"/>
          </w:tcPr>
          <w:p w:rsidR="0095713C" w:rsidRDefault="0097327D">
            <w:pPr>
              <w:spacing w:line="240" w:lineRule="exact"/>
              <w:ind w:leftChars="50" w:left="105" w:rightChars="50" w:right="105"/>
              <w:jc w:val="center"/>
              <w:rPr>
                <w:rFonts w:ascii="宋体" w:eastAsia="宋体" w:hAnsi="Times New Roman" w:cs="Times New Roman"/>
                <w:szCs w:val="24"/>
              </w:rPr>
            </w:pPr>
            <w:r>
              <w:rPr>
                <w:rFonts w:ascii="宋体" w:hint="eastAsia"/>
              </w:rPr>
              <w:t>3</w:t>
            </w:r>
          </w:p>
        </w:tc>
        <w:tc>
          <w:tcPr>
            <w:tcW w:w="1420" w:type="pct"/>
            <w:tcMar>
              <w:top w:w="10" w:type="dxa"/>
              <w:left w:w="10" w:type="dxa"/>
              <w:bottom w:w="0" w:type="dxa"/>
              <w:right w:w="10" w:type="dxa"/>
            </w:tcMar>
            <w:vAlign w:val="center"/>
          </w:tcPr>
          <w:p w:rsidR="0095713C" w:rsidRDefault="0097327D">
            <w:pPr>
              <w:spacing w:line="240" w:lineRule="exact"/>
              <w:ind w:leftChars="50" w:left="105" w:rightChars="50" w:right="105"/>
              <w:rPr>
                <w:rFonts w:ascii="宋体"/>
              </w:rPr>
            </w:pPr>
            <w:r>
              <w:rPr>
                <w:rFonts w:ascii="宋体" w:hAnsi="宋体" w:cs="宋体" w:hint="eastAsia"/>
              </w:rPr>
              <w:t>预算支出所设定的绩效目标是否依据充分，是否符合客观实际，用以反映和考核预算支出绩效目标与预算支出实施的相符情况。</w:t>
            </w:r>
          </w:p>
        </w:tc>
        <w:tc>
          <w:tcPr>
            <w:tcW w:w="2275" w:type="pct"/>
            <w:tcMar>
              <w:top w:w="10" w:type="dxa"/>
              <w:left w:w="10" w:type="dxa"/>
              <w:bottom w:w="0" w:type="dxa"/>
              <w:right w:w="10" w:type="dxa"/>
            </w:tcMar>
            <w:vAlign w:val="center"/>
          </w:tcPr>
          <w:p w:rsidR="0095713C" w:rsidRDefault="0097327D">
            <w:pPr>
              <w:spacing w:line="240" w:lineRule="exact"/>
              <w:ind w:leftChars="50" w:left="105" w:rightChars="50" w:right="105"/>
              <w:rPr>
                <w:rFonts w:ascii="宋体"/>
              </w:rPr>
            </w:pPr>
            <w:r>
              <w:rPr>
                <w:rFonts w:ascii="宋体" w:hAnsi="宋体" w:cs="宋体" w:hint="eastAsia"/>
              </w:rPr>
              <w:t>评价要点：</w:t>
            </w:r>
          </w:p>
          <w:p w:rsidR="0095713C" w:rsidRDefault="0097327D">
            <w:pPr>
              <w:spacing w:line="240" w:lineRule="exact"/>
              <w:ind w:leftChars="50" w:left="105" w:rightChars="50" w:right="105"/>
              <w:rPr>
                <w:rFonts w:ascii="宋体"/>
              </w:rPr>
            </w:pPr>
            <w:r>
              <w:rPr>
                <w:rFonts w:ascii="宋体" w:hAnsi="宋体" w:cs="宋体" w:hint="eastAsia"/>
              </w:rPr>
              <w:t>（如未设定预算绩效目标，也可考核其他工作任务目标）</w:t>
            </w:r>
          </w:p>
          <w:p w:rsidR="0095713C" w:rsidRDefault="0097327D">
            <w:pPr>
              <w:spacing w:line="240" w:lineRule="exact"/>
              <w:ind w:leftChars="50" w:left="105" w:rightChars="50" w:right="105"/>
              <w:rPr>
                <w:rFonts w:ascii="宋体"/>
              </w:rPr>
            </w:pPr>
            <w:r>
              <w:rPr>
                <w:rFonts w:ascii="宋体" w:hAnsi="宋体" w:cs="宋体" w:hint="eastAsia"/>
              </w:rPr>
              <w:t>①预算支出是否有绩效目标；</w:t>
            </w:r>
          </w:p>
          <w:p w:rsidR="0095713C" w:rsidRDefault="0097327D">
            <w:pPr>
              <w:spacing w:line="240" w:lineRule="exact"/>
              <w:ind w:leftChars="50" w:left="105" w:rightChars="50" w:right="105"/>
              <w:rPr>
                <w:rFonts w:ascii="宋体"/>
              </w:rPr>
            </w:pPr>
            <w:r>
              <w:rPr>
                <w:rFonts w:ascii="宋体" w:hAnsi="宋体" w:cs="宋体" w:hint="eastAsia"/>
              </w:rPr>
              <w:t>②预算支出绩效目标与实际工作内容是否具有相关性；</w:t>
            </w:r>
          </w:p>
          <w:p w:rsidR="0095713C" w:rsidRDefault="0097327D">
            <w:pPr>
              <w:spacing w:line="240" w:lineRule="exact"/>
              <w:ind w:leftChars="50" w:left="105" w:rightChars="50" w:right="105"/>
              <w:rPr>
                <w:rFonts w:ascii="宋体"/>
              </w:rPr>
            </w:pPr>
            <w:r>
              <w:rPr>
                <w:rFonts w:ascii="宋体" w:hAnsi="宋体" w:cs="宋体" w:hint="eastAsia"/>
              </w:rPr>
              <w:t>③预算支出预期产出效益和效果是否符合正常的业绩水平；是否与预算确定的预算支出投资额或资金量相匹配。</w:t>
            </w:r>
          </w:p>
        </w:tc>
      </w:tr>
      <w:tr w:rsidR="0095713C">
        <w:trPr>
          <w:trHeight w:val="454"/>
          <w:jc w:val="center"/>
        </w:trPr>
        <w:tc>
          <w:tcPr>
            <w:tcW w:w="314" w:type="pct"/>
            <w:vMerge/>
            <w:vAlign w:val="center"/>
          </w:tcPr>
          <w:p w:rsidR="0095713C" w:rsidRDefault="0095713C">
            <w:pPr>
              <w:spacing w:line="240" w:lineRule="exact"/>
              <w:rPr>
                <w:rFonts w:ascii="宋体"/>
              </w:rPr>
            </w:pPr>
          </w:p>
        </w:tc>
        <w:tc>
          <w:tcPr>
            <w:tcW w:w="254" w:type="pct"/>
            <w:vMerge/>
            <w:vAlign w:val="center"/>
          </w:tcPr>
          <w:p w:rsidR="0095713C" w:rsidRDefault="0095713C">
            <w:pPr>
              <w:spacing w:line="240" w:lineRule="exact"/>
              <w:jc w:val="center"/>
              <w:rPr>
                <w:rFonts w:ascii="宋体"/>
              </w:rPr>
            </w:pPr>
          </w:p>
        </w:tc>
        <w:tc>
          <w:tcPr>
            <w:tcW w:w="447" w:type="pct"/>
            <w:tcMar>
              <w:top w:w="10" w:type="dxa"/>
              <w:left w:w="10" w:type="dxa"/>
              <w:bottom w:w="0" w:type="dxa"/>
              <w:right w:w="10" w:type="dxa"/>
            </w:tcMar>
            <w:vAlign w:val="center"/>
          </w:tcPr>
          <w:p w:rsidR="0095713C" w:rsidRDefault="0097327D">
            <w:pPr>
              <w:spacing w:line="240" w:lineRule="exact"/>
              <w:ind w:leftChars="50" w:left="105" w:rightChars="50" w:right="105"/>
              <w:jc w:val="center"/>
              <w:rPr>
                <w:rFonts w:ascii="宋体"/>
              </w:rPr>
            </w:pPr>
            <w:r>
              <w:rPr>
                <w:rFonts w:ascii="宋体" w:hAnsi="宋体" w:cs="宋体" w:hint="eastAsia"/>
              </w:rPr>
              <w:t>绩效指标</w:t>
            </w:r>
          </w:p>
          <w:p w:rsidR="0095713C" w:rsidRDefault="0097327D">
            <w:pPr>
              <w:spacing w:line="240" w:lineRule="exact"/>
              <w:ind w:leftChars="50" w:left="105" w:rightChars="50" w:right="105"/>
              <w:jc w:val="center"/>
              <w:rPr>
                <w:rFonts w:ascii="宋体"/>
              </w:rPr>
            </w:pPr>
            <w:r>
              <w:rPr>
                <w:rFonts w:ascii="宋体" w:hAnsi="宋体" w:cs="宋体" w:hint="eastAsia"/>
              </w:rPr>
              <w:t>明确性（</w:t>
            </w:r>
            <w:r>
              <w:rPr>
                <w:rFonts w:ascii="宋体" w:hAnsi="宋体" w:cs="宋体"/>
              </w:rPr>
              <w:t>3</w:t>
            </w:r>
            <w:r>
              <w:rPr>
                <w:rFonts w:ascii="宋体" w:hAnsi="宋体" w:cs="宋体" w:hint="eastAsia"/>
              </w:rPr>
              <w:t>分）</w:t>
            </w:r>
          </w:p>
        </w:tc>
        <w:tc>
          <w:tcPr>
            <w:tcW w:w="287" w:type="pct"/>
          </w:tcPr>
          <w:p w:rsidR="0095713C" w:rsidRDefault="0097327D">
            <w:pPr>
              <w:spacing w:line="240" w:lineRule="exact"/>
              <w:ind w:leftChars="50" w:left="105" w:rightChars="50" w:right="105"/>
              <w:jc w:val="center"/>
              <w:rPr>
                <w:rFonts w:ascii="宋体" w:eastAsia="宋体" w:hAnsi="Times New Roman" w:cs="Times New Roman"/>
                <w:szCs w:val="24"/>
              </w:rPr>
            </w:pPr>
            <w:r>
              <w:rPr>
                <w:rFonts w:ascii="宋体" w:hint="eastAsia"/>
              </w:rPr>
              <w:t>3</w:t>
            </w:r>
          </w:p>
        </w:tc>
        <w:tc>
          <w:tcPr>
            <w:tcW w:w="1420" w:type="pct"/>
            <w:tcMar>
              <w:top w:w="10" w:type="dxa"/>
              <w:left w:w="10" w:type="dxa"/>
              <w:bottom w:w="0" w:type="dxa"/>
              <w:right w:w="10" w:type="dxa"/>
            </w:tcMar>
            <w:vAlign w:val="center"/>
          </w:tcPr>
          <w:p w:rsidR="0095713C" w:rsidRDefault="0097327D">
            <w:pPr>
              <w:spacing w:line="240" w:lineRule="exact"/>
              <w:ind w:leftChars="50" w:left="105" w:rightChars="50" w:right="105"/>
              <w:rPr>
                <w:rFonts w:ascii="宋体"/>
              </w:rPr>
            </w:pPr>
            <w:r>
              <w:rPr>
                <w:rFonts w:ascii="宋体" w:hAnsi="宋体" w:cs="宋体" w:hint="eastAsia"/>
              </w:rPr>
              <w:t>依据绩效目标设定的绩效指标是否清晰、细化、可衡量等，用以反映和考核预算支出绩效目标的明细化情况。</w:t>
            </w:r>
          </w:p>
        </w:tc>
        <w:tc>
          <w:tcPr>
            <w:tcW w:w="2275" w:type="pct"/>
            <w:tcMar>
              <w:top w:w="10" w:type="dxa"/>
              <w:left w:w="10" w:type="dxa"/>
              <w:bottom w:w="0" w:type="dxa"/>
              <w:right w:w="10" w:type="dxa"/>
            </w:tcMar>
            <w:vAlign w:val="center"/>
          </w:tcPr>
          <w:p w:rsidR="0095713C" w:rsidRDefault="0097327D">
            <w:pPr>
              <w:spacing w:line="240" w:lineRule="exact"/>
              <w:ind w:leftChars="50" w:left="105" w:rightChars="50" w:right="105"/>
              <w:rPr>
                <w:rFonts w:ascii="宋体"/>
              </w:rPr>
            </w:pPr>
            <w:r>
              <w:rPr>
                <w:rFonts w:ascii="宋体" w:hAnsi="宋体" w:cs="宋体" w:hint="eastAsia"/>
              </w:rPr>
              <w:t>评价要点：</w:t>
            </w:r>
            <w:r>
              <w:rPr>
                <w:rFonts w:ascii="宋体"/>
              </w:rPr>
              <w:br/>
            </w:r>
            <w:r>
              <w:rPr>
                <w:rFonts w:ascii="宋体" w:hAnsi="宋体" w:cs="宋体" w:hint="eastAsia"/>
              </w:rPr>
              <w:t>①是否将预算支出绩效目标细化分解为具体的绩效指标；</w:t>
            </w:r>
            <w:r>
              <w:rPr>
                <w:rFonts w:ascii="宋体"/>
              </w:rPr>
              <w:br/>
            </w:r>
            <w:r>
              <w:rPr>
                <w:rFonts w:ascii="宋体" w:hAnsi="宋体" w:cs="宋体" w:hint="eastAsia"/>
              </w:rPr>
              <w:t>②是否通过清晰、可衡量的指标值予以体现；</w:t>
            </w:r>
            <w:r>
              <w:rPr>
                <w:rFonts w:ascii="宋体"/>
              </w:rPr>
              <w:br/>
            </w:r>
            <w:r>
              <w:rPr>
                <w:rFonts w:ascii="宋体" w:hAnsi="宋体" w:cs="宋体" w:hint="eastAsia"/>
              </w:rPr>
              <w:t>③是否与预算支出目标任务数或计划数相对应。</w:t>
            </w:r>
          </w:p>
        </w:tc>
      </w:tr>
      <w:tr w:rsidR="0095713C">
        <w:trPr>
          <w:trHeight w:val="1500"/>
          <w:jc w:val="center"/>
        </w:trPr>
        <w:tc>
          <w:tcPr>
            <w:tcW w:w="314" w:type="pct"/>
            <w:vMerge/>
            <w:vAlign w:val="center"/>
          </w:tcPr>
          <w:p w:rsidR="0095713C" w:rsidRDefault="0095713C">
            <w:pPr>
              <w:spacing w:line="240" w:lineRule="exact"/>
              <w:rPr>
                <w:rFonts w:ascii="宋体"/>
              </w:rPr>
            </w:pPr>
          </w:p>
        </w:tc>
        <w:tc>
          <w:tcPr>
            <w:tcW w:w="254" w:type="pct"/>
            <w:vMerge w:val="restart"/>
            <w:vAlign w:val="center"/>
          </w:tcPr>
          <w:p w:rsidR="0095713C" w:rsidRDefault="0097327D">
            <w:pPr>
              <w:spacing w:line="240" w:lineRule="exact"/>
              <w:jc w:val="center"/>
              <w:rPr>
                <w:rFonts w:ascii="宋体"/>
              </w:rPr>
            </w:pPr>
            <w:r>
              <w:rPr>
                <w:rFonts w:ascii="宋体" w:hAnsi="宋体" w:cs="宋体" w:hint="eastAsia"/>
              </w:rPr>
              <w:t>资金</w:t>
            </w:r>
          </w:p>
          <w:p w:rsidR="0095713C" w:rsidRDefault="0097327D">
            <w:pPr>
              <w:spacing w:line="240" w:lineRule="exact"/>
              <w:jc w:val="center"/>
              <w:rPr>
                <w:rFonts w:ascii="宋体"/>
              </w:rPr>
            </w:pPr>
            <w:r>
              <w:rPr>
                <w:rFonts w:ascii="宋体" w:hAnsi="宋体" w:cs="宋体" w:hint="eastAsia"/>
              </w:rPr>
              <w:t>投入（</w:t>
            </w:r>
            <w:r>
              <w:rPr>
                <w:rFonts w:ascii="宋体" w:hAnsi="宋体" w:cs="宋体"/>
              </w:rPr>
              <w:t>6</w:t>
            </w:r>
            <w:r>
              <w:rPr>
                <w:rFonts w:ascii="宋体" w:hAnsi="宋体" w:cs="宋体" w:hint="eastAsia"/>
              </w:rPr>
              <w:t>分）</w:t>
            </w:r>
          </w:p>
        </w:tc>
        <w:tc>
          <w:tcPr>
            <w:tcW w:w="447" w:type="pct"/>
            <w:tcMar>
              <w:top w:w="10" w:type="dxa"/>
              <w:left w:w="10" w:type="dxa"/>
              <w:bottom w:w="0" w:type="dxa"/>
              <w:right w:w="10" w:type="dxa"/>
            </w:tcMar>
            <w:vAlign w:val="center"/>
          </w:tcPr>
          <w:p w:rsidR="0095713C" w:rsidRDefault="0097327D">
            <w:pPr>
              <w:spacing w:line="240" w:lineRule="exact"/>
              <w:ind w:leftChars="50" w:left="105" w:rightChars="50" w:right="105"/>
              <w:jc w:val="center"/>
              <w:rPr>
                <w:rFonts w:ascii="宋体"/>
              </w:rPr>
            </w:pPr>
            <w:r>
              <w:rPr>
                <w:rFonts w:ascii="宋体" w:hAnsi="宋体" w:cs="宋体" w:hint="eastAsia"/>
              </w:rPr>
              <w:t>预算编制</w:t>
            </w:r>
          </w:p>
          <w:p w:rsidR="0095713C" w:rsidRDefault="0097327D">
            <w:pPr>
              <w:spacing w:line="240" w:lineRule="exact"/>
              <w:ind w:leftChars="50" w:left="105" w:rightChars="50" w:right="105"/>
              <w:jc w:val="center"/>
              <w:rPr>
                <w:rFonts w:ascii="宋体"/>
              </w:rPr>
            </w:pPr>
            <w:r>
              <w:rPr>
                <w:rFonts w:ascii="宋体" w:hAnsi="宋体" w:cs="宋体" w:hint="eastAsia"/>
              </w:rPr>
              <w:t>科学性（</w:t>
            </w:r>
            <w:r>
              <w:rPr>
                <w:rFonts w:ascii="宋体" w:hAnsi="宋体" w:cs="宋体"/>
              </w:rPr>
              <w:t>3</w:t>
            </w:r>
            <w:r>
              <w:rPr>
                <w:rFonts w:ascii="宋体" w:hAnsi="宋体" w:cs="宋体" w:hint="eastAsia"/>
              </w:rPr>
              <w:t>分）</w:t>
            </w:r>
          </w:p>
        </w:tc>
        <w:tc>
          <w:tcPr>
            <w:tcW w:w="287" w:type="pct"/>
          </w:tcPr>
          <w:p w:rsidR="0095713C" w:rsidRDefault="0097327D">
            <w:pPr>
              <w:spacing w:line="240" w:lineRule="exact"/>
              <w:ind w:leftChars="50" w:left="105" w:rightChars="50" w:right="105"/>
              <w:jc w:val="center"/>
              <w:rPr>
                <w:rFonts w:ascii="宋体" w:eastAsia="宋体" w:hAnsi="Times New Roman" w:cs="Times New Roman"/>
                <w:szCs w:val="24"/>
              </w:rPr>
            </w:pPr>
            <w:r>
              <w:rPr>
                <w:rFonts w:ascii="宋体" w:hint="eastAsia"/>
              </w:rPr>
              <w:t>3</w:t>
            </w:r>
          </w:p>
        </w:tc>
        <w:tc>
          <w:tcPr>
            <w:tcW w:w="1420" w:type="pct"/>
            <w:tcMar>
              <w:top w:w="10" w:type="dxa"/>
              <w:left w:w="10" w:type="dxa"/>
              <w:bottom w:w="0" w:type="dxa"/>
              <w:right w:w="10" w:type="dxa"/>
            </w:tcMar>
            <w:vAlign w:val="center"/>
          </w:tcPr>
          <w:p w:rsidR="0095713C" w:rsidRDefault="0097327D">
            <w:pPr>
              <w:spacing w:line="240" w:lineRule="exact"/>
              <w:ind w:leftChars="50" w:left="105" w:rightChars="50" w:right="105"/>
              <w:rPr>
                <w:rFonts w:ascii="宋体"/>
              </w:rPr>
            </w:pPr>
            <w:r>
              <w:rPr>
                <w:rFonts w:ascii="宋体" w:hAnsi="宋体" w:cs="宋体" w:hint="eastAsia"/>
              </w:rPr>
              <w:t>预算编制是否经过科学论证、有明确标准，资金额度与年度目标是否相适应，用以反映和考核预算支出预算编制的科学性、合理性情况。</w:t>
            </w:r>
          </w:p>
        </w:tc>
        <w:tc>
          <w:tcPr>
            <w:tcW w:w="2275" w:type="pct"/>
            <w:tcMar>
              <w:top w:w="10" w:type="dxa"/>
              <w:left w:w="10" w:type="dxa"/>
              <w:bottom w:w="0" w:type="dxa"/>
              <w:right w:w="10" w:type="dxa"/>
            </w:tcMar>
            <w:vAlign w:val="center"/>
          </w:tcPr>
          <w:p w:rsidR="0095713C" w:rsidRDefault="0097327D">
            <w:pPr>
              <w:spacing w:line="220" w:lineRule="exact"/>
              <w:ind w:leftChars="50" w:left="105" w:rightChars="50" w:right="105"/>
              <w:rPr>
                <w:rFonts w:ascii="宋体"/>
              </w:rPr>
            </w:pPr>
            <w:r>
              <w:rPr>
                <w:rFonts w:ascii="宋体" w:hAnsi="宋体" w:cs="宋体" w:hint="eastAsia"/>
              </w:rPr>
              <w:t>评价要点：</w:t>
            </w:r>
          </w:p>
          <w:p w:rsidR="0095713C" w:rsidRDefault="0097327D">
            <w:pPr>
              <w:spacing w:line="220" w:lineRule="exact"/>
              <w:ind w:leftChars="50" w:left="105" w:rightChars="50" w:right="105"/>
              <w:rPr>
                <w:rFonts w:ascii="宋体"/>
              </w:rPr>
            </w:pPr>
            <w:r>
              <w:rPr>
                <w:rFonts w:ascii="宋体" w:hAnsi="宋体" w:cs="宋体" w:hint="eastAsia"/>
              </w:rPr>
              <w:t>①预算编制是否经过科学论证；</w:t>
            </w:r>
          </w:p>
          <w:p w:rsidR="0095713C" w:rsidRDefault="0097327D">
            <w:pPr>
              <w:spacing w:line="220" w:lineRule="exact"/>
              <w:ind w:leftChars="50" w:left="105" w:rightChars="50" w:right="105"/>
              <w:rPr>
                <w:rFonts w:ascii="宋体"/>
              </w:rPr>
            </w:pPr>
            <w:r>
              <w:rPr>
                <w:rFonts w:ascii="宋体" w:hAnsi="宋体" w:cs="宋体" w:hint="eastAsia"/>
              </w:rPr>
              <w:t>②预算内容与支出内容是否匹配；</w:t>
            </w:r>
          </w:p>
          <w:p w:rsidR="0095713C" w:rsidRDefault="0097327D">
            <w:pPr>
              <w:spacing w:line="220" w:lineRule="exact"/>
              <w:ind w:leftChars="50" w:left="105" w:rightChars="50" w:right="105"/>
              <w:rPr>
                <w:rFonts w:ascii="宋体"/>
              </w:rPr>
            </w:pPr>
            <w:r>
              <w:rPr>
                <w:rFonts w:ascii="宋体" w:hAnsi="宋体" w:cs="宋体" w:hint="eastAsia"/>
              </w:rPr>
              <w:t>③预算额度测算依据是否充分，是否按照标准编制；</w:t>
            </w:r>
          </w:p>
          <w:p w:rsidR="0095713C" w:rsidRDefault="0097327D">
            <w:pPr>
              <w:spacing w:line="220" w:lineRule="exact"/>
              <w:ind w:leftChars="50" w:left="105" w:rightChars="50" w:right="105"/>
              <w:rPr>
                <w:rFonts w:ascii="宋体"/>
              </w:rPr>
            </w:pPr>
            <w:r>
              <w:rPr>
                <w:rFonts w:ascii="宋体" w:hAnsi="宋体" w:cs="宋体" w:hint="eastAsia"/>
              </w:rPr>
              <w:t>④预算确定的预算支出投资额或资金量是否与工作任务相匹配。</w:t>
            </w:r>
          </w:p>
        </w:tc>
      </w:tr>
      <w:tr w:rsidR="0095713C">
        <w:trPr>
          <w:trHeight w:val="454"/>
          <w:jc w:val="center"/>
        </w:trPr>
        <w:tc>
          <w:tcPr>
            <w:tcW w:w="314" w:type="pct"/>
            <w:vMerge/>
            <w:vAlign w:val="center"/>
          </w:tcPr>
          <w:p w:rsidR="0095713C" w:rsidRDefault="0095713C">
            <w:pPr>
              <w:spacing w:line="240" w:lineRule="exact"/>
              <w:rPr>
                <w:rFonts w:ascii="宋体"/>
              </w:rPr>
            </w:pPr>
          </w:p>
        </w:tc>
        <w:tc>
          <w:tcPr>
            <w:tcW w:w="254" w:type="pct"/>
            <w:vMerge/>
            <w:vAlign w:val="center"/>
          </w:tcPr>
          <w:p w:rsidR="0095713C" w:rsidRDefault="0095713C">
            <w:pPr>
              <w:spacing w:line="240" w:lineRule="exact"/>
              <w:jc w:val="center"/>
              <w:rPr>
                <w:rFonts w:ascii="宋体"/>
              </w:rPr>
            </w:pPr>
          </w:p>
        </w:tc>
        <w:tc>
          <w:tcPr>
            <w:tcW w:w="447" w:type="pct"/>
            <w:tcMar>
              <w:top w:w="10" w:type="dxa"/>
              <w:left w:w="10" w:type="dxa"/>
              <w:bottom w:w="0" w:type="dxa"/>
              <w:right w:w="10" w:type="dxa"/>
            </w:tcMar>
            <w:vAlign w:val="center"/>
          </w:tcPr>
          <w:p w:rsidR="0095713C" w:rsidRDefault="0097327D">
            <w:pPr>
              <w:spacing w:line="240" w:lineRule="exact"/>
              <w:ind w:leftChars="50" w:left="105" w:rightChars="50" w:right="105"/>
              <w:jc w:val="center"/>
              <w:rPr>
                <w:rFonts w:ascii="宋体"/>
              </w:rPr>
            </w:pPr>
            <w:r>
              <w:rPr>
                <w:rFonts w:ascii="宋体" w:hAnsi="宋体" w:cs="宋体" w:hint="eastAsia"/>
              </w:rPr>
              <w:t>资金分配</w:t>
            </w:r>
          </w:p>
          <w:p w:rsidR="0095713C" w:rsidRDefault="0097327D">
            <w:pPr>
              <w:spacing w:line="240" w:lineRule="exact"/>
              <w:ind w:leftChars="50" w:left="105" w:rightChars="50" w:right="105"/>
              <w:jc w:val="center"/>
              <w:rPr>
                <w:rFonts w:ascii="宋体"/>
              </w:rPr>
            </w:pPr>
            <w:r>
              <w:rPr>
                <w:rFonts w:ascii="宋体" w:hAnsi="宋体" w:cs="宋体" w:hint="eastAsia"/>
              </w:rPr>
              <w:t>合理性（</w:t>
            </w:r>
            <w:r>
              <w:rPr>
                <w:rFonts w:ascii="宋体" w:hAnsi="宋体" w:cs="宋体"/>
              </w:rPr>
              <w:t>3</w:t>
            </w:r>
            <w:r>
              <w:rPr>
                <w:rFonts w:ascii="宋体" w:hAnsi="宋体" w:cs="宋体" w:hint="eastAsia"/>
              </w:rPr>
              <w:t>分）</w:t>
            </w:r>
          </w:p>
        </w:tc>
        <w:tc>
          <w:tcPr>
            <w:tcW w:w="287" w:type="pct"/>
          </w:tcPr>
          <w:p w:rsidR="0095713C" w:rsidRDefault="0097327D">
            <w:pPr>
              <w:spacing w:line="240" w:lineRule="exact"/>
              <w:ind w:leftChars="50" w:left="105" w:rightChars="50" w:right="105"/>
              <w:jc w:val="center"/>
              <w:rPr>
                <w:rFonts w:ascii="宋体" w:eastAsia="宋体" w:hAnsi="Times New Roman" w:cs="Times New Roman"/>
                <w:szCs w:val="24"/>
              </w:rPr>
            </w:pPr>
            <w:r>
              <w:rPr>
                <w:rFonts w:ascii="宋体" w:hint="eastAsia"/>
              </w:rPr>
              <w:t>3</w:t>
            </w:r>
          </w:p>
        </w:tc>
        <w:tc>
          <w:tcPr>
            <w:tcW w:w="1420" w:type="pct"/>
            <w:tcMar>
              <w:top w:w="10" w:type="dxa"/>
              <w:left w:w="10" w:type="dxa"/>
              <w:bottom w:w="0" w:type="dxa"/>
              <w:right w:w="10" w:type="dxa"/>
            </w:tcMar>
            <w:vAlign w:val="center"/>
          </w:tcPr>
          <w:p w:rsidR="0095713C" w:rsidRDefault="0097327D">
            <w:pPr>
              <w:spacing w:line="240" w:lineRule="exact"/>
              <w:ind w:leftChars="50" w:left="105" w:rightChars="50" w:right="105"/>
              <w:rPr>
                <w:rFonts w:ascii="宋体"/>
              </w:rPr>
            </w:pPr>
            <w:r>
              <w:rPr>
                <w:rFonts w:ascii="宋体" w:hAnsi="宋体" w:cs="宋体" w:hint="eastAsia"/>
              </w:rPr>
              <w:t>预算资金分配是否有测算依据，与补助单位或地方实际是否相适应，用以反映和考核预算支出预算资金分配的科学性、合理性情况。</w:t>
            </w:r>
          </w:p>
        </w:tc>
        <w:tc>
          <w:tcPr>
            <w:tcW w:w="2275" w:type="pct"/>
            <w:tcMar>
              <w:top w:w="10" w:type="dxa"/>
              <w:left w:w="10" w:type="dxa"/>
              <w:bottom w:w="0" w:type="dxa"/>
              <w:right w:w="10" w:type="dxa"/>
            </w:tcMar>
            <w:vAlign w:val="center"/>
          </w:tcPr>
          <w:p w:rsidR="0095713C" w:rsidRDefault="0097327D">
            <w:pPr>
              <w:spacing w:line="240" w:lineRule="exact"/>
              <w:ind w:leftChars="50" w:left="105" w:rightChars="50" w:right="105"/>
              <w:rPr>
                <w:rFonts w:ascii="宋体"/>
              </w:rPr>
            </w:pPr>
            <w:r>
              <w:rPr>
                <w:rFonts w:ascii="宋体" w:hAnsi="宋体" w:cs="宋体" w:hint="eastAsia"/>
              </w:rPr>
              <w:t>评价要点：</w:t>
            </w:r>
          </w:p>
          <w:p w:rsidR="0095713C" w:rsidRDefault="0097327D">
            <w:pPr>
              <w:spacing w:line="240" w:lineRule="exact"/>
              <w:ind w:rightChars="50" w:right="105" w:firstLineChars="50" w:firstLine="105"/>
              <w:rPr>
                <w:rFonts w:ascii="宋体"/>
              </w:rPr>
            </w:pPr>
            <w:r>
              <w:rPr>
                <w:rFonts w:ascii="宋体" w:hAnsi="宋体" w:cs="宋体" w:hint="eastAsia"/>
              </w:rPr>
              <w:t>①预算资金分配依据是否充分；</w:t>
            </w:r>
          </w:p>
          <w:p w:rsidR="0095713C" w:rsidRDefault="0097327D">
            <w:pPr>
              <w:spacing w:line="240" w:lineRule="exact"/>
              <w:ind w:leftChars="50" w:left="105" w:rightChars="50" w:right="105"/>
              <w:rPr>
                <w:rFonts w:ascii="宋体"/>
              </w:rPr>
            </w:pPr>
            <w:r>
              <w:rPr>
                <w:rFonts w:ascii="宋体" w:hAnsi="宋体" w:cs="宋体" w:hint="eastAsia"/>
              </w:rPr>
              <w:t>②资金分配额度是否合理，与项目实施单位或地方实际是否相适应。</w:t>
            </w:r>
          </w:p>
        </w:tc>
      </w:tr>
      <w:tr w:rsidR="0095713C">
        <w:trPr>
          <w:trHeight w:val="1333"/>
          <w:jc w:val="center"/>
        </w:trPr>
        <w:tc>
          <w:tcPr>
            <w:tcW w:w="314" w:type="pct"/>
            <w:vMerge w:val="restart"/>
            <w:vAlign w:val="center"/>
          </w:tcPr>
          <w:p w:rsidR="0095713C" w:rsidRDefault="0097327D">
            <w:pPr>
              <w:spacing w:line="240" w:lineRule="exact"/>
              <w:jc w:val="center"/>
              <w:rPr>
                <w:rFonts w:ascii="宋体"/>
              </w:rPr>
            </w:pPr>
            <w:r>
              <w:rPr>
                <w:rFonts w:ascii="宋体" w:hAnsi="宋体" w:cs="宋体" w:hint="eastAsia"/>
              </w:rPr>
              <w:t>过</w:t>
            </w:r>
          </w:p>
          <w:p w:rsidR="0095713C" w:rsidRDefault="0095713C">
            <w:pPr>
              <w:spacing w:line="240" w:lineRule="exact"/>
              <w:jc w:val="center"/>
              <w:rPr>
                <w:rFonts w:ascii="宋体"/>
              </w:rPr>
            </w:pPr>
          </w:p>
          <w:p w:rsidR="0095713C" w:rsidRDefault="0095713C">
            <w:pPr>
              <w:spacing w:line="240" w:lineRule="exact"/>
              <w:jc w:val="center"/>
              <w:rPr>
                <w:rFonts w:ascii="宋体"/>
              </w:rPr>
            </w:pPr>
          </w:p>
          <w:p w:rsidR="0095713C" w:rsidRDefault="0097327D">
            <w:pPr>
              <w:spacing w:line="240" w:lineRule="exact"/>
              <w:jc w:val="center"/>
              <w:rPr>
                <w:rFonts w:ascii="宋体"/>
              </w:rPr>
            </w:pPr>
            <w:r>
              <w:rPr>
                <w:rFonts w:ascii="宋体" w:hAnsi="宋体" w:cs="宋体" w:hint="eastAsia"/>
              </w:rPr>
              <w:t>程（</w:t>
            </w:r>
            <w:r>
              <w:rPr>
                <w:rFonts w:ascii="宋体" w:hAnsi="宋体" w:cs="宋体"/>
              </w:rPr>
              <w:t>20</w:t>
            </w:r>
            <w:r>
              <w:rPr>
                <w:rFonts w:ascii="宋体" w:hAnsi="宋体" w:cs="宋体" w:hint="eastAsia"/>
              </w:rPr>
              <w:t>分）</w:t>
            </w:r>
          </w:p>
        </w:tc>
        <w:tc>
          <w:tcPr>
            <w:tcW w:w="254" w:type="pct"/>
            <w:vMerge w:val="restart"/>
            <w:tcMar>
              <w:top w:w="10" w:type="dxa"/>
              <w:left w:w="10" w:type="dxa"/>
              <w:bottom w:w="0" w:type="dxa"/>
              <w:right w:w="10" w:type="dxa"/>
            </w:tcMar>
            <w:vAlign w:val="center"/>
          </w:tcPr>
          <w:p w:rsidR="0095713C" w:rsidRDefault="0097327D">
            <w:pPr>
              <w:spacing w:line="240" w:lineRule="exact"/>
              <w:jc w:val="center"/>
              <w:rPr>
                <w:rFonts w:ascii="宋体"/>
              </w:rPr>
            </w:pPr>
            <w:r>
              <w:rPr>
                <w:rFonts w:ascii="宋体" w:hAnsi="宋体" w:cs="宋体" w:hint="eastAsia"/>
              </w:rPr>
              <w:t>资金</w:t>
            </w:r>
            <w:r>
              <w:rPr>
                <w:rFonts w:ascii="宋体"/>
              </w:rPr>
              <w:br/>
            </w:r>
            <w:r>
              <w:rPr>
                <w:rFonts w:ascii="宋体" w:hAnsi="宋体" w:cs="宋体" w:hint="eastAsia"/>
              </w:rPr>
              <w:t>管理（</w:t>
            </w:r>
            <w:r>
              <w:rPr>
                <w:rFonts w:ascii="宋体" w:hAnsi="宋体" w:cs="宋体"/>
              </w:rPr>
              <w:t>12</w:t>
            </w:r>
            <w:r>
              <w:rPr>
                <w:rFonts w:ascii="宋体" w:hAnsi="宋体" w:cs="宋体" w:hint="eastAsia"/>
              </w:rPr>
              <w:t>分）</w:t>
            </w:r>
          </w:p>
        </w:tc>
        <w:tc>
          <w:tcPr>
            <w:tcW w:w="447" w:type="pct"/>
            <w:tcMar>
              <w:top w:w="10" w:type="dxa"/>
              <w:left w:w="10" w:type="dxa"/>
              <w:bottom w:w="0" w:type="dxa"/>
              <w:right w:w="10" w:type="dxa"/>
            </w:tcMar>
            <w:vAlign w:val="center"/>
          </w:tcPr>
          <w:p w:rsidR="0095713C" w:rsidRDefault="0097327D">
            <w:pPr>
              <w:spacing w:line="240" w:lineRule="exact"/>
              <w:ind w:leftChars="50" w:left="105" w:rightChars="50" w:right="105"/>
              <w:jc w:val="center"/>
              <w:rPr>
                <w:rFonts w:ascii="宋体"/>
              </w:rPr>
            </w:pPr>
            <w:r>
              <w:rPr>
                <w:rFonts w:ascii="宋体" w:hAnsi="宋体" w:cs="宋体" w:hint="eastAsia"/>
              </w:rPr>
              <w:t>资金</w:t>
            </w:r>
          </w:p>
          <w:p w:rsidR="0095713C" w:rsidRDefault="0097327D">
            <w:pPr>
              <w:spacing w:line="240" w:lineRule="exact"/>
              <w:ind w:leftChars="50" w:left="105" w:rightChars="50" w:right="105"/>
              <w:jc w:val="center"/>
              <w:rPr>
                <w:rFonts w:ascii="宋体"/>
              </w:rPr>
            </w:pPr>
            <w:r>
              <w:rPr>
                <w:rFonts w:ascii="宋体" w:hAnsi="宋体" w:cs="宋体" w:hint="eastAsia"/>
              </w:rPr>
              <w:t>到位率（</w:t>
            </w:r>
            <w:r>
              <w:rPr>
                <w:rFonts w:ascii="宋体" w:hAnsi="宋体" w:cs="宋体"/>
              </w:rPr>
              <w:t>4</w:t>
            </w:r>
            <w:r>
              <w:rPr>
                <w:rFonts w:ascii="宋体" w:hAnsi="宋体" w:cs="宋体" w:hint="eastAsia"/>
              </w:rPr>
              <w:t>分）</w:t>
            </w:r>
          </w:p>
        </w:tc>
        <w:tc>
          <w:tcPr>
            <w:tcW w:w="287" w:type="pct"/>
          </w:tcPr>
          <w:p w:rsidR="0095713C" w:rsidRDefault="0097327D">
            <w:pPr>
              <w:spacing w:line="240" w:lineRule="exact"/>
              <w:ind w:leftChars="50" w:left="105" w:rightChars="50" w:right="105"/>
              <w:jc w:val="center"/>
              <w:rPr>
                <w:rFonts w:ascii="宋体" w:eastAsia="宋体" w:hAnsi="Times New Roman" w:cs="Times New Roman"/>
                <w:szCs w:val="24"/>
              </w:rPr>
            </w:pPr>
            <w:r>
              <w:rPr>
                <w:rFonts w:ascii="宋体" w:hint="eastAsia"/>
              </w:rPr>
              <w:t>4</w:t>
            </w:r>
          </w:p>
        </w:tc>
        <w:tc>
          <w:tcPr>
            <w:tcW w:w="1420" w:type="pct"/>
            <w:tcMar>
              <w:top w:w="10" w:type="dxa"/>
              <w:left w:w="10" w:type="dxa"/>
              <w:bottom w:w="0" w:type="dxa"/>
              <w:right w:w="10" w:type="dxa"/>
            </w:tcMar>
            <w:vAlign w:val="center"/>
          </w:tcPr>
          <w:p w:rsidR="0095713C" w:rsidRDefault="0097327D">
            <w:pPr>
              <w:spacing w:line="240" w:lineRule="exact"/>
              <w:ind w:leftChars="50" w:left="105" w:rightChars="50" w:right="105"/>
              <w:rPr>
                <w:rFonts w:ascii="宋体"/>
              </w:rPr>
            </w:pPr>
            <w:r>
              <w:rPr>
                <w:rFonts w:ascii="宋体" w:hAnsi="宋体" w:cs="宋体" w:hint="eastAsia"/>
              </w:rPr>
              <w:t>实际到位资金与预算资金的比率，用以反映和考核资金落实情况对预算支出实施的总体保障程度。</w:t>
            </w:r>
          </w:p>
        </w:tc>
        <w:tc>
          <w:tcPr>
            <w:tcW w:w="2275" w:type="pct"/>
            <w:tcMar>
              <w:top w:w="10" w:type="dxa"/>
              <w:left w:w="10" w:type="dxa"/>
              <w:bottom w:w="0" w:type="dxa"/>
              <w:right w:w="10" w:type="dxa"/>
            </w:tcMar>
            <w:vAlign w:val="center"/>
          </w:tcPr>
          <w:p w:rsidR="0095713C" w:rsidRDefault="0097327D">
            <w:pPr>
              <w:spacing w:line="240" w:lineRule="exact"/>
              <w:ind w:leftChars="50" w:left="105" w:rightChars="50" w:right="105"/>
              <w:rPr>
                <w:rFonts w:ascii="宋体"/>
              </w:rPr>
            </w:pPr>
            <w:r>
              <w:rPr>
                <w:rFonts w:ascii="宋体" w:hAnsi="宋体" w:cs="宋体" w:hint="eastAsia"/>
              </w:rPr>
              <w:t>资金到位率</w:t>
            </w:r>
            <w:r>
              <w:rPr>
                <w:rFonts w:ascii="宋体" w:hAnsi="宋体" w:cs="宋体"/>
              </w:rPr>
              <w:t>=</w:t>
            </w:r>
            <w:r>
              <w:rPr>
                <w:rFonts w:ascii="宋体" w:hAnsi="宋体" w:cs="宋体" w:hint="eastAsia"/>
              </w:rPr>
              <w:t>（实际到位资金</w:t>
            </w:r>
            <w:r>
              <w:rPr>
                <w:rFonts w:ascii="宋体" w:hAnsi="宋体" w:cs="宋体"/>
              </w:rPr>
              <w:t>/</w:t>
            </w:r>
            <w:r>
              <w:rPr>
                <w:rFonts w:ascii="宋体" w:hAnsi="宋体" w:cs="宋体" w:hint="eastAsia"/>
              </w:rPr>
              <w:t>预算资金）×</w:t>
            </w:r>
            <w:r>
              <w:rPr>
                <w:rFonts w:ascii="宋体" w:hAnsi="宋体" w:cs="宋体"/>
              </w:rPr>
              <w:t>100%</w:t>
            </w:r>
            <w:r>
              <w:rPr>
                <w:rFonts w:ascii="宋体" w:hAnsi="宋体" w:cs="宋体" w:hint="eastAsia"/>
              </w:rPr>
              <w:t>。</w:t>
            </w:r>
            <w:r>
              <w:rPr>
                <w:rFonts w:ascii="宋体"/>
              </w:rPr>
              <w:br/>
            </w:r>
            <w:r>
              <w:rPr>
                <w:rFonts w:ascii="宋体" w:hAnsi="宋体" w:cs="宋体" w:hint="eastAsia"/>
              </w:rPr>
              <w:t>实际到位资金：一定时期（本年度或预算支出期）内落实到具体预算支出的资金。</w:t>
            </w:r>
            <w:r>
              <w:rPr>
                <w:rFonts w:ascii="宋体"/>
              </w:rPr>
              <w:br/>
            </w:r>
            <w:r>
              <w:rPr>
                <w:rFonts w:ascii="宋体" w:hAnsi="宋体" w:cs="宋体" w:hint="eastAsia"/>
              </w:rPr>
              <w:t>预算资金：一定时期（本年度或预算支出期）内预算安排到具体预算支出的资金。</w:t>
            </w:r>
          </w:p>
        </w:tc>
      </w:tr>
      <w:tr w:rsidR="0095713C">
        <w:trPr>
          <w:trHeight w:val="1265"/>
          <w:jc w:val="center"/>
        </w:trPr>
        <w:tc>
          <w:tcPr>
            <w:tcW w:w="314" w:type="pct"/>
            <w:vMerge/>
            <w:vAlign w:val="center"/>
          </w:tcPr>
          <w:p w:rsidR="0095713C" w:rsidRDefault="0095713C">
            <w:pPr>
              <w:spacing w:line="240" w:lineRule="exact"/>
              <w:jc w:val="center"/>
              <w:rPr>
                <w:rFonts w:ascii="宋体"/>
              </w:rPr>
            </w:pPr>
          </w:p>
        </w:tc>
        <w:tc>
          <w:tcPr>
            <w:tcW w:w="254" w:type="pct"/>
            <w:vMerge/>
            <w:tcMar>
              <w:top w:w="10" w:type="dxa"/>
              <w:left w:w="10" w:type="dxa"/>
              <w:bottom w:w="0" w:type="dxa"/>
              <w:right w:w="10" w:type="dxa"/>
            </w:tcMar>
            <w:vAlign w:val="center"/>
          </w:tcPr>
          <w:p w:rsidR="0095713C" w:rsidRDefault="0095713C">
            <w:pPr>
              <w:spacing w:line="240" w:lineRule="exact"/>
              <w:jc w:val="center"/>
              <w:rPr>
                <w:rFonts w:ascii="宋体"/>
              </w:rPr>
            </w:pPr>
          </w:p>
        </w:tc>
        <w:tc>
          <w:tcPr>
            <w:tcW w:w="447" w:type="pct"/>
            <w:tcMar>
              <w:top w:w="10" w:type="dxa"/>
              <w:left w:w="10" w:type="dxa"/>
              <w:bottom w:w="0" w:type="dxa"/>
              <w:right w:w="10" w:type="dxa"/>
            </w:tcMar>
            <w:vAlign w:val="center"/>
          </w:tcPr>
          <w:p w:rsidR="0095713C" w:rsidRDefault="0097327D">
            <w:pPr>
              <w:spacing w:line="240" w:lineRule="exact"/>
              <w:ind w:leftChars="50" w:left="105" w:rightChars="50" w:right="105"/>
              <w:jc w:val="center"/>
              <w:rPr>
                <w:rFonts w:ascii="宋体"/>
              </w:rPr>
            </w:pPr>
            <w:r>
              <w:rPr>
                <w:rFonts w:ascii="宋体" w:hAnsi="宋体" w:cs="宋体" w:hint="eastAsia"/>
              </w:rPr>
              <w:t>预算</w:t>
            </w:r>
          </w:p>
          <w:p w:rsidR="0095713C" w:rsidRDefault="0097327D">
            <w:pPr>
              <w:spacing w:line="240" w:lineRule="exact"/>
              <w:ind w:leftChars="50" w:left="105" w:rightChars="50" w:right="105"/>
              <w:jc w:val="center"/>
              <w:rPr>
                <w:rFonts w:ascii="宋体"/>
              </w:rPr>
            </w:pPr>
            <w:r>
              <w:rPr>
                <w:rFonts w:ascii="宋体" w:hAnsi="宋体" w:cs="宋体" w:hint="eastAsia"/>
              </w:rPr>
              <w:t>执行率（</w:t>
            </w:r>
            <w:r>
              <w:rPr>
                <w:rFonts w:ascii="宋体" w:hAnsi="宋体" w:cs="宋体"/>
              </w:rPr>
              <w:t>4</w:t>
            </w:r>
            <w:r>
              <w:rPr>
                <w:rFonts w:ascii="宋体" w:hAnsi="宋体" w:cs="宋体" w:hint="eastAsia"/>
              </w:rPr>
              <w:t>分）</w:t>
            </w:r>
          </w:p>
        </w:tc>
        <w:tc>
          <w:tcPr>
            <w:tcW w:w="287" w:type="pct"/>
          </w:tcPr>
          <w:p w:rsidR="0095713C" w:rsidRDefault="0097327D">
            <w:pPr>
              <w:spacing w:line="240" w:lineRule="exact"/>
              <w:ind w:leftChars="50" w:left="105" w:rightChars="50" w:right="105"/>
              <w:jc w:val="center"/>
              <w:rPr>
                <w:rFonts w:ascii="宋体" w:eastAsia="宋体" w:hAnsi="Times New Roman" w:cs="Times New Roman"/>
                <w:szCs w:val="24"/>
              </w:rPr>
            </w:pPr>
            <w:r>
              <w:rPr>
                <w:rFonts w:ascii="宋体" w:hint="eastAsia"/>
              </w:rPr>
              <w:t>4</w:t>
            </w:r>
          </w:p>
        </w:tc>
        <w:tc>
          <w:tcPr>
            <w:tcW w:w="1420" w:type="pct"/>
            <w:tcMar>
              <w:top w:w="10" w:type="dxa"/>
              <w:left w:w="10" w:type="dxa"/>
              <w:bottom w:w="0" w:type="dxa"/>
              <w:right w:w="10" w:type="dxa"/>
            </w:tcMar>
            <w:vAlign w:val="center"/>
          </w:tcPr>
          <w:p w:rsidR="0095713C" w:rsidRDefault="0097327D">
            <w:pPr>
              <w:spacing w:line="240" w:lineRule="exact"/>
              <w:ind w:leftChars="50" w:left="105" w:rightChars="50" w:right="105"/>
              <w:rPr>
                <w:rFonts w:ascii="宋体"/>
              </w:rPr>
            </w:pPr>
            <w:r>
              <w:rPr>
                <w:rFonts w:ascii="宋体" w:hAnsi="宋体" w:cs="宋体" w:hint="eastAsia"/>
              </w:rPr>
              <w:t>预算资金是否按照计划执行，用以反映或考核预算支出预算执行情况。</w:t>
            </w:r>
          </w:p>
        </w:tc>
        <w:tc>
          <w:tcPr>
            <w:tcW w:w="2275" w:type="pct"/>
            <w:tcMar>
              <w:top w:w="10" w:type="dxa"/>
              <w:left w:w="10" w:type="dxa"/>
              <w:bottom w:w="0" w:type="dxa"/>
              <w:right w:w="10" w:type="dxa"/>
            </w:tcMar>
            <w:vAlign w:val="center"/>
          </w:tcPr>
          <w:p w:rsidR="0095713C" w:rsidRDefault="0097327D">
            <w:pPr>
              <w:spacing w:line="240" w:lineRule="exact"/>
              <w:ind w:leftChars="50" w:left="105" w:rightChars="50" w:right="105"/>
              <w:rPr>
                <w:rFonts w:ascii="宋体"/>
              </w:rPr>
            </w:pPr>
            <w:r>
              <w:rPr>
                <w:rFonts w:ascii="宋体" w:hAnsi="宋体" w:cs="宋体" w:hint="eastAsia"/>
              </w:rPr>
              <w:t>预算执行率</w:t>
            </w:r>
            <w:r>
              <w:rPr>
                <w:rFonts w:ascii="宋体" w:hAnsi="宋体" w:cs="宋体"/>
              </w:rPr>
              <w:t>=</w:t>
            </w:r>
            <w:r>
              <w:rPr>
                <w:rFonts w:ascii="宋体" w:hAnsi="宋体" w:cs="宋体" w:hint="eastAsia"/>
              </w:rPr>
              <w:t>（实际支出资金</w:t>
            </w:r>
            <w:r>
              <w:rPr>
                <w:rFonts w:ascii="宋体" w:hAnsi="宋体" w:cs="宋体"/>
              </w:rPr>
              <w:t>/</w:t>
            </w:r>
            <w:r>
              <w:rPr>
                <w:rFonts w:ascii="宋体" w:hAnsi="宋体" w:cs="宋体" w:hint="eastAsia"/>
              </w:rPr>
              <w:t>实际到位资金）×</w:t>
            </w:r>
            <w:r>
              <w:rPr>
                <w:rFonts w:ascii="宋体" w:hAnsi="宋体" w:cs="宋体"/>
              </w:rPr>
              <w:t>100%</w:t>
            </w:r>
            <w:r>
              <w:rPr>
                <w:rFonts w:ascii="宋体" w:hAnsi="宋体" w:cs="宋体" w:hint="eastAsia"/>
              </w:rPr>
              <w:t>。</w:t>
            </w:r>
          </w:p>
          <w:p w:rsidR="0095713C" w:rsidRDefault="0097327D">
            <w:pPr>
              <w:spacing w:line="240" w:lineRule="exact"/>
              <w:ind w:leftChars="50" w:left="105" w:rightChars="50" w:right="105"/>
              <w:rPr>
                <w:rFonts w:ascii="宋体"/>
              </w:rPr>
            </w:pPr>
            <w:r>
              <w:rPr>
                <w:rFonts w:ascii="宋体" w:hAnsi="宋体" w:cs="宋体" w:hint="eastAsia"/>
              </w:rPr>
              <w:t>实际支出资金：一定时期（本年度或预算支出期）内预算支出实际拨付的资金。</w:t>
            </w:r>
          </w:p>
        </w:tc>
      </w:tr>
      <w:tr w:rsidR="0095713C">
        <w:trPr>
          <w:trHeight w:val="454"/>
          <w:jc w:val="center"/>
        </w:trPr>
        <w:tc>
          <w:tcPr>
            <w:tcW w:w="314" w:type="pct"/>
            <w:vMerge/>
            <w:vAlign w:val="center"/>
          </w:tcPr>
          <w:p w:rsidR="0095713C" w:rsidRDefault="0095713C">
            <w:pPr>
              <w:spacing w:line="240" w:lineRule="exact"/>
              <w:jc w:val="center"/>
              <w:rPr>
                <w:rFonts w:ascii="宋体"/>
              </w:rPr>
            </w:pPr>
          </w:p>
        </w:tc>
        <w:tc>
          <w:tcPr>
            <w:tcW w:w="254" w:type="pct"/>
            <w:vMerge/>
            <w:vAlign w:val="center"/>
          </w:tcPr>
          <w:p w:rsidR="0095713C" w:rsidRDefault="0095713C">
            <w:pPr>
              <w:spacing w:line="240" w:lineRule="exact"/>
              <w:rPr>
                <w:rFonts w:ascii="宋体"/>
              </w:rPr>
            </w:pPr>
          </w:p>
        </w:tc>
        <w:tc>
          <w:tcPr>
            <w:tcW w:w="447" w:type="pct"/>
            <w:tcMar>
              <w:top w:w="10" w:type="dxa"/>
              <w:left w:w="10" w:type="dxa"/>
              <w:bottom w:w="0" w:type="dxa"/>
              <w:right w:w="10" w:type="dxa"/>
            </w:tcMar>
            <w:vAlign w:val="center"/>
          </w:tcPr>
          <w:p w:rsidR="0095713C" w:rsidRDefault="0097327D">
            <w:pPr>
              <w:spacing w:line="240" w:lineRule="exact"/>
              <w:ind w:leftChars="50" w:left="105" w:rightChars="50" w:right="105"/>
              <w:jc w:val="center"/>
              <w:rPr>
                <w:rFonts w:ascii="宋体"/>
              </w:rPr>
            </w:pPr>
            <w:r>
              <w:rPr>
                <w:rFonts w:ascii="宋体" w:hAnsi="宋体" w:cs="宋体" w:hint="eastAsia"/>
              </w:rPr>
              <w:t>资金使用</w:t>
            </w:r>
          </w:p>
          <w:p w:rsidR="0095713C" w:rsidRDefault="0097327D">
            <w:pPr>
              <w:spacing w:line="240" w:lineRule="exact"/>
              <w:ind w:leftChars="50" w:left="105" w:rightChars="50" w:right="105"/>
              <w:jc w:val="center"/>
              <w:rPr>
                <w:rFonts w:ascii="宋体"/>
              </w:rPr>
            </w:pPr>
            <w:r>
              <w:rPr>
                <w:rFonts w:ascii="宋体" w:hAnsi="宋体" w:cs="宋体" w:hint="eastAsia"/>
              </w:rPr>
              <w:t>合规性（</w:t>
            </w:r>
            <w:r>
              <w:rPr>
                <w:rFonts w:ascii="宋体" w:hAnsi="宋体" w:cs="宋体"/>
              </w:rPr>
              <w:t>4</w:t>
            </w:r>
            <w:r>
              <w:rPr>
                <w:rFonts w:ascii="宋体" w:hAnsi="宋体" w:cs="宋体" w:hint="eastAsia"/>
              </w:rPr>
              <w:t>分）</w:t>
            </w:r>
          </w:p>
        </w:tc>
        <w:tc>
          <w:tcPr>
            <w:tcW w:w="287" w:type="pct"/>
          </w:tcPr>
          <w:p w:rsidR="0095713C" w:rsidRDefault="0097327D">
            <w:pPr>
              <w:spacing w:line="240" w:lineRule="exact"/>
              <w:ind w:leftChars="50" w:left="105" w:rightChars="50" w:right="105"/>
              <w:jc w:val="center"/>
              <w:rPr>
                <w:rFonts w:ascii="宋体" w:eastAsia="宋体" w:hAnsi="Times New Roman" w:cs="Times New Roman"/>
                <w:szCs w:val="24"/>
              </w:rPr>
            </w:pPr>
            <w:r>
              <w:rPr>
                <w:rFonts w:ascii="宋体" w:hint="eastAsia"/>
              </w:rPr>
              <w:t>4</w:t>
            </w:r>
          </w:p>
        </w:tc>
        <w:tc>
          <w:tcPr>
            <w:tcW w:w="1420" w:type="pct"/>
            <w:tcMar>
              <w:top w:w="10" w:type="dxa"/>
              <w:left w:w="10" w:type="dxa"/>
              <w:bottom w:w="0" w:type="dxa"/>
              <w:right w:w="10" w:type="dxa"/>
            </w:tcMar>
            <w:vAlign w:val="center"/>
          </w:tcPr>
          <w:p w:rsidR="0095713C" w:rsidRDefault="0097327D">
            <w:pPr>
              <w:spacing w:line="240" w:lineRule="exact"/>
              <w:ind w:leftChars="50" w:left="105" w:rightChars="50" w:right="105"/>
              <w:rPr>
                <w:rFonts w:ascii="宋体"/>
              </w:rPr>
            </w:pPr>
            <w:r>
              <w:rPr>
                <w:rFonts w:ascii="宋体" w:hAnsi="宋体" w:cs="宋体" w:hint="eastAsia"/>
              </w:rPr>
              <w:t>预算资金使用是否符合相关的财务管理制度规定，用以反映和考核预算资金的规范运行情况。</w:t>
            </w:r>
          </w:p>
        </w:tc>
        <w:tc>
          <w:tcPr>
            <w:tcW w:w="2275" w:type="pct"/>
            <w:tcMar>
              <w:top w:w="10" w:type="dxa"/>
              <w:left w:w="10" w:type="dxa"/>
              <w:bottom w:w="0" w:type="dxa"/>
              <w:right w:w="10" w:type="dxa"/>
            </w:tcMar>
            <w:vAlign w:val="center"/>
          </w:tcPr>
          <w:p w:rsidR="0095713C" w:rsidRDefault="0097327D">
            <w:pPr>
              <w:spacing w:line="240" w:lineRule="exact"/>
              <w:ind w:leftChars="50" w:left="105" w:rightChars="50" w:right="105"/>
              <w:rPr>
                <w:rFonts w:ascii="宋体"/>
              </w:rPr>
            </w:pPr>
            <w:r>
              <w:rPr>
                <w:rFonts w:ascii="宋体" w:hAnsi="宋体" w:cs="宋体" w:hint="eastAsia"/>
              </w:rPr>
              <w:t>评价要点：</w:t>
            </w:r>
          </w:p>
          <w:p w:rsidR="0095713C" w:rsidRDefault="0097327D">
            <w:pPr>
              <w:spacing w:line="240" w:lineRule="exact"/>
              <w:ind w:leftChars="50" w:left="105" w:rightChars="50" w:right="105"/>
              <w:rPr>
                <w:rFonts w:ascii="宋体"/>
              </w:rPr>
            </w:pPr>
            <w:r>
              <w:rPr>
                <w:rFonts w:ascii="宋体" w:hAnsi="宋体" w:cs="宋体" w:hint="eastAsia"/>
              </w:rPr>
              <w:t>①是否符合国家财经法规和财务管理制度以及有关专项资金管理办法的规定；</w:t>
            </w:r>
          </w:p>
          <w:p w:rsidR="0095713C" w:rsidRDefault="0097327D">
            <w:pPr>
              <w:spacing w:line="240" w:lineRule="exact"/>
              <w:ind w:rightChars="50" w:right="105" w:firstLineChars="50" w:firstLine="105"/>
              <w:rPr>
                <w:rFonts w:ascii="宋体"/>
              </w:rPr>
            </w:pPr>
            <w:r>
              <w:rPr>
                <w:rFonts w:ascii="宋体" w:hAnsi="宋体" w:cs="宋体" w:hint="eastAsia"/>
              </w:rPr>
              <w:t>②资金的拨付是否有完整的审批程序和手续；</w:t>
            </w:r>
          </w:p>
          <w:p w:rsidR="0095713C" w:rsidRDefault="0097327D">
            <w:pPr>
              <w:spacing w:line="240" w:lineRule="exact"/>
              <w:ind w:rightChars="50" w:right="105" w:firstLineChars="50" w:firstLine="105"/>
              <w:rPr>
                <w:rFonts w:ascii="宋体"/>
              </w:rPr>
            </w:pPr>
            <w:r>
              <w:rPr>
                <w:rFonts w:ascii="宋体" w:hAnsi="宋体" w:cs="宋体" w:hint="eastAsia"/>
              </w:rPr>
              <w:t>③是否符合预算支出预算批复或合同规定的用途；</w:t>
            </w:r>
          </w:p>
          <w:p w:rsidR="0095713C" w:rsidRDefault="0097327D">
            <w:pPr>
              <w:spacing w:line="240" w:lineRule="exact"/>
              <w:ind w:leftChars="50" w:left="105" w:rightChars="50" w:right="105"/>
              <w:rPr>
                <w:rFonts w:ascii="宋体"/>
              </w:rPr>
            </w:pPr>
            <w:r>
              <w:rPr>
                <w:rFonts w:ascii="宋体" w:hAnsi="宋体" w:cs="宋体" w:hint="eastAsia"/>
              </w:rPr>
              <w:t>④是否存在截留、挤占、挪用、虐列支出等情况。</w:t>
            </w:r>
          </w:p>
        </w:tc>
      </w:tr>
      <w:tr w:rsidR="0095713C">
        <w:trPr>
          <w:trHeight w:val="454"/>
          <w:jc w:val="center"/>
        </w:trPr>
        <w:tc>
          <w:tcPr>
            <w:tcW w:w="314" w:type="pct"/>
            <w:vMerge/>
            <w:noWrap/>
            <w:tcMar>
              <w:top w:w="10" w:type="dxa"/>
              <w:left w:w="10" w:type="dxa"/>
              <w:bottom w:w="0" w:type="dxa"/>
              <w:right w:w="10" w:type="dxa"/>
            </w:tcMar>
            <w:textDirection w:val="tbRlV"/>
            <w:vAlign w:val="center"/>
          </w:tcPr>
          <w:p w:rsidR="0095713C" w:rsidRDefault="0095713C">
            <w:pPr>
              <w:spacing w:line="240" w:lineRule="exact"/>
              <w:jc w:val="center"/>
              <w:rPr>
                <w:rFonts w:ascii="宋体"/>
              </w:rPr>
            </w:pPr>
          </w:p>
        </w:tc>
        <w:tc>
          <w:tcPr>
            <w:tcW w:w="254" w:type="pct"/>
            <w:vMerge w:val="restart"/>
            <w:tcMar>
              <w:top w:w="10" w:type="dxa"/>
              <w:left w:w="10" w:type="dxa"/>
              <w:bottom w:w="0" w:type="dxa"/>
              <w:right w:w="10" w:type="dxa"/>
            </w:tcMar>
            <w:vAlign w:val="center"/>
          </w:tcPr>
          <w:p w:rsidR="0095713C" w:rsidRDefault="0097327D">
            <w:pPr>
              <w:spacing w:line="240" w:lineRule="exact"/>
              <w:jc w:val="center"/>
              <w:rPr>
                <w:rFonts w:ascii="宋体"/>
              </w:rPr>
            </w:pPr>
            <w:r>
              <w:rPr>
                <w:rFonts w:ascii="宋体" w:hAnsi="宋体" w:cs="宋体" w:hint="eastAsia"/>
              </w:rPr>
              <w:t>组织</w:t>
            </w:r>
          </w:p>
          <w:p w:rsidR="0095713C" w:rsidRDefault="0097327D">
            <w:pPr>
              <w:spacing w:line="240" w:lineRule="exact"/>
              <w:jc w:val="center"/>
              <w:rPr>
                <w:rFonts w:ascii="宋体"/>
              </w:rPr>
            </w:pPr>
            <w:r>
              <w:rPr>
                <w:rFonts w:ascii="宋体" w:hAnsi="宋体" w:cs="宋体" w:hint="eastAsia"/>
              </w:rPr>
              <w:t>实施（</w:t>
            </w:r>
            <w:r>
              <w:rPr>
                <w:rFonts w:ascii="宋体" w:hAnsi="宋体" w:cs="宋体"/>
              </w:rPr>
              <w:t>8</w:t>
            </w:r>
            <w:r>
              <w:rPr>
                <w:rFonts w:ascii="宋体" w:hAnsi="宋体" w:cs="宋体" w:hint="eastAsia"/>
              </w:rPr>
              <w:t>分）</w:t>
            </w:r>
          </w:p>
        </w:tc>
        <w:tc>
          <w:tcPr>
            <w:tcW w:w="447" w:type="pct"/>
            <w:tcMar>
              <w:top w:w="10" w:type="dxa"/>
              <w:left w:w="10" w:type="dxa"/>
              <w:bottom w:w="0" w:type="dxa"/>
              <w:right w:w="10" w:type="dxa"/>
            </w:tcMar>
            <w:vAlign w:val="center"/>
          </w:tcPr>
          <w:p w:rsidR="0095713C" w:rsidRDefault="0097327D">
            <w:pPr>
              <w:spacing w:line="240" w:lineRule="exact"/>
              <w:ind w:leftChars="50" w:left="105" w:rightChars="50" w:right="105"/>
              <w:jc w:val="center"/>
              <w:rPr>
                <w:rFonts w:ascii="宋体"/>
              </w:rPr>
            </w:pPr>
            <w:r>
              <w:rPr>
                <w:rFonts w:ascii="宋体" w:hAnsi="宋体" w:cs="宋体" w:hint="eastAsia"/>
              </w:rPr>
              <w:t>管理制度</w:t>
            </w:r>
          </w:p>
          <w:p w:rsidR="0095713C" w:rsidRDefault="0097327D">
            <w:pPr>
              <w:spacing w:line="240" w:lineRule="exact"/>
              <w:ind w:leftChars="50" w:left="105" w:rightChars="50" w:right="105"/>
              <w:jc w:val="center"/>
              <w:rPr>
                <w:rFonts w:ascii="宋体"/>
              </w:rPr>
            </w:pPr>
            <w:r>
              <w:rPr>
                <w:rFonts w:ascii="宋体" w:hAnsi="宋体" w:cs="宋体" w:hint="eastAsia"/>
              </w:rPr>
              <w:t>健全性（</w:t>
            </w:r>
            <w:r>
              <w:rPr>
                <w:rFonts w:ascii="宋体" w:hAnsi="宋体" w:cs="宋体"/>
              </w:rPr>
              <w:t>4</w:t>
            </w:r>
            <w:r>
              <w:rPr>
                <w:rFonts w:ascii="宋体" w:hAnsi="宋体" w:cs="宋体" w:hint="eastAsia"/>
              </w:rPr>
              <w:t>分）</w:t>
            </w:r>
          </w:p>
        </w:tc>
        <w:tc>
          <w:tcPr>
            <w:tcW w:w="287" w:type="pct"/>
          </w:tcPr>
          <w:p w:rsidR="0095713C" w:rsidRDefault="0097327D">
            <w:pPr>
              <w:spacing w:line="240" w:lineRule="exact"/>
              <w:ind w:leftChars="50" w:left="105" w:rightChars="50" w:right="105"/>
              <w:jc w:val="center"/>
              <w:rPr>
                <w:rFonts w:ascii="宋体" w:eastAsia="宋体" w:hAnsi="Times New Roman" w:cs="Times New Roman"/>
                <w:szCs w:val="24"/>
              </w:rPr>
            </w:pPr>
            <w:r>
              <w:rPr>
                <w:rFonts w:ascii="宋体" w:hint="eastAsia"/>
              </w:rPr>
              <w:t>4</w:t>
            </w:r>
          </w:p>
        </w:tc>
        <w:tc>
          <w:tcPr>
            <w:tcW w:w="1420" w:type="pct"/>
            <w:tcMar>
              <w:top w:w="10" w:type="dxa"/>
              <w:left w:w="10" w:type="dxa"/>
              <w:bottom w:w="0" w:type="dxa"/>
              <w:right w:w="10" w:type="dxa"/>
            </w:tcMar>
            <w:vAlign w:val="center"/>
          </w:tcPr>
          <w:p w:rsidR="0095713C" w:rsidRDefault="0097327D">
            <w:pPr>
              <w:spacing w:line="240" w:lineRule="exact"/>
              <w:ind w:leftChars="50" w:left="105" w:rightChars="50" w:right="105"/>
              <w:rPr>
                <w:rFonts w:ascii="宋体"/>
              </w:rPr>
            </w:pPr>
            <w:r>
              <w:rPr>
                <w:rFonts w:ascii="宋体" w:hAnsi="宋体" w:cs="宋体" w:hint="eastAsia"/>
              </w:rPr>
              <w:t>预算支出实施单位的财务和业务管理制度是否健全，用以反映和考核财务和业务管理制度对预算支出顺利实施的保障情况。</w:t>
            </w:r>
          </w:p>
        </w:tc>
        <w:tc>
          <w:tcPr>
            <w:tcW w:w="2275" w:type="pct"/>
            <w:tcMar>
              <w:top w:w="10" w:type="dxa"/>
              <w:left w:w="10" w:type="dxa"/>
              <w:bottom w:w="0" w:type="dxa"/>
              <w:right w:w="10" w:type="dxa"/>
            </w:tcMar>
            <w:vAlign w:val="center"/>
          </w:tcPr>
          <w:p w:rsidR="0095713C" w:rsidRDefault="0097327D">
            <w:pPr>
              <w:spacing w:line="240" w:lineRule="exact"/>
              <w:ind w:leftChars="50" w:left="105" w:rightChars="50" w:right="105"/>
              <w:rPr>
                <w:rFonts w:ascii="宋体"/>
              </w:rPr>
            </w:pPr>
            <w:r>
              <w:rPr>
                <w:rFonts w:ascii="宋体" w:hAnsi="宋体" w:cs="宋体" w:hint="eastAsia"/>
              </w:rPr>
              <w:t>评价要点：</w:t>
            </w:r>
            <w:r>
              <w:rPr>
                <w:rFonts w:ascii="宋体"/>
              </w:rPr>
              <w:br/>
            </w:r>
            <w:r>
              <w:rPr>
                <w:rFonts w:ascii="宋体" w:hAnsi="宋体" w:cs="宋体" w:hint="eastAsia"/>
              </w:rPr>
              <w:t>①是否已制定或具有相应的业务管理制度；</w:t>
            </w:r>
            <w:r>
              <w:rPr>
                <w:rFonts w:ascii="宋体"/>
              </w:rPr>
              <w:br/>
            </w:r>
            <w:r>
              <w:rPr>
                <w:rFonts w:ascii="宋体" w:hAnsi="宋体" w:cs="宋体" w:hint="eastAsia"/>
              </w:rPr>
              <w:t>②财务和业务管理制度是否合法、合规、完整。</w:t>
            </w:r>
          </w:p>
        </w:tc>
      </w:tr>
      <w:tr w:rsidR="0095713C">
        <w:trPr>
          <w:trHeight w:val="454"/>
          <w:jc w:val="center"/>
        </w:trPr>
        <w:tc>
          <w:tcPr>
            <w:tcW w:w="314" w:type="pct"/>
            <w:vMerge/>
            <w:vAlign w:val="center"/>
          </w:tcPr>
          <w:p w:rsidR="0095713C" w:rsidRDefault="0095713C">
            <w:pPr>
              <w:spacing w:line="240" w:lineRule="exact"/>
              <w:rPr>
                <w:rFonts w:ascii="宋体"/>
              </w:rPr>
            </w:pPr>
          </w:p>
        </w:tc>
        <w:tc>
          <w:tcPr>
            <w:tcW w:w="254" w:type="pct"/>
            <w:vMerge/>
            <w:vAlign w:val="center"/>
          </w:tcPr>
          <w:p w:rsidR="0095713C" w:rsidRDefault="0095713C">
            <w:pPr>
              <w:spacing w:line="240" w:lineRule="exact"/>
              <w:rPr>
                <w:rFonts w:ascii="宋体"/>
              </w:rPr>
            </w:pPr>
          </w:p>
        </w:tc>
        <w:tc>
          <w:tcPr>
            <w:tcW w:w="447" w:type="pct"/>
            <w:tcMar>
              <w:top w:w="10" w:type="dxa"/>
              <w:left w:w="10" w:type="dxa"/>
              <w:bottom w:w="0" w:type="dxa"/>
              <w:right w:w="10" w:type="dxa"/>
            </w:tcMar>
            <w:vAlign w:val="center"/>
          </w:tcPr>
          <w:p w:rsidR="0095713C" w:rsidRDefault="0097327D">
            <w:pPr>
              <w:spacing w:line="240" w:lineRule="exact"/>
              <w:ind w:leftChars="50" w:left="105" w:rightChars="50" w:right="105"/>
              <w:jc w:val="center"/>
              <w:rPr>
                <w:rFonts w:ascii="宋体"/>
              </w:rPr>
            </w:pPr>
            <w:r>
              <w:rPr>
                <w:rFonts w:ascii="宋体" w:hAnsi="宋体" w:cs="宋体" w:hint="eastAsia"/>
              </w:rPr>
              <w:t>制度执行</w:t>
            </w:r>
          </w:p>
          <w:p w:rsidR="0095713C" w:rsidRDefault="0097327D">
            <w:pPr>
              <w:spacing w:line="240" w:lineRule="exact"/>
              <w:ind w:leftChars="50" w:left="105" w:rightChars="50" w:right="105"/>
              <w:jc w:val="center"/>
              <w:rPr>
                <w:rFonts w:ascii="宋体"/>
              </w:rPr>
            </w:pPr>
            <w:r>
              <w:rPr>
                <w:rFonts w:ascii="宋体" w:hAnsi="宋体" w:cs="宋体" w:hint="eastAsia"/>
              </w:rPr>
              <w:t>有效性（</w:t>
            </w:r>
            <w:r>
              <w:rPr>
                <w:rFonts w:ascii="宋体" w:hAnsi="宋体" w:cs="宋体"/>
              </w:rPr>
              <w:t>4</w:t>
            </w:r>
            <w:r>
              <w:rPr>
                <w:rFonts w:ascii="宋体" w:hAnsi="宋体" w:cs="宋体" w:hint="eastAsia"/>
              </w:rPr>
              <w:t>分）</w:t>
            </w:r>
          </w:p>
        </w:tc>
        <w:tc>
          <w:tcPr>
            <w:tcW w:w="287" w:type="pct"/>
          </w:tcPr>
          <w:p w:rsidR="0095713C" w:rsidRDefault="0097327D">
            <w:pPr>
              <w:spacing w:line="240" w:lineRule="exact"/>
              <w:ind w:leftChars="50" w:left="105" w:rightChars="50" w:right="105"/>
              <w:jc w:val="center"/>
              <w:rPr>
                <w:rFonts w:ascii="宋体" w:eastAsia="宋体" w:hAnsi="Times New Roman" w:cs="Times New Roman"/>
                <w:szCs w:val="24"/>
              </w:rPr>
            </w:pPr>
            <w:r>
              <w:rPr>
                <w:rFonts w:ascii="宋体" w:hint="eastAsia"/>
              </w:rPr>
              <w:t>4</w:t>
            </w:r>
          </w:p>
        </w:tc>
        <w:tc>
          <w:tcPr>
            <w:tcW w:w="1420" w:type="pct"/>
            <w:tcMar>
              <w:top w:w="10" w:type="dxa"/>
              <w:left w:w="10" w:type="dxa"/>
              <w:bottom w:w="0" w:type="dxa"/>
              <w:right w:w="10" w:type="dxa"/>
            </w:tcMar>
            <w:vAlign w:val="center"/>
          </w:tcPr>
          <w:p w:rsidR="0095713C" w:rsidRDefault="0097327D">
            <w:pPr>
              <w:spacing w:line="240" w:lineRule="exact"/>
              <w:ind w:leftChars="50" w:left="105" w:rightChars="50" w:right="105"/>
              <w:rPr>
                <w:rFonts w:ascii="宋体"/>
              </w:rPr>
            </w:pPr>
            <w:r>
              <w:rPr>
                <w:rFonts w:ascii="宋体" w:hAnsi="宋体" w:cs="宋体" w:hint="eastAsia"/>
              </w:rPr>
              <w:t>预算支出实施是否符合相关业务管理规定，用以反映和考核业务管理制度的有效执行情况。</w:t>
            </w:r>
          </w:p>
        </w:tc>
        <w:tc>
          <w:tcPr>
            <w:tcW w:w="2275" w:type="pct"/>
            <w:tcMar>
              <w:top w:w="10" w:type="dxa"/>
              <w:left w:w="10" w:type="dxa"/>
              <w:bottom w:w="0" w:type="dxa"/>
              <w:right w:w="10" w:type="dxa"/>
            </w:tcMar>
            <w:vAlign w:val="center"/>
          </w:tcPr>
          <w:p w:rsidR="0095713C" w:rsidRDefault="0097327D">
            <w:pPr>
              <w:spacing w:line="240" w:lineRule="exact"/>
              <w:ind w:leftChars="50" w:left="105" w:rightChars="50" w:right="105"/>
              <w:rPr>
                <w:rFonts w:ascii="宋体"/>
              </w:rPr>
            </w:pPr>
            <w:r>
              <w:rPr>
                <w:rFonts w:ascii="宋体" w:hAnsi="宋体" w:cs="宋体" w:hint="eastAsia"/>
              </w:rPr>
              <w:t>评价要点：</w:t>
            </w:r>
            <w:r>
              <w:rPr>
                <w:rFonts w:ascii="宋体"/>
              </w:rPr>
              <w:br/>
            </w:r>
            <w:r>
              <w:rPr>
                <w:rFonts w:ascii="宋体" w:hAnsi="宋体" w:cs="宋体" w:hint="eastAsia"/>
              </w:rPr>
              <w:t>①是否遵守相关法律法规和相关管理规定；</w:t>
            </w:r>
            <w:r>
              <w:rPr>
                <w:rFonts w:ascii="宋体"/>
              </w:rPr>
              <w:br/>
            </w:r>
            <w:r>
              <w:rPr>
                <w:rFonts w:ascii="宋体" w:hAnsi="宋体" w:cs="宋体" w:hint="eastAsia"/>
              </w:rPr>
              <w:t>②预算支出调整及支出调整手续是否完备；</w:t>
            </w:r>
            <w:r>
              <w:rPr>
                <w:rFonts w:ascii="宋体"/>
              </w:rPr>
              <w:br/>
            </w:r>
            <w:r>
              <w:rPr>
                <w:rFonts w:ascii="宋体" w:hAnsi="宋体" w:cs="宋体" w:hint="eastAsia"/>
              </w:rPr>
              <w:t>③预算支出合同书、验收报告、技术鉴定等资料是否齐全并及时归档；</w:t>
            </w:r>
            <w:r>
              <w:rPr>
                <w:rFonts w:ascii="宋体"/>
              </w:rPr>
              <w:br/>
            </w:r>
            <w:r>
              <w:rPr>
                <w:rFonts w:ascii="宋体" w:hAnsi="宋体" w:cs="宋体" w:hint="eastAsia"/>
              </w:rPr>
              <w:t>④预算支出实施的人员条件、场地设备、信息支撑等是否落实到位。</w:t>
            </w:r>
          </w:p>
        </w:tc>
      </w:tr>
      <w:tr w:rsidR="0095713C">
        <w:trPr>
          <w:trHeight w:val="1781"/>
          <w:jc w:val="center"/>
        </w:trPr>
        <w:tc>
          <w:tcPr>
            <w:tcW w:w="314" w:type="pct"/>
            <w:vMerge w:val="restart"/>
            <w:noWrap/>
            <w:tcMar>
              <w:top w:w="10" w:type="dxa"/>
              <w:left w:w="10" w:type="dxa"/>
              <w:bottom w:w="0" w:type="dxa"/>
              <w:right w:w="10" w:type="dxa"/>
            </w:tcMar>
            <w:textDirection w:val="tbRlV"/>
            <w:vAlign w:val="center"/>
          </w:tcPr>
          <w:p w:rsidR="0095713C" w:rsidRDefault="0097327D">
            <w:pPr>
              <w:spacing w:line="240" w:lineRule="exact"/>
              <w:jc w:val="center"/>
              <w:rPr>
                <w:rFonts w:ascii="宋体"/>
              </w:rPr>
            </w:pPr>
            <w:r>
              <w:rPr>
                <w:rFonts w:ascii="宋体" w:hAnsi="宋体" w:cs="宋体" w:hint="eastAsia"/>
              </w:rPr>
              <w:t>产</w:t>
            </w:r>
            <w:r>
              <w:rPr>
                <w:rFonts w:ascii="宋体" w:hAnsi="宋体" w:cs="宋体"/>
              </w:rPr>
              <w:t xml:space="preserve">   </w:t>
            </w:r>
            <w:r>
              <w:rPr>
                <w:rFonts w:ascii="宋体" w:hAnsi="宋体" w:cs="宋体" w:hint="eastAsia"/>
              </w:rPr>
              <w:t>出（</w:t>
            </w:r>
            <w:r>
              <w:rPr>
                <w:rFonts w:ascii="宋体" w:hAnsi="宋体" w:cs="宋体"/>
              </w:rPr>
              <w:t>40</w:t>
            </w:r>
            <w:r>
              <w:rPr>
                <w:rFonts w:ascii="宋体" w:hAnsi="宋体" w:cs="宋体" w:hint="eastAsia"/>
              </w:rPr>
              <w:t>分）</w:t>
            </w:r>
          </w:p>
        </w:tc>
        <w:tc>
          <w:tcPr>
            <w:tcW w:w="254" w:type="pct"/>
            <w:tcMar>
              <w:top w:w="10" w:type="dxa"/>
              <w:left w:w="10" w:type="dxa"/>
              <w:bottom w:w="0" w:type="dxa"/>
              <w:right w:w="10" w:type="dxa"/>
            </w:tcMar>
            <w:vAlign w:val="center"/>
          </w:tcPr>
          <w:p w:rsidR="0095713C" w:rsidRDefault="0097327D">
            <w:pPr>
              <w:spacing w:line="240" w:lineRule="exact"/>
              <w:jc w:val="center"/>
              <w:rPr>
                <w:rFonts w:ascii="宋体"/>
              </w:rPr>
            </w:pPr>
            <w:r>
              <w:rPr>
                <w:rFonts w:ascii="宋体" w:hAnsi="宋体" w:cs="宋体" w:hint="eastAsia"/>
              </w:rPr>
              <w:t>产出</w:t>
            </w:r>
          </w:p>
          <w:p w:rsidR="0095713C" w:rsidRDefault="0097327D">
            <w:pPr>
              <w:spacing w:line="240" w:lineRule="exact"/>
              <w:jc w:val="center"/>
              <w:rPr>
                <w:rFonts w:ascii="宋体"/>
              </w:rPr>
            </w:pPr>
            <w:r>
              <w:rPr>
                <w:rFonts w:ascii="宋体" w:hAnsi="宋体" w:cs="宋体" w:hint="eastAsia"/>
              </w:rPr>
              <w:t>数量（</w:t>
            </w:r>
            <w:r>
              <w:rPr>
                <w:rFonts w:ascii="宋体" w:hAnsi="宋体" w:cs="宋体"/>
              </w:rPr>
              <w:t>10</w:t>
            </w:r>
            <w:r>
              <w:rPr>
                <w:rFonts w:ascii="宋体" w:hAnsi="宋体" w:cs="宋体" w:hint="eastAsia"/>
              </w:rPr>
              <w:t>分）</w:t>
            </w:r>
          </w:p>
        </w:tc>
        <w:tc>
          <w:tcPr>
            <w:tcW w:w="447" w:type="pct"/>
            <w:tcMar>
              <w:top w:w="10" w:type="dxa"/>
              <w:left w:w="10" w:type="dxa"/>
              <w:bottom w:w="0" w:type="dxa"/>
              <w:right w:w="10" w:type="dxa"/>
            </w:tcMar>
            <w:vAlign w:val="center"/>
          </w:tcPr>
          <w:p w:rsidR="0095713C" w:rsidRDefault="0097327D">
            <w:pPr>
              <w:spacing w:line="240" w:lineRule="exact"/>
              <w:ind w:leftChars="50" w:left="105" w:rightChars="50" w:right="105"/>
              <w:jc w:val="center"/>
              <w:rPr>
                <w:rFonts w:ascii="宋体"/>
              </w:rPr>
            </w:pPr>
            <w:r>
              <w:rPr>
                <w:rFonts w:ascii="宋体" w:hAnsi="宋体" w:cs="宋体" w:hint="eastAsia"/>
              </w:rPr>
              <w:t>实际</w:t>
            </w:r>
          </w:p>
          <w:p w:rsidR="0095713C" w:rsidRDefault="0097327D">
            <w:pPr>
              <w:spacing w:line="240" w:lineRule="exact"/>
              <w:ind w:leftChars="50" w:left="105" w:rightChars="50" w:right="105"/>
              <w:jc w:val="center"/>
              <w:rPr>
                <w:rFonts w:ascii="宋体"/>
              </w:rPr>
            </w:pPr>
            <w:r>
              <w:rPr>
                <w:rFonts w:ascii="宋体" w:hAnsi="宋体" w:cs="宋体" w:hint="eastAsia"/>
              </w:rPr>
              <w:t>完成率（</w:t>
            </w:r>
            <w:r>
              <w:rPr>
                <w:rFonts w:ascii="宋体" w:hAnsi="宋体" w:cs="宋体"/>
              </w:rPr>
              <w:t>10</w:t>
            </w:r>
            <w:r>
              <w:rPr>
                <w:rFonts w:ascii="宋体" w:hAnsi="宋体" w:cs="宋体" w:hint="eastAsia"/>
              </w:rPr>
              <w:t>分）</w:t>
            </w:r>
          </w:p>
        </w:tc>
        <w:tc>
          <w:tcPr>
            <w:tcW w:w="287" w:type="pct"/>
          </w:tcPr>
          <w:p w:rsidR="0095713C" w:rsidRDefault="0097327D">
            <w:pPr>
              <w:spacing w:line="240" w:lineRule="exact"/>
              <w:ind w:leftChars="50" w:left="105" w:rightChars="50" w:right="105"/>
              <w:jc w:val="center"/>
              <w:rPr>
                <w:rFonts w:ascii="宋体" w:eastAsia="宋体" w:hAnsi="Times New Roman" w:cs="Times New Roman"/>
                <w:szCs w:val="24"/>
              </w:rPr>
            </w:pPr>
            <w:r>
              <w:rPr>
                <w:rFonts w:ascii="宋体" w:hint="eastAsia"/>
              </w:rPr>
              <w:t>9</w:t>
            </w:r>
          </w:p>
        </w:tc>
        <w:tc>
          <w:tcPr>
            <w:tcW w:w="1420" w:type="pct"/>
            <w:tcMar>
              <w:top w:w="10" w:type="dxa"/>
              <w:left w:w="10" w:type="dxa"/>
              <w:bottom w:w="0" w:type="dxa"/>
              <w:right w:w="10" w:type="dxa"/>
            </w:tcMar>
            <w:vAlign w:val="center"/>
          </w:tcPr>
          <w:p w:rsidR="0095713C" w:rsidRDefault="0097327D">
            <w:pPr>
              <w:spacing w:line="240" w:lineRule="exact"/>
              <w:ind w:leftChars="50" w:left="105" w:rightChars="50" w:right="105"/>
              <w:rPr>
                <w:rFonts w:ascii="宋体"/>
              </w:rPr>
            </w:pPr>
            <w:r>
              <w:rPr>
                <w:rFonts w:ascii="宋体" w:hAnsi="宋体" w:cs="宋体" w:hint="eastAsia"/>
              </w:rPr>
              <w:t>预算支出实施的实际产出数与计划产出数的比率，用以反映和考核预算支出产出数量目标的实现程度。</w:t>
            </w:r>
          </w:p>
        </w:tc>
        <w:tc>
          <w:tcPr>
            <w:tcW w:w="2275" w:type="pct"/>
            <w:tcMar>
              <w:top w:w="10" w:type="dxa"/>
              <w:left w:w="10" w:type="dxa"/>
              <w:bottom w:w="0" w:type="dxa"/>
              <w:right w:w="10" w:type="dxa"/>
            </w:tcMar>
            <w:vAlign w:val="center"/>
          </w:tcPr>
          <w:p w:rsidR="0095713C" w:rsidRDefault="0097327D">
            <w:pPr>
              <w:spacing w:line="240" w:lineRule="exact"/>
              <w:ind w:leftChars="50" w:left="105" w:rightChars="50" w:right="105"/>
              <w:rPr>
                <w:rFonts w:ascii="宋体"/>
              </w:rPr>
            </w:pPr>
            <w:r>
              <w:rPr>
                <w:rFonts w:ascii="宋体" w:hAnsi="宋体" w:cs="宋体" w:hint="eastAsia"/>
              </w:rPr>
              <w:t>实际完成率</w:t>
            </w:r>
            <w:r>
              <w:rPr>
                <w:rFonts w:ascii="宋体" w:hAnsi="宋体" w:cs="宋体"/>
              </w:rPr>
              <w:t>=</w:t>
            </w:r>
            <w:r>
              <w:rPr>
                <w:rFonts w:ascii="宋体" w:hAnsi="宋体" w:cs="宋体" w:hint="eastAsia"/>
              </w:rPr>
              <w:t>（实际产出数</w:t>
            </w:r>
            <w:r>
              <w:rPr>
                <w:rFonts w:ascii="宋体" w:hAnsi="宋体" w:cs="宋体"/>
              </w:rPr>
              <w:t>/</w:t>
            </w:r>
            <w:r>
              <w:rPr>
                <w:rFonts w:ascii="宋体" w:hAnsi="宋体" w:cs="宋体" w:hint="eastAsia"/>
              </w:rPr>
              <w:t>计划产出数）×</w:t>
            </w:r>
            <w:r>
              <w:rPr>
                <w:rFonts w:ascii="宋体" w:hAnsi="宋体" w:cs="宋体"/>
              </w:rPr>
              <w:t>100%</w:t>
            </w:r>
            <w:r>
              <w:rPr>
                <w:rFonts w:ascii="宋体" w:hAnsi="宋体" w:cs="宋体" w:hint="eastAsia"/>
              </w:rPr>
              <w:t>。</w:t>
            </w:r>
            <w:r>
              <w:rPr>
                <w:rFonts w:ascii="宋体"/>
              </w:rPr>
              <w:br/>
            </w:r>
            <w:r>
              <w:rPr>
                <w:rFonts w:ascii="宋体" w:hAnsi="宋体" w:cs="宋体" w:hint="eastAsia"/>
              </w:rPr>
              <w:t>实际产出数：一定时期（本年度或预算支出期）内预算支出实际产出的产品或提供的服务数量。</w:t>
            </w:r>
            <w:r>
              <w:rPr>
                <w:rFonts w:ascii="宋体"/>
              </w:rPr>
              <w:br/>
            </w:r>
            <w:r>
              <w:rPr>
                <w:rFonts w:ascii="宋体" w:hAnsi="宋体" w:cs="宋体" w:hint="eastAsia"/>
              </w:rPr>
              <w:t>计划产出数：预算支出绩效目标确定的在一定时期（本年度或预算支出期）内计划产出的产品或提供的服务数量。</w:t>
            </w:r>
          </w:p>
        </w:tc>
      </w:tr>
      <w:tr w:rsidR="0095713C">
        <w:trPr>
          <w:trHeight w:val="2104"/>
          <w:jc w:val="center"/>
        </w:trPr>
        <w:tc>
          <w:tcPr>
            <w:tcW w:w="314" w:type="pct"/>
            <w:vMerge/>
            <w:noWrap/>
            <w:tcMar>
              <w:top w:w="10" w:type="dxa"/>
              <w:left w:w="10" w:type="dxa"/>
              <w:bottom w:w="0" w:type="dxa"/>
              <w:right w:w="10" w:type="dxa"/>
            </w:tcMar>
            <w:textDirection w:val="tbRlV"/>
            <w:vAlign w:val="center"/>
          </w:tcPr>
          <w:p w:rsidR="0095713C" w:rsidRDefault="0095713C">
            <w:pPr>
              <w:spacing w:line="240" w:lineRule="exact"/>
              <w:jc w:val="center"/>
              <w:rPr>
                <w:rFonts w:ascii="宋体"/>
              </w:rPr>
            </w:pPr>
          </w:p>
        </w:tc>
        <w:tc>
          <w:tcPr>
            <w:tcW w:w="254" w:type="pct"/>
            <w:tcMar>
              <w:top w:w="10" w:type="dxa"/>
              <w:left w:w="10" w:type="dxa"/>
              <w:bottom w:w="0" w:type="dxa"/>
              <w:right w:w="10" w:type="dxa"/>
            </w:tcMar>
            <w:vAlign w:val="center"/>
          </w:tcPr>
          <w:p w:rsidR="0095713C" w:rsidRDefault="0097327D">
            <w:pPr>
              <w:spacing w:line="240" w:lineRule="exact"/>
              <w:jc w:val="center"/>
              <w:rPr>
                <w:rFonts w:ascii="宋体"/>
              </w:rPr>
            </w:pPr>
            <w:r>
              <w:rPr>
                <w:rFonts w:ascii="宋体" w:hAnsi="宋体" w:cs="宋体" w:hint="eastAsia"/>
              </w:rPr>
              <w:t>产出</w:t>
            </w:r>
          </w:p>
          <w:p w:rsidR="0095713C" w:rsidRDefault="0097327D">
            <w:pPr>
              <w:spacing w:line="240" w:lineRule="exact"/>
              <w:jc w:val="center"/>
              <w:rPr>
                <w:rFonts w:ascii="宋体"/>
              </w:rPr>
            </w:pPr>
            <w:r>
              <w:rPr>
                <w:rFonts w:ascii="宋体" w:hAnsi="宋体" w:cs="宋体" w:hint="eastAsia"/>
              </w:rPr>
              <w:t>质量（</w:t>
            </w:r>
            <w:r>
              <w:rPr>
                <w:rFonts w:ascii="宋体" w:hAnsi="宋体" w:cs="宋体"/>
              </w:rPr>
              <w:t>10</w:t>
            </w:r>
            <w:r>
              <w:rPr>
                <w:rFonts w:ascii="宋体" w:hAnsi="宋体" w:cs="宋体" w:hint="eastAsia"/>
              </w:rPr>
              <w:t>分）</w:t>
            </w:r>
          </w:p>
        </w:tc>
        <w:tc>
          <w:tcPr>
            <w:tcW w:w="447" w:type="pct"/>
            <w:tcMar>
              <w:top w:w="10" w:type="dxa"/>
              <w:left w:w="10" w:type="dxa"/>
              <w:bottom w:w="0" w:type="dxa"/>
              <w:right w:w="10" w:type="dxa"/>
            </w:tcMar>
            <w:vAlign w:val="center"/>
          </w:tcPr>
          <w:p w:rsidR="0095713C" w:rsidRDefault="0097327D">
            <w:pPr>
              <w:spacing w:line="240" w:lineRule="exact"/>
              <w:ind w:leftChars="50" w:left="105" w:rightChars="50" w:right="105"/>
              <w:jc w:val="center"/>
              <w:rPr>
                <w:rFonts w:ascii="宋体"/>
              </w:rPr>
            </w:pPr>
            <w:r>
              <w:rPr>
                <w:rFonts w:ascii="宋体" w:hAnsi="宋体" w:cs="宋体" w:hint="eastAsia"/>
              </w:rPr>
              <w:t>质量</w:t>
            </w:r>
          </w:p>
          <w:p w:rsidR="0095713C" w:rsidRDefault="0097327D">
            <w:pPr>
              <w:spacing w:line="240" w:lineRule="exact"/>
              <w:ind w:leftChars="50" w:left="105" w:rightChars="50" w:right="105"/>
              <w:jc w:val="center"/>
              <w:rPr>
                <w:rFonts w:ascii="宋体"/>
              </w:rPr>
            </w:pPr>
            <w:r>
              <w:rPr>
                <w:rFonts w:ascii="宋体" w:hAnsi="宋体" w:cs="宋体" w:hint="eastAsia"/>
              </w:rPr>
              <w:t>达标率（</w:t>
            </w:r>
            <w:r>
              <w:rPr>
                <w:rFonts w:ascii="宋体" w:hAnsi="宋体" w:cs="宋体"/>
              </w:rPr>
              <w:t>10</w:t>
            </w:r>
            <w:r>
              <w:rPr>
                <w:rFonts w:ascii="宋体" w:hAnsi="宋体" w:cs="宋体" w:hint="eastAsia"/>
              </w:rPr>
              <w:t>分）</w:t>
            </w:r>
          </w:p>
        </w:tc>
        <w:tc>
          <w:tcPr>
            <w:tcW w:w="287" w:type="pct"/>
          </w:tcPr>
          <w:p w:rsidR="0095713C" w:rsidRDefault="0097327D">
            <w:pPr>
              <w:spacing w:line="240" w:lineRule="exact"/>
              <w:ind w:leftChars="50" w:left="105" w:rightChars="50" w:right="105"/>
              <w:jc w:val="center"/>
              <w:rPr>
                <w:rFonts w:ascii="宋体" w:eastAsia="宋体" w:hAnsi="Times New Roman" w:cs="Times New Roman"/>
                <w:szCs w:val="24"/>
              </w:rPr>
            </w:pPr>
            <w:r>
              <w:rPr>
                <w:rFonts w:ascii="宋体" w:hint="eastAsia"/>
              </w:rPr>
              <w:t>9</w:t>
            </w:r>
          </w:p>
        </w:tc>
        <w:tc>
          <w:tcPr>
            <w:tcW w:w="1420" w:type="pct"/>
            <w:tcMar>
              <w:top w:w="10" w:type="dxa"/>
              <w:left w:w="10" w:type="dxa"/>
              <w:bottom w:w="0" w:type="dxa"/>
              <w:right w:w="10" w:type="dxa"/>
            </w:tcMar>
            <w:vAlign w:val="center"/>
          </w:tcPr>
          <w:p w:rsidR="0095713C" w:rsidRDefault="0097327D">
            <w:pPr>
              <w:spacing w:line="240" w:lineRule="exact"/>
              <w:ind w:leftChars="50" w:left="105" w:rightChars="50" w:right="105"/>
              <w:rPr>
                <w:rFonts w:ascii="宋体"/>
              </w:rPr>
            </w:pPr>
            <w:r>
              <w:rPr>
                <w:rFonts w:ascii="宋体" w:hAnsi="宋体" w:cs="宋体" w:hint="eastAsia"/>
              </w:rPr>
              <w:t>预算支出完成的质量达标产出数与实际产出数的比率，用以反映和考核预算支出产出质量目标的实现程度。</w:t>
            </w:r>
          </w:p>
        </w:tc>
        <w:tc>
          <w:tcPr>
            <w:tcW w:w="2275" w:type="pct"/>
            <w:tcMar>
              <w:top w:w="10" w:type="dxa"/>
              <w:left w:w="10" w:type="dxa"/>
              <w:bottom w:w="0" w:type="dxa"/>
              <w:right w:w="10" w:type="dxa"/>
            </w:tcMar>
            <w:vAlign w:val="center"/>
          </w:tcPr>
          <w:p w:rsidR="0095713C" w:rsidRDefault="0097327D">
            <w:pPr>
              <w:spacing w:line="240" w:lineRule="exact"/>
              <w:ind w:leftChars="50" w:left="105" w:rightChars="50" w:right="105"/>
              <w:rPr>
                <w:rFonts w:ascii="宋体"/>
              </w:rPr>
            </w:pPr>
            <w:r>
              <w:rPr>
                <w:rFonts w:ascii="宋体" w:hAnsi="宋体" w:cs="宋体" w:hint="eastAsia"/>
              </w:rPr>
              <w:t>质量达标率</w:t>
            </w:r>
            <w:r>
              <w:rPr>
                <w:rFonts w:ascii="宋体" w:hAnsi="宋体" w:cs="宋体"/>
              </w:rPr>
              <w:t>=</w:t>
            </w:r>
            <w:r>
              <w:rPr>
                <w:rFonts w:ascii="宋体" w:hAnsi="宋体" w:cs="宋体" w:hint="eastAsia"/>
              </w:rPr>
              <w:t>（质量达标产出数</w:t>
            </w:r>
            <w:r>
              <w:rPr>
                <w:rFonts w:ascii="宋体" w:hAnsi="宋体" w:cs="宋体"/>
              </w:rPr>
              <w:t>/</w:t>
            </w:r>
            <w:r>
              <w:rPr>
                <w:rFonts w:ascii="宋体" w:hAnsi="宋体" w:cs="宋体" w:hint="eastAsia"/>
              </w:rPr>
              <w:t>实际产出数）×</w:t>
            </w:r>
            <w:r>
              <w:rPr>
                <w:rFonts w:ascii="宋体" w:hAnsi="宋体" w:cs="宋体"/>
              </w:rPr>
              <w:t>100%</w:t>
            </w:r>
            <w:r>
              <w:rPr>
                <w:rFonts w:ascii="宋体" w:hAnsi="宋体" w:cs="宋体" w:hint="eastAsia"/>
              </w:rPr>
              <w:t>。</w:t>
            </w:r>
            <w:r>
              <w:rPr>
                <w:rFonts w:ascii="宋体"/>
              </w:rPr>
              <w:br/>
            </w:r>
            <w:r>
              <w:rPr>
                <w:rFonts w:ascii="宋体" w:hAnsi="宋体" w:cs="宋体" w:hint="eastAsia"/>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r>
      <w:tr w:rsidR="0095713C">
        <w:trPr>
          <w:trHeight w:val="1255"/>
          <w:jc w:val="center"/>
        </w:trPr>
        <w:tc>
          <w:tcPr>
            <w:tcW w:w="314" w:type="pct"/>
            <w:vMerge w:val="restart"/>
            <w:vAlign w:val="center"/>
          </w:tcPr>
          <w:p w:rsidR="0095713C" w:rsidRDefault="0097327D">
            <w:pPr>
              <w:spacing w:line="240" w:lineRule="exact"/>
              <w:ind w:left="113"/>
              <w:rPr>
                <w:rFonts w:ascii="宋体"/>
              </w:rPr>
            </w:pPr>
            <w:r>
              <w:rPr>
                <w:rFonts w:ascii="宋体" w:hAnsi="宋体" w:cs="宋体" w:hint="eastAsia"/>
              </w:rPr>
              <w:t>产</w:t>
            </w:r>
            <w:r>
              <w:rPr>
                <w:rFonts w:ascii="宋体" w:hAnsi="宋体" w:cs="宋体"/>
              </w:rPr>
              <w:t xml:space="preserve">   </w:t>
            </w:r>
            <w:r>
              <w:rPr>
                <w:rFonts w:ascii="宋体" w:hAnsi="宋体" w:cs="宋体" w:hint="eastAsia"/>
              </w:rPr>
              <w:t>出（</w:t>
            </w:r>
            <w:r>
              <w:rPr>
                <w:rFonts w:ascii="宋体" w:hAnsi="宋体" w:cs="宋体"/>
              </w:rPr>
              <w:t>40</w:t>
            </w:r>
            <w:r>
              <w:rPr>
                <w:rFonts w:ascii="宋体" w:hAnsi="宋体" w:cs="宋体" w:hint="eastAsia"/>
              </w:rPr>
              <w:t>分）</w:t>
            </w:r>
          </w:p>
        </w:tc>
        <w:tc>
          <w:tcPr>
            <w:tcW w:w="254" w:type="pct"/>
            <w:vAlign w:val="center"/>
          </w:tcPr>
          <w:p w:rsidR="0095713C" w:rsidRDefault="0097327D">
            <w:pPr>
              <w:spacing w:line="240" w:lineRule="exact"/>
              <w:jc w:val="center"/>
              <w:rPr>
                <w:rFonts w:ascii="宋体"/>
              </w:rPr>
            </w:pPr>
            <w:r>
              <w:rPr>
                <w:rFonts w:ascii="宋体" w:hAnsi="宋体" w:cs="宋体" w:hint="eastAsia"/>
              </w:rPr>
              <w:t>产出</w:t>
            </w:r>
          </w:p>
          <w:p w:rsidR="0095713C" w:rsidRDefault="0097327D">
            <w:pPr>
              <w:spacing w:line="240" w:lineRule="exact"/>
              <w:jc w:val="center"/>
              <w:rPr>
                <w:rFonts w:ascii="宋体"/>
              </w:rPr>
            </w:pPr>
            <w:r>
              <w:rPr>
                <w:rFonts w:ascii="宋体" w:hAnsi="宋体" w:cs="宋体" w:hint="eastAsia"/>
              </w:rPr>
              <w:t>时效（</w:t>
            </w:r>
            <w:r>
              <w:rPr>
                <w:rFonts w:ascii="宋体" w:hAnsi="宋体" w:cs="宋体"/>
              </w:rPr>
              <w:t>10</w:t>
            </w:r>
            <w:r>
              <w:rPr>
                <w:rFonts w:ascii="宋体" w:hAnsi="宋体" w:cs="宋体" w:hint="eastAsia"/>
              </w:rPr>
              <w:t>分）</w:t>
            </w:r>
          </w:p>
        </w:tc>
        <w:tc>
          <w:tcPr>
            <w:tcW w:w="447" w:type="pct"/>
            <w:tcMar>
              <w:top w:w="10" w:type="dxa"/>
              <w:left w:w="10" w:type="dxa"/>
              <w:bottom w:w="0" w:type="dxa"/>
              <w:right w:w="10" w:type="dxa"/>
            </w:tcMar>
            <w:vAlign w:val="center"/>
          </w:tcPr>
          <w:p w:rsidR="0095713C" w:rsidRDefault="0097327D">
            <w:pPr>
              <w:spacing w:line="240" w:lineRule="exact"/>
              <w:ind w:leftChars="50" w:left="105" w:rightChars="50" w:right="105"/>
              <w:jc w:val="center"/>
              <w:rPr>
                <w:rFonts w:ascii="宋体"/>
              </w:rPr>
            </w:pPr>
            <w:r>
              <w:rPr>
                <w:rFonts w:ascii="宋体" w:hAnsi="宋体" w:cs="宋体" w:hint="eastAsia"/>
              </w:rPr>
              <w:t>完成</w:t>
            </w:r>
          </w:p>
          <w:p w:rsidR="0095713C" w:rsidRDefault="0097327D">
            <w:pPr>
              <w:spacing w:line="240" w:lineRule="exact"/>
              <w:ind w:leftChars="50" w:left="105" w:rightChars="50" w:right="105"/>
              <w:jc w:val="center"/>
              <w:rPr>
                <w:rFonts w:ascii="宋体"/>
              </w:rPr>
            </w:pPr>
            <w:r>
              <w:rPr>
                <w:rFonts w:ascii="宋体" w:hAnsi="宋体" w:cs="宋体" w:hint="eastAsia"/>
              </w:rPr>
              <w:t>及时性（</w:t>
            </w:r>
            <w:r>
              <w:rPr>
                <w:rFonts w:ascii="宋体" w:hAnsi="宋体" w:cs="宋体"/>
              </w:rPr>
              <w:t>10</w:t>
            </w:r>
            <w:r>
              <w:rPr>
                <w:rFonts w:ascii="宋体" w:hAnsi="宋体" w:cs="宋体" w:hint="eastAsia"/>
              </w:rPr>
              <w:t>分）</w:t>
            </w:r>
          </w:p>
        </w:tc>
        <w:tc>
          <w:tcPr>
            <w:tcW w:w="287" w:type="pct"/>
          </w:tcPr>
          <w:p w:rsidR="0095713C" w:rsidRDefault="0097327D">
            <w:pPr>
              <w:spacing w:line="240" w:lineRule="exact"/>
              <w:ind w:leftChars="50" w:left="105" w:rightChars="50" w:right="105"/>
              <w:jc w:val="center"/>
              <w:rPr>
                <w:rFonts w:ascii="宋体" w:eastAsia="宋体" w:hAnsi="Times New Roman" w:cs="Times New Roman"/>
                <w:szCs w:val="24"/>
              </w:rPr>
            </w:pPr>
            <w:r>
              <w:rPr>
                <w:rFonts w:ascii="宋体" w:hint="eastAsia"/>
              </w:rPr>
              <w:t>9</w:t>
            </w:r>
          </w:p>
        </w:tc>
        <w:tc>
          <w:tcPr>
            <w:tcW w:w="1420" w:type="pct"/>
            <w:tcMar>
              <w:top w:w="10" w:type="dxa"/>
              <w:left w:w="10" w:type="dxa"/>
              <w:bottom w:w="0" w:type="dxa"/>
              <w:right w:w="10" w:type="dxa"/>
            </w:tcMar>
            <w:vAlign w:val="center"/>
          </w:tcPr>
          <w:p w:rsidR="0095713C" w:rsidRDefault="0097327D">
            <w:pPr>
              <w:spacing w:line="240" w:lineRule="exact"/>
              <w:ind w:leftChars="50" w:left="105" w:rightChars="50" w:right="105"/>
              <w:rPr>
                <w:rFonts w:ascii="宋体"/>
              </w:rPr>
            </w:pPr>
            <w:r>
              <w:rPr>
                <w:rFonts w:ascii="宋体" w:hAnsi="宋体" w:cs="宋体" w:hint="eastAsia"/>
              </w:rPr>
              <w:t>预算支出实际完成时间与计划完成时间的比较，用以反映和考核预算支出产出时效目标的实现程度。</w:t>
            </w:r>
          </w:p>
        </w:tc>
        <w:tc>
          <w:tcPr>
            <w:tcW w:w="2275" w:type="pct"/>
            <w:tcMar>
              <w:top w:w="10" w:type="dxa"/>
              <w:left w:w="10" w:type="dxa"/>
              <w:bottom w:w="0" w:type="dxa"/>
              <w:right w:w="10" w:type="dxa"/>
            </w:tcMar>
            <w:vAlign w:val="center"/>
          </w:tcPr>
          <w:p w:rsidR="0095713C" w:rsidRDefault="0097327D">
            <w:pPr>
              <w:spacing w:line="240" w:lineRule="exact"/>
              <w:ind w:leftChars="50" w:left="105" w:rightChars="50" w:right="105"/>
              <w:rPr>
                <w:rFonts w:ascii="宋体"/>
              </w:rPr>
            </w:pPr>
            <w:r>
              <w:rPr>
                <w:rFonts w:ascii="宋体" w:hAnsi="宋体" w:cs="宋体" w:hint="eastAsia"/>
              </w:rPr>
              <w:t>实际完成时间：预算支出实施单位完成该预算支出实际所耗用的时间。</w:t>
            </w:r>
            <w:r>
              <w:rPr>
                <w:rFonts w:ascii="宋体"/>
              </w:rPr>
              <w:br/>
            </w:r>
            <w:r>
              <w:rPr>
                <w:rFonts w:ascii="宋体" w:hAnsi="宋体" w:cs="宋体" w:hint="eastAsia"/>
              </w:rPr>
              <w:t>计划完成时间：按照预算支出实施计划或相关规定完成该预算支出所需的时间。</w:t>
            </w:r>
          </w:p>
        </w:tc>
      </w:tr>
      <w:tr w:rsidR="0095713C">
        <w:trPr>
          <w:trHeight w:val="454"/>
          <w:jc w:val="center"/>
        </w:trPr>
        <w:tc>
          <w:tcPr>
            <w:tcW w:w="314" w:type="pct"/>
            <w:vMerge/>
            <w:vAlign w:val="center"/>
          </w:tcPr>
          <w:p w:rsidR="0095713C" w:rsidRDefault="0095713C">
            <w:pPr>
              <w:spacing w:line="240" w:lineRule="exact"/>
              <w:ind w:left="113"/>
              <w:rPr>
                <w:rFonts w:ascii="宋体"/>
              </w:rPr>
            </w:pPr>
          </w:p>
        </w:tc>
        <w:tc>
          <w:tcPr>
            <w:tcW w:w="254" w:type="pct"/>
            <w:vAlign w:val="center"/>
          </w:tcPr>
          <w:p w:rsidR="0095713C" w:rsidRDefault="0097327D">
            <w:pPr>
              <w:spacing w:line="240" w:lineRule="exact"/>
              <w:jc w:val="center"/>
              <w:rPr>
                <w:rFonts w:ascii="宋体"/>
              </w:rPr>
            </w:pPr>
            <w:r>
              <w:rPr>
                <w:rFonts w:ascii="宋体" w:hAnsi="宋体" w:cs="宋体" w:hint="eastAsia"/>
              </w:rPr>
              <w:t>产出</w:t>
            </w:r>
          </w:p>
          <w:p w:rsidR="0095713C" w:rsidRDefault="0097327D">
            <w:pPr>
              <w:spacing w:line="240" w:lineRule="exact"/>
              <w:jc w:val="center"/>
              <w:rPr>
                <w:rFonts w:ascii="宋体"/>
              </w:rPr>
            </w:pPr>
            <w:r>
              <w:rPr>
                <w:rFonts w:ascii="宋体" w:hAnsi="宋体" w:cs="宋体" w:hint="eastAsia"/>
              </w:rPr>
              <w:t>成本（</w:t>
            </w:r>
            <w:r>
              <w:rPr>
                <w:rFonts w:ascii="宋体" w:hAnsi="宋体" w:cs="宋体"/>
              </w:rPr>
              <w:t>10</w:t>
            </w:r>
            <w:r>
              <w:rPr>
                <w:rFonts w:ascii="宋体" w:hAnsi="宋体" w:cs="宋体" w:hint="eastAsia"/>
              </w:rPr>
              <w:t>分）</w:t>
            </w:r>
          </w:p>
        </w:tc>
        <w:tc>
          <w:tcPr>
            <w:tcW w:w="447" w:type="pct"/>
            <w:tcMar>
              <w:top w:w="10" w:type="dxa"/>
              <w:left w:w="10" w:type="dxa"/>
              <w:bottom w:w="0" w:type="dxa"/>
              <w:right w:w="10" w:type="dxa"/>
            </w:tcMar>
            <w:vAlign w:val="center"/>
          </w:tcPr>
          <w:p w:rsidR="0095713C" w:rsidRDefault="0097327D">
            <w:pPr>
              <w:spacing w:line="240" w:lineRule="exact"/>
              <w:ind w:leftChars="50" w:left="105" w:rightChars="50" w:right="105"/>
              <w:jc w:val="center"/>
              <w:rPr>
                <w:rFonts w:ascii="宋体"/>
              </w:rPr>
            </w:pPr>
            <w:r>
              <w:rPr>
                <w:rFonts w:ascii="宋体" w:hAnsi="宋体" w:cs="宋体" w:hint="eastAsia"/>
              </w:rPr>
              <w:t>成本</w:t>
            </w:r>
          </w:p>
          <w:p w:rsidR="0095713C" w:rsidRDefault="0097327D">
            <w:pPr>
              <w:spacing w:line="240" w:lineRule="exact"/>
              <w:ind w:leftChars="50" w:left="105" w:rightChars="50" w:right="105"/>
              <w:jc w:val="center"/>
              <w:rPr>
                <w:rFonts w:ascii="宋体"/>
              </w:rPr>
            </w:pPr>
            <w:r>
              <w:rPr>
                <w:rFonts w:ascii="宋体" w:hAnsi="宋体" w:cs="宋体" w:hint="eastAsia"/>
              </w:rPr>
              <w:t>节约率（</w:t>
            </w:r>
            <w:r>
              <w:rPr>
                <w:rFonts w:ascii="宋体" w:hAnsi="宋体" w:cs="宋体"/>
              </w:rPr>
              <w:t>10</w:t>
            </w:r>
            <w:r>
              <w:rPr>
                <w:rFonts w:ascii="宋体" w:hAnsi="宋体" w:cs="宋体" w:hint="eastAsia"/>
              </w:rPr>
              <w:t>分）</w:t>
            </w:r>
          </w:p>
        </w:tc>
        <w:tc>
          <w:tcPr>
            <w:tcW w:w="287" w:type="pct"/>
          </w:tcPr>
          <w:p w:rsidR="0095713C" w:rsidRDefault="0097327D">
            <w:pPr>
              <w:spacing w:line="240" w:lineRule="exact"/>
              <w:ind w:leftChars="50" w:left="105" w:rightChars="50" w:right="105"/>
              <w:jc w:val="center"/>
              <w:rPr>
                <w:rFonts w:ascii="宋体" w:eastAsia="宋体" w:hAnsi="Times New Roman" w:cs="Times New Roman"/>
                <w:szCs w:val="24"/>
              </w:rPr>
            </w:pPr>
            <w:r>
              <w:rPr>
                <w:rFonts w:ascii="宋体" w:hint="eastAsia"/>
              </w:rPr>
              <w:t>9</w:t>
            </w:r>
          </w:p>
        </w:tc>
        <w:tc>
          <w:tcPr>
            <w:tcW w:w="1420" w:type="pct"/>
            <w:tcMar>
              <w:top w:w="10" w:type="dxa"/>
              <w:left w:w="10" w:type="dxa"/>
              <w:bottom w:w="0" w:type="dxa"/>
              <w:right w:w="10" w:type="dxa"/>
            </w:tcMar>
            <w:vAlign w:val="center"/>
          </w:tcPr>
          <w:p w:rsidR="0095713C" w:rsidRDefault="0097327D">
            <w:pPr>
              <w:spacing w:line="240" w:lineRule="exact"/>
              <w:ind w:leftChars="50" w:left="105" w:rightChars="50" w:right="105"/>
              <w:rPr>
                <w:rFonts w:ascii="宋体"/>
              </w:rPr>
            </w:pPr>
            <w:r>
              <w:rPr>
                <w:rFonts w:ascii="宋体" w:hAnsi="宋体" w:cs="宋体" w:hint="eastAsia"/>
              </w:rPr>
              <w:t>完成预算支出计划工作目标的实际节约成本与计划成本的比率，用以反映和考核预算支出的成本节约程度。</w:t>
            </w:r>
          </w:p>
        </w:tc>
        <w:tc>
          <w:tcPr>
            <w:tcW w:w="2275" w:type="pct"/>
            <w:tcMar>
              <w:top w:w="10" w:type="dxa"/>
              <w:left w:w="10" w:type="dxa"/>
              <w:bottom w:w="0" w:type="dxa"/>
              <w:right w:w="10" w:type="dxa"/>
            </w:tcMar>
            <w:vAlign w:val="center"/>
          </w:tcPr>
          <w:p w:rsidR="0095713C" w:rsidRDefault="0097327D">
            <w:pPr>
              <w:spacing w:line="240" w:lineRule="exact"/>
              <w:ind w:leftChars="50" w:left="105" w:rightChars="50" w:right="105"/>
              <w:rPr>
                <w:rFonts w:ascii="宋体"/>
              </w:rPr>
            </w:pPr>
            <w:r>
              <w:rPr>
                <w:rFonts w:ascii="宋体" w:hAnsi="宋体" w:cs="宋体" w:hint="eastAsia"/>
              </w:rPr>
              <w:t>成本节约率</w:t>
            </w:r>
            <w:r>
              <w:rPr>
                <w:rFonts w:ascii="宋体" w:hAnsi="宋体" w:cs="宋体"/>
              </w:rPr>
              <w:t>=[</w:t>
            </w:r>
            <w:r>
              <w:rPr>
                <w:rFonts w:ascii="宋体" w:hAnsi="宋体" w:cs="宋体" w:hint="eastAsia"/>
              </w:rPr>
              <w:t>（计划成本</w:t>
            </w:r>
            <w:r>
              <w:rPr>
                <w:rFonts w:ascii="宋体" w:cs="宋体"/>
              </w:rPr>
              <w:t>-</w:t>
            </w:r>
            <w:r>
              <w:rPr>
                <w:rFonts w:ascii="宋体" w:hAnsi="宋体" w:cs="宋体" w:hint="eastAsia"/>
              </w:rPr>
              <w:t>实际成本）</w:t>
            </w:r>
            <w:r>
              <w:rPr>
                <w:rFonts w:ascii="宋体" w:hAnsi="宋体" w:cs="宋体"/>
              </w:rPr>
              <w:t>/</w:t>
            </w:r>
            <w:r>
              <w:rPr>
                <w:rFonts w:ascii="宋体" w:hAnsi="宋体" w:cs="宋体" w:hint="eastAsia"/>
              </w:rPr>
              <w:t>计划成本</w:t>
            </w:r>
            <w:r>
              <w:rPr>
                <w:rFonts w:ascii="宋体" w:hAnsi="宋体" w:cs="宋体"/>
              </w:rPr>
              <w:t>]</w:t>
            </w:r>
            <w:r>
              <w:rPr>
                <w:rFonts w:ascii="宋体" w:hAnsi="宋体" w:cs="宋体" w:hint="eastAsia"/>
              </w:rPr>
              <w:t>×</w:t>
            </w:r>
            <w:r>
              <w:rPr>
                <w:rFonts w:ascii="宋体" w:hAnsi="宋体" w:cs="宋体"/>
              </w:rPr>
              <w:t>100%</w:t>
            </w:r>
            <w:r>
              <w:rPr>
                <w:rFonts w:ascii="宋体" w:hAnsi="宋体" w:cs="宋体" w:hint="eastAsia"/>
              </w:rPr>
              <w:t>。</w:t>
            </w:r>
            <w:r>
              <w:rPr>
                <w:rFonts w:ascii="宋体"/>
              </w:rPr>
              <w:br/>
            </w:r>
            <w:r>
              <w:rPr>
                <w:rFonts w:ascii="宋体" w:hAnsi="宋体" w:cs="宋体" w:hint="eastAsia"/>
              </w:rPr>
              <w:t>实际成本：预算支出实施单位如期、保质、保量完成既定工作目标实际所耗费的支出。</w:t>
            </w:r>
            <w:r>
              <w:rPr>
                <w:rFonts w:ascii="宋体"/>
              </w:rPr>
              <w:br/>
            </w:r>
            <w:r>
              <w:rPr>
                <w:rFonts w:ascii="宋体" w:hAnsi="宋体" w:cs="宋体" w:hint="eastAsia"/>
              </w:rPr>
              <w:t>计划成本：预算支出实施单位为完成工作目标计划安排的支出，一般以预算支出预算为参考。</w:t>
            </w:r>
          </w:p>
        </w:tc>
      </w:tr>
      <w:tr w:rsidR="0095713C">
        <w:trPr>
          <w:trHeight w:val="454"/>
          <w:jc w:val="center"/>
        </w:trPr>
        <w:tc>
          <w:tcPr>
            <w:tcW w:w="314" w:type="pct"/>
            <w:vMerge w:val="restart"/>
            <w:noWrap/>
            <w:tcMar>
              <w:top w:w="10" w:type="dxa"/>
              <w:left w:w="10" w:type="dxa"/>
              <w:bottom w:w="0" w:type="dxa"/>
              <w:right w:w="10" w:type="dxa"/>
            </w:tcMar>
            <w:textDirection w:val="tbRlV"/>
            <w:vAlign w:val="center"/>
          </w:tcPr>
          <w:p w:rsidR="0095713C" w:rsidRDefault="0097327D">
            <w:pPr>
              <w:spacing w:line="240" w:lineRule="exact"/>
              <w:jc w:val="center"/>
              <w:rPr>
                <w:rFonts w:ascii="宋体"/>
              </w:rPr>
            </w:pPr>
            <w:r>
              <w:rPr>
                <w:rFonts w:ascii="宋体" w:hAnsi="宋体" w:cs="宋体" w:hint="eastAsia"/>
              </w:rPr>
              <w:t>效</w:t>
            </w:r>
            <w:r>
              <w:rPr>
                <w:rFonts w:ascii="宋体" w:hAnsi="宋体" w:cs="宋体"/>
              </w:rPr>
              <w:t xml:space="preserve">   </w:t>
            </w:r>
            <w:r>
              <w:rPr>
                <w:rFonts w:ascii="宋体" w:hAnsi="宋体" w:cs="宋体" w:hint="eastAsia"/>
              </w:rPr>
              <w:t>益（</w:t>
            </w:r>
            <w:r>
              <w:rPr>
                <w:rFonts w:ascii="宋体" w:hAnsi="宋体" w:cs="宋体"/>
              </w:rPr>
              <w:t>20</w:t>
            </w:r>
            <w:r>
              <w:rPr>
                <w:rFonts w:ascii="宋体" w:hAnsi="宋体" w:cs="宋体" w:hint="eastAsia"/>
              </w:rPr>
              <w:t>分）</w:t>
            </w:r>
          </w:p>
        </w:tc>
        <w:tc>
          <w:tcPr>
            <w:tcW w:w="254" w:type="pct"/>
            <w:vMerge w:val="restart"/>
            <w:tcMar>
              <w:top w:w="10" w:type="dxa"/>
              <w:left w:w="10" w:type="dxa"/>
              <w:bottom w:w="0" w:type="dxa"/>
              <w:right w:w="10" w:type="dxa"/>
            </w:tcMar>
            <w:vAlign w:val="center"/>
          </w:tcPr>
          <w:p w:rsidR="0095713C" w:rsidRDefault="0097327D">
            <w:pPr>
              <w:spacing w:line="240" w:lineRule="exact"/>
              <w:jc w:val="center"/>
              <w:rPr>
                <w:rFonts w:ascii="宋体"/>
              </w:rPr>
            </w:pPr>
            <w:r>
              <w:rPr>
                <w:rFonts w:ascii="宋体" w:hAnsi="宋体" w:cs="宋体" w:hint="eastAsia"/>
              </w:rPr>
              <w:t>预算支出</w:t>
            </w:r>
            <w:r>
              <w:rPr>
                <w:rFonts w:ascii="宋体"/>
              </w:rPr>
              <w:br/>
            </w:r>
            <w:r>
              <w:rPr>
                <w:rFonts w:ascii="宋体" w:hAnsi="宋体" w:cs="宋体" w:hint="eastAsia"/>
              </w:rPr>
              <w:lastRenderedPageBreak/>
              <w:t>效益（</w:t>
            </w:r>
            <w:r>
              <w:rPr>
                <w:rFonts w:ascii="宋体" w:hAnsi="宋体" w:cs="宋体"/>
              </w:rPr>
              <w:t>20</w:t>
            </w:r>
            <w:r>
              <w:rPr>
                <w:rFonts w:ascii="宋体" w:hAnsi="宋体" w:cs="宋体" w:hint="eastAsia"/>
              </w:rPr>
              <w:t>分）</w:t>
            </w:r>
          </w:p>
        </w:tc>
        <w:tc>
          <w:tcPr>
            <w:tcW w:w="447" w:type="pct"/>
            <w:tcMar>
              <w:top w:w="10" w:type="dxa"/>
              <w:left w:w="10" w:type="dxa"/>
              <w:bottom w:w="0" w:type="dxa"/>
              <w:right w:w="10" w:type="dxa"/>
            </w:tcMar>
            <w:vAlign w:val="center"/>
          </w:tcPr>
          <w:p w:rsidR="0095713C" w:rsidRDefault="0097327D">
            <w:pPr>
              <w:spacing w:line="240" w:lineRule="exact"/>
              <w:ind w:leftChars="50" w:left="105" w:rightChars="50" w:right="105"/>
              <w:jc w:val="center"/>
              <w:rPr>
                <w:rFonts w:ascii="宋体"/>
              </w:rPr>
            </w:pPr>
            <w:r>
              <w:rPr>
                <w:rFonts w:ascii="宋体" w:hAnsi="宋体" w:cs="宋体" w:hint="eastAsia"/>
              </w:rPr>
              <w:lastRenderedPageBreak/>
              <w:t>实施效益</w:t>
            </w:r>
            <w:r>
              <w:rPr>
                <w:rFonts w:ascii="宋体" w:hAnsi="宋体" w:cs="宋体" w:hint="eastAsia"/>
              </w:rPr>
              <w:lastRenderedPageBreak/>
              <w:t>（</w:t>
            </w:r>
            <w:r>
              <w:rPr>
                <w:rFonts w:ascii="宋体" w:hAnsi="宋体" w:cs="宋体"/>
              </w:rPr>
              <w:t>10</w:t>
            </w:r>
            <w:r>
              <w:rPr>
                <w:rFonts w:ascii="宋体" w:hAnsi="宋体" w:cs="宋体" w:hint="eastAsia"/>
              </w:rPr>
              <w:t>分）</w:t>
            </w:r>
          </w:p>
        </w:tc>
        <w:tc>
          <w:tcPr>
            <w:tcW w:w="287" w:type="pct"/>
          </w:tcPr>
          <w:p w:rsidR="0095713C" w:rsidRDefault="0097327D">
            <w:pPr>
              <w:spacing w:line="240" w:lineRule="exact"/>
              <w:ind w:leftChars="50" w:left="105" w:rightChars="50" w:right="105"/>
              <w:jc w:val="center"/>
              <w:rPr>
                <w:rFonts w:ascii="宋体" w:eastAsia="宋体" w:hAnsi="Times New Roman" w:cs="Times New Roman"/>
                <w:szCs w:val="24"/>
              </w:rPr>
            </w:pPr>
            <w:r>
              <w:rPr>
                <w:rFonts w:ascii="宋体" w:hint="eastAsia"/>
              </w:rPr>
              <w:lastRenderedPageBreak/>
              <w:t>9</w:t>
            </w:r>
          </w:p>
        </w:tc>
        <w:tc>
          <w:tcPr>
            <w:tcW w:w="1420" w:type="pct"/>
            <w:tcMar>
              <w:top w:w="10" w:type="dxa"/>
              <w:left w:w="10" w:type="dxa"/>
              <w:bottom w:w="0" w:type="dxa"/>
              <w:right w:w="10" w:type="dxa"/>
            </w:tcMar>
            <w:vAlign w:val="center"/>
          </w:tcPr>
          <w:p w:rsidR="0095713C" w:rsidRDefault="0097327D">
            <w:pPr>
              <w:spacing w:line="240" w:lineRule="exact"/>
              <w:ind w:leftChars="50" w:left="105" w:rightChars="50" w:right="105"/>
              <w:rPr>
                <w:rFonts w:ascii="宋体"/>
              </w:rPr>
            </w:pPr>
            <w:r>
              <w:rPr>
                <w:rFonts w:ascii="宋体" w:hAnsi="宋体" w:cs="宋体" w:hint="eastAsia"/>
              </w:rPr>
              <w:t>预算支出实施所产生的效益。</w:t>
            </w:r>
          </w:p>
        </w:tc>
        <w:tc>
          <w:tcPr>
            <w:tcW w:w="2275" w:type="pct"/>
            <w:tcMar>
              <w:top w:w="10" w:type="dxa"/>
              <w:left w:w="10" w:type="dxa"/>
              <w:bottom w:w="0" w:type="dxa"/>
              <w:right w:w="10" w:type="dxa"/>
            </w:tcMar>
            <w:vAlign w:val="center"/>
          </w:tcPr>
          <w:p w:rsidR="0095713C" w:rsidRDefault="0097327D">
            <w:pPr>
              <w:spacing w:line="240" w:lineRule="exact"/>
              <w:ind w:leftChars="50" w:left="105" w:rightChars="50" w:right="105"/>
              <w:rPr>
                <w:rFonts w:ascii="宋体"/>
              </w:rPr>
            </w:pPr>
            <w:r>
              <w:rPr>
                <w:rFonts w:ascii="宋体" w:hAnsi="宋体" w:cs="宋体" w:hint="eastAsia"/>
              </w:rPr>
              <w:t>预算支出实施所产生的社会效益、经济效益、生态效益、可持续影响等。可根据预算</w:t>
            </w:r>
            <w:r>
              <w:rPr>
                <w:rFonts w:ascii="宋体" w:hAnsi="宋体" w:cs="宋体" w:hint="eastAsia"/>
              </w:rPr>
              <w:lastRenderedPageBreak/>
              <w:t>支出实际情况有选择地设置和细化。</w:t>
            </w:r>
          </w:p>
        </w:tc>
      </w:tr>
      <w:tr w:rsidR="0095713C">
        <w:trPr>
          <w:trHeight w:val="454"/>
          <w:jc w:val="center"/>
        </w:trPr>
        <w:tc>
          <w:tcPr>
            <w:tcW w:w="314" w:type="pct"/>
            <w:vMerge/>
            <w:vAlign w:val="center"/>
          </w:tcPr>
          <w:p w:rsidR="0095713C" w:rsidRDefault="0095713C">
            <w:pPr>
              <w:spacing w:line="240" w:lineRule="exact"/>
              <w:rPr>
                <w:rFonts w:ascii="宋体"/>
              </w:rPr>
            </w:pPr>
          </w:p>
        </w:tc>
        <w:tc>
          <w:tcPr>
            <w:tcW w:w="254" w:type="pct"/>
            <w:vMerge/>
            <w:vAlign w:val="center"/>
          </w:tcPr>
          <w:p w:rsidR="0095713C" w:rsidRDefault="0095713C">
            <w:pPr>
              <w:spacing w:line="240" w:lineRule="exact"/>
              <w:rPr>
                <w:rFonts w:ascii="宋体"/>
              </w:rPr>
            </w:pPr>
          </w:p>
        </w:tc>
        <w:tc>
          <w:tcPr>
            <w:tcW w:w="447" w:type="pct"/>
            <w:tcMar>
              <w:top w:w="10" w:type="dxa"/>
              <w:left w:w="10" w:type="dxa"/>
              <w:bottom w:w="0" w:type="dxa"/>
              <w:right w:w="10" w:type="dxa"/>
            </w:tcMar>
            <w:vAlign w:val="center"/>
          </w:tcPr>
          <w:p w:rsidR="0095713C" w:rsidRDefault="0097327D">
            <w:pPr>
              <w:spacing w:line="240" w:lineRule="exact"/>
              <w:ind w:leftChars="50" w:left="105" w:rightChars="50" w:right="105"/>
              <w:jc w:val="center"/>
              <w:rPr>
                <w:rFonts w:ascii="宋体"/>
              </w:rPr>
            </w:pPr>
            <w:r>
              <w:rPr>
                <w:rFonts w:ascii="宋体" w:hAnsi="宋体" w:cs="宋体" w:hint="eastAsia"/>
              </w:rPr>
              <w:t>社会公众</w:t>
            </w:r>
          </w:p>
          <w:p w:rsidR="0095713C" w:rsidRDefault="0097327D">
            <w:pPr>
              <w:spacing w:line="240" w:lineRule="exact"/>
              <w:ind w:leftChars="50" w:left="105" w:rightChars="50" w:right="105"/>
              <w:jc w:val="center"/>
              <w:rPr>
                <w:rFonts w:ascii="宋体"/>
              </w:rPr>
            </w:pPr>
            <w:r>
              <w:rPr>
                <w:rFonts w:ascii="宋体" w:hAnsi="宋体" w:cs="宋体" w:hint="eastAsia"/>
              </w:rPr>
              <w:t>或服务（</w:t>
            </w:r>
            <w:r>
              <w:rPr>
                <w:rFonts w:ascii="宋体" w:hAnsi="宋体" w:cs="宋体"/>
              </w:rPr>
              <w:t>10</w:t>
            </w:r>
            <w:r>
              <w:rPr>
                <w:rFonts w:ascii="宋体" w:hAnsi="宋体" w:cs="宋体" w:hint="eastAsia"/>
              </w:rPr>
              <w:t>分）对</w:t>
            </w:r>
          </w:p>
          <w:p w:rsidR="0095713C" w:rsidRDefault="0097327D">
            <w:pPr>
              <w:spacing w:line="240" w:lineRule="exact"/>
              <w:ind w:leftChars="50" w:left="105" w:rightChars="50" w:right="105"/>
              <w:jc w:val="center"/>
              <w:rPr>
                <w:rFonts w:ascii="宋体"/>
              </w:rPr>
            </w:pPr>
            <w:r>
              <w:rPr>
                <w:rFonts w:ascii="宋体" w:hAnsi="宋体" w:cs="宋体" w:hint="eastAsia"/>
              </w:rPr>
              <w:t>象满意度</w:t>
            </w:r>
          </w:p>
        </w:tc>
        <w:tc>
          <w:tcPr>
            <w:tcW w:w="287" w:type="pct"/>
          </w:tcPr>
          <w:p w:rsidR="0095713C" w:rsidRDefault="0097327D">
            <w:pPr>
              <w:spacing w:line="240" w:lineRule="exact"/>
              <w:ind w:leftChars="50" w:left="105" w:rightChars="50" w:right="105"/>
              <w:jc w:val="center"/>
              <w:rPr>
                <w:rFonts w:ascii="宋体" w:eastAsia="宋体" w:hAnsi="Times New Roman" w:cs="Times New Roman"/>
                <w:szCs w:val="24"/>
              </w:rPr>
            </w:pPr>
            <w:r>
              <w:rPr>
                <w:rFonts w:ascii="宋体" w:hint="eastAsia"/>
              </w:rPr>
              <w:t>10</w:t>
            </w:r>
          </w:p>
        </w:tc>
        <w:tc>
          <w:tcPr>
            <w:tcW w:w="1420" w:type="pct"/>
            <w:tcMar>
              <w:top w:w="10" w:type="dxa"/>
              <w:left w:w="10" w:type="dxa"/>
              <w:bottom w:w="0" w:type="dxa"/>
              <w:right w:w="10" w:type="dxa"/>
            </w:tcMar>
            <w:vAlign w:val="center"/>
          </w:tcPr>
          <w:p w:rsidR="0095713C" w:rsidRDefault="0097327D">
            <w:pPr>
              <w:spacing w:line="240" w:lineRule="exact"/>
              <w:ind w:leftChars="50" w:left="105" w:rightChars="50" w:right="105"/>
              <w:rPr>
                <w:rFonts w:ascii="宋体"/>
              </w:rPr>
            </w:pPr>
            <w:r>
              <w:rPr>
                <w:rFonts w:ascii="宋体" w:hAnsi="宋体" w:cs="宋体" w:hint="eastAsia"/>
              </w:rPr>
              <w:t>社会公众或服务对象对预算支出实施效果的满意程度。</w:t>
            </w:r>
          </w:p>
        </w:tc>
        <w:tc>
          <w:tcPr>
            <w:tcW w:w="2275" w:type="pct"/>
            <w:tcMar>
              <w:top w:w="10" w:type="dxa"/>
              <w:left w:w="10" w:type="dxa"/>
              <w:bottom w:w="0" w:type="dxa"/>
              <w:right w:w="10" w:type="dxa"/>
            </w:tcMar>
            <w:vAlign w:val="center"/>
          </w:tcPr>
          <w:p w:rsidR="0095713C" w:rsidRDefault="0097327D">
            <w:pPr>
              <w:spacing w:line="240" w:lineRule="exact"/>
              <w:ind w:leftChars="50" w:left="105" w:rightChars="50" w:right="105"/>
              <w:rPr>
                <w:rFonts w:ascii="宋体"/>
              </w:rPr>
            </w:pPr>
            <w:r>
              <w:rPr>
                <w:rFonts w:ascii="宋体" w:hAnsi="宋体" w:cs="宋体" w:hint="eastAsia"/>
              </w:rPr>
              <w:t>社会公众或服务对象是指因该预算支出实施而受到影响的部门、群体或个人。一般采取社会调查的方式。</w:t>
            </w:r>
          </w:p>
        </w:tc>
      </w:tr>
      <w:tr w:rsidR="0095713C">
        <w:trPr>
          <w:trHeight w:val="454"/>
          <w:jc w:val="center"/>
        </w:trPr>
        <w:tc>
          <w:tcPr>
            <w:tcW w:w="314" w:type="pct"/>
            <w:vAlign w:val="center"/>
          </w:tcPr>
          <w:p w:rsidR="0095713C" w:rsidRDefault="0097327D">
            <w:pPr>
              <w:spacing w:line="240" w:lineRule="exact"/>
              <w:rPr>
                <w:rFonts w:ascii="宋体"/>
              </w:rPr>
            </w:pPr>
            <w:r>
              <w:rPr>
                <w:rFonts w:ascii="宋体" w:hAnsi="宋体" w:cs="宋体" w:hint="eastAsia"/>
              </w:rPr>
              <w:t>总分</w:t>
            </w:r>
          </w:p>
        </w:tc>
        <w:tc>
          <w:tcPr>
            <w:tcW w:w="254" w:type="pct"/>
            <w:vAlign w:val="center"/>
          </w:tcPr>
          <w:p w:rsidR="0095713C" w:rsidRDefault="0095713C">
            <w:pPr>
              <w:spacing w:line="240" w:lineRule="exact"/>
              <w:rPr>
                <w:rFonts w:ascii="宋体"/>
              </w:rPr>
            </w:pPr>
          </w:p>
        </w:tc>
        <w:tc>
          <w:tcPr>
            <w:tcW w:w="447" w:type="pct"/>
            <w:tcMar>
              <w:top w:w="10" w:type="dxa"/>
              <w:left w:w="10" w:type="dxa"/>
              <w:bottom w:w="0" w:type="dxa"/>
              <w:right w:w="10" w:type="dxa"/>
            </w:tcMar>
            <w:vAlign w:val="center"/>
          </w:tcPr>
          <w:p w:rsidR="0095713C" w:rsidRDefault="0095713C">
            <w:pPr>
              <w:spacing w:line="240" w:lineRule="exact"/>
              <w:ind w:leftChars="50" w:left="105" w:rightChars="50" w:right="105"/>
              <w:jc w:val="center"/>
              <w:rPr>
                <w:rFonts w:ascii="宋体"/>
              </w:rPr>
            </w:pPr>
          </w:p>
        </w:tc>
        <w:tc>
          <w:tcPr>
            <w:tcW w:w="287" w:type="pct"/>
          </w:tcPr>
          <w:p w:rsidR="0095713C" w:rsidRDefault="0097327D">
            <w:pPr>
              <w:spacing w:line="240" w:lineRule="exact"/>
              <w:ind w:leftChars="50" w:left="105" w:rightChars="50" w:right="105"/>
              <w:rPr>
                <w:rFonts w:ascii="宋体" w:eastAsia="宋体"/>
              </w:rPr>
            </w:pPr>
            <w:r>
              <w:rPr>
                <w:rFonts w:ascii="宋体" w:hint="eastAsia"/>
              </w:rPr>
              <w:t>95</w:t>
            </w:r>
          </w:p>
        </w:tc>
        <w:tc>
          <w:tcPr>
            <w:tcW w:w="1420" w:type="pct"/>
            <w:tcMar>
              <w:top w:w="10" w:type="dxa"/>
              <w:left w:w="10" w:type="dxa"/>
              <w:bottom w:w="0" w:type="dxa"/>
              <w:right w:w="10" w:type="dxa"/>
            </w:tcMar>
            <w:vAlign w:val="center"/>
          </w:tcPr>
          <w:p w:rsidR="0095713C" w:rsidRDefault="0095713C">
            <w:pPr>
              <w:spacing w:line="240" w:lineRule="exact"/>
              <w:ind w:leftChars="50" w:left="105" w:rightChars="50" w:right="105"/>
              <w:rPr>
                <w:rFonts w:ascii="宋体"/>
              </w:rPr>
            </w:pPr>
          </w:p>
        </w:tc>
        <w:tc>
          <w:tcPr>
            <w:tcW w:w="2275" w:type="pct"/>
            <w:tcMar>
              <w:top w:w="10" w:type="dxa"/>
              <w:left w:w="10" w:type="dxa"/>
              <w:bottom w:w="0" w:type="dxa"/>
              <w:right w:w="10" w:type="dxa"/>
            </w:tcMar>
            <w:vAlign w:val="center"/>
          </w:tcPr>
          <w:p w:rsidR="0095713C" w:rsidRDefault="0095713C">
            <w:pPr>
              <w:spacing w:line="240" w:lineRule="exact"/>
              <w:ind w:leftChars="50" w:left="105" w:rightChars="50" w:right="105"/>
              <w:rPr>
                <w:rFonts w:ascii="宋体"/>
              </w:rPr>
            </w:pPr>
          </w:p>
        </w:tc>
      </w:tr>
    </w:tbl>
    <w:p w:rsidR="0095713C" w:rsidRDefault="0095713C"/>
    <w:p w:rsidR="0095713C" w:rsidRDefault="0095713C">
      <w:bookmarkStart w:id="0" w:name="_GoBack"/>
      <w:bookmarkEnd w:id="0"/>
    </w:p>
    <w:sectPr w:rsidR="0095713C" w:rsidSect="0095713C">
      <w:pgSz w:w="11906" w:h="16838"/>
      <w:pgMar w:top="1134" w:right="1531" w:bottom="1134" w:left="1531" w:header="851" w:footer="992" w:gutter="0"/>
      <w:cols w:space="0"/>
      <w:docGrid w:type="linesAndChar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0000000000000000000"/>
    <w:charset w:val="00"/>
    <w:family w:val="roman"/>
    <w:notTrueType/>
    <w:pitch w:val="default"/>
    <w:sig w:usb0="00000000" w:usb1="00000000" w:usb2="00000000" w:usb3="00000000" w:csb0="0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docVars>
    <w:docVar w:name="commondata" w:val="eyJoZGlkIjoiYTQ3ZDRkNTkxMzRiYWQ3ODFjNjM3YTMzZWRlYjFjZmQifQ=="/>
  </w:docVars>
  <w:rsids>
    <w:rsidRoot w:val="0095713C"/>
    <w:rsid w:val="0095713C"/>
    <w:rsid w:val="0097327D"/>
    <w:rsid w:val="654D11A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5713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4378</Words>
  <Characters>387</Characters>
  <Application>Microsoft Office Word</Application>
  <DocSecurity>0</DocSecurity>
  <Lines>3</Lines>
  <Paragraphs>9</Paragraphs>
  <ScaleCrop>false</ScaleCrop>
  <Company/>
  <LinksUpToDate>false</LinksUpToDate>
  <CharactersWithSpaces>4756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admin-3</dc:creator>
  <cp:lastModifiedBy>xbany</cp:lastModifiedBy>
  <cp:revision>2</cp:revision>
  <dcterms:created xsi:type="dcterms:W3CDTF">2023-06-27T04:29:00Z</dcterms:created>
  <dcterms:modified xsi:type="dcterms:W3CDTF">2023-10-05T06:44:00Z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7D474CC3AF784BC3A3988299847AE779_12</vt:lpwstr>
  </property>
</Properties>
</file>