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80" w:rsidRPr="00752397" w:rsidRDefault="00341C80" w:rsidP="00752397">
      <w:pPr>
        <w:pStyle w:val="a6"/>
        <w:shd w:val="clear" w:color="auto" w:fill="FFFFFF"/>
        <w:spacing w:before="0" w:beforeAutospacing="0" w:after="0" w:afterAutospacing="0" w:line="560" w:lineRule="exact"/>
        <w:jc w:val="center"/>
        <w:rPr>
          <w:rFonts w:ascii="方正小标宋简体" w:eastAsia="方正小标宋简体" w:hAnsi="方正小标宋简体"/>
          <w:color w:val="000000"/>
          <w:sz w:val="44"/>
          <w:szCs w:val="44"/>
        </w:rPr>
      </w:pPr>
      <w:r w:rsidRPr="00752397">
        <w:rPr>
          <w:rFonts w:ascii="方正小标宋简体" w:eastAsia="方正小标宋简体" w:hAnsi="方正小标宋简体" w:hint="eastAsia"/>
          <w:color w:val="333333"/>
          <w:sz w:val="44"/>
          <w:szCs w:val="44"/>
        </w:rPr>
        <w:t>中共益阳市赫山区委宣传部202</w:t>
      </w:r>
      <w:r w:rsidR="00D30E2B">
        <w:rPr>
          <w:rFonts w:ascii="方正小标宋简体" w:eastAsia="方正小标宋简体" w:hAnsi="方正小标宋简体" w:hint="eastAsia"/>
          <w:color w:val="333333"/>
          <w:sz w:val="44"/>
          <w:szCs w:val="44"/>
        </w:rPr>
        <w:t>3</w:t>
      </w:r>
      <w:r w:rsidRPr="00752397">
        <w:rPr>
          <w:rFonts w:ascii="方正小标宋简体" w:eastAsia="方正小标宋简体" w:hAnsi="方正小标宋简体" w:hint="eastAsia"/>
          <w:color w:val="333333"/>
          <w:sz w:val="44"/>
          <w:szCs w:val="44"/>
        </w:rPr>
        <w:t>年度部门整体支出绩效评价报告</w:t>
      </w:r>
    </w:p>
    <w:p w:rsidR="00752397" w:rsidRDefault="00752397" w:rsidP="00752397">
      <w:pPr>
        <w:pStyle w:val="a6"/>
        <w:shd w:val="clear" w:color="auto" w:fill="FFFFFF"/>
        <w:spacing w:before="0" w:beforeAutospacing="0" w:after="0" w:afterAutospacing="0" w:line="560" w:lineRule="exact"/>
        <w:ind w:firstLine="640"/>
        <w:jc w:val="both"/>
        <w:rPr>
          <w:rFonts w:ascii="仿宋" w:eastAsia="仿宋" w:hAnsi="仿宋"/>
          <w:color w:val="333333"/>
          <w:sz w:val="32"/>
          <w:szCs w:val="32"/>
        </w:rPr>
      </w:pPr>
    </w:p>
    <w:p w:rsidR="00341C80" w:rsidRDefault="00341C80" w:rsidP="00752397">
      <w:pPr>
        <w:pStyle w:val="a6"/>
        <w:shd w:val="clear" w:color="auto" w:fill="FFFFFF"/>
        <w:spacing w:before="0" w:beforeAutospacing="0" w:after="0" w:afterAutospacing="0" w:line="560" w:lineRule="exact"/>
        <w:ind w:firstLine="640"/>
        <w:jc w:val="both"/>
        <w:rPr>
          <w:rFonts w:ascii="仿宋_GB2312" w:eastAsia="仿宋_GB2312" w:hAnsi="仿宋"/>
          <w:color w:val="333333"/>
          <w:sz w:val="32"/>
          <w:szCs w:val="32"/>
        </w:rPr>
      </w:pPr>
      <w:r w:rsidRPr="00752397">
        <w:rPr>
          <w:rFonts w:ascii="仿宋_GB2312" w:eastAsia="仿宋_GB2312" w:hAnsi="仿宋" w:hint="eastAsia"/>
          <w:color w:val="333333"/>
          <w:sz w:val="32"/>
          <w:szCs w:val="32"/>
        </w:rPr>
        <w:t>根据《关于</w:t>
      </w:r>
      <w:r w:rsidR="00D30E2B">
        <w:rPr>
          <w:rFonts w:ascii="仿宋_GB2312" w:eastAsia="仿宋_GB2312" w:hAnsi="仿宋" w:hint="eastAsia"/>
          <w:color w:val="333333"/>
          <w:sz w:val="32"/>
          <w:szCs w:val="32"/>
        </w:rPr>
        <w:t>开展</w:t>
      </w:r>
      <w:r w:rsidRPr="00752397">
        <w:rPr>
          <w:rFonts w:ascii="Times New Roman" w:eastAsia="仿宋_GB2312" w:hAnsi="Times New Roman" w:cs="Times New Roman"/>
          <w:color w:val="333333"/>
          <w:sz w:val="32"/>
          <w:szCs w:val="32"/>
        </w:rPr>
        <w:t>202</w:t>
      </w:r>
      <w:r w:rsidR="00D30E2B">
        <w:rPr>
          <w:rFonts w:ascii="Times New Roman" w:eastAsia="仿宋_GB2312" w:hAnsi="Times New Roman" w:cs="Times New Roman" w:hint="eastAsia"/>
          <w:color w:val="333333"/>
          <w:sz w:val="32"/>
          <w:szCs w:val="32"/>
        </w:rPr>
        <w:t>3</w:t>
      </w:r>
      <w:r w:rsidRPr="00752397">
        <w:rPr>
          <w:rFonts w:ascii="仿宋_GB2312" w:eastAsia="仿宋_GB2312" w:hAnsi="仿宋" w:hint="eastAsia"/>
          <w:color w:val="333333"/>
          <w:sz w:val="32"/>
          <w:szCs w:val="32"/>
        </w:rPr>
        <w:t>年度</w:t>
      </w:r>
      <w:r w:rsidR="00D30E2B">
        <w:rPr>
          <w:rFonts w:ascii="仿宋_GB2312" w:eastAsia="仿宋_GB2312" w:hAnsi="仿宋" w:hint="eastAsia"/>
          <w:color w:val="333333"/>
          <w:sz w:val="32"/>
          <w:szCs w:val="32"/>
        </w:rPr>
        <w:t>区级预算部门</w:t>
      </w:r>
      <w:r w:rsidRPr="00752397">
        <w:rPr>
          <w:rFonts w:ascii="仿宋_GB2312" w:eastAsia="仿宋_GB2312" w:hAnsi="仿宋" w:hint="eastAsia"/>
          <w:color w:val="333333"/>
          <w:sz w:val="32"/>
          <w:szCs w:val="32"/>
        </w:rPr>
        <w:t>绩效自评</w:t>
      </w:r>
      <w:r w:rsidR="00D30E2B">
        <w:rPr>
          <w:rFonts w:ascii="仿宋_GB2312" w:eastAsia="仿宋_GB2312" w:hAnsi="仿宋" w:hint="eastAsia"/>
          <w:color w:val="333333"/>
          <w:sz w:val="32"/>
          <w:szCs w:val="32"/>
        </w:rPr>
        <w:t>和部门评价</w:t>
      </w:r>
      <w:r w:rsidRPr="00752397">
        <w:rPr>
          <w:rFonts w:ascii="仿宋_GB2312" w:eastAsia="仿宋_GB2312" w:hAnsi="仿宋" w:hint="eastAsia"/>
          <w:color w:val="333333"/>
          <w:sz w:val="32"/>
          <w:szCs w:val="32"/>
        </w:rPr>
        <w:t>工作的通知》（益赫财绩〔</w:t>
      </w:r>
      <w:r w:rsidRPr="00752397">
        <w:rPr>
          <w:rFonts w:ascii="Times New Roman" w:eastAsia="仿宋_GB2312" w:hAnsi="Times New Roman" w:cs="Times New Roman"/>
          <w:color w:val="333333"/>
          <w:sz w:val="32"/>
          <w:szCs w:val="32"/>
        </w:rPr>
        <w:t>202</w:t>
      </w:r>
      <w:r w:rsidR="00D30E2B">
        <w:rPr>
          <w:rFonts w:ascii="Times New Roman" w:eastAsia="仿宋_GB2312" w:hAnsi="Times New Roman" w:cs="Times New Roman" w:hint="eastAsia"/>
          <w:color w:val="333333"/>
          <w:sz w:val="32"/>
          <w:szCs w:val="32"/>
        </w:rPr>
        <w:t>4</w:t>
      </w:r>
      <w:r w:rsidRPr="00752397">
        <w:rPr>
          <w:rFonts w:ascii="仿宋_GB2312" w:eastAsia="仿宋_GB2312" w:hAnsi="仿宋" w:hint="eastAsia"/>
          <w:color w:val="333333"/>
          <w:sz w:val="32"/>
          <w:szCs w:val="32"/>
        </w:rPr>
        <w:t>〕</w:t>
      </w:r>
      <w:r w:rsidR="00FA06C8">
        <w:rPr>
          <w:rFonts w:ascii="Times New Roman" w:eastAsia="仿宋_GB2312" w:hAnsi="Times New Roman" w:cs="Times New Roman" w:hint="eastAsia"/>
          <w:color w:val="333333"/>
          <w:sz w:val="32"/>
          <w:szCs w:val="32"/>
        </w:rPr>
        <w:t>2</w:t>
      </w:r>
      <w:r w:rsidRPr="00752397">
        <w:rPr>
          <w:rFonts w:ascii="仿宋_GB2312" w:eastAsia="仿宋_GB2312" w:hAnsi="仿宋" w:hint="eastAsia"/>
          <w:color w:val="333333"/>
          <w:sz w:val="32"/>
          <w:szCs w:val="32"/>
        </w:rPr>
        <w:t>号）,结合区委、区政府年度绩效管理办法和年度绩效目标要求，我部认真开展了</w:t>
      </w:r>
      <w:r w:rsidRPr="00752397">
        <w:rPr>
          <w:rFonts w:ascii="Times New Roman" w:eastAsia="仿宋_GB2312" w:hAnsi="Times New Roman" w:cs="Times New Roman"/>
          <w:color w:val="333333"/>
          <w:sz w:val="32"/>
          <w:szCs w:val="32"/>
        </w:rPr>
        <w:t>202</w:t>
      </w:r>
      <w:r w:rsidR="00D30E2B">
        <w:rPr>
          <w:rFonts w:ascii="Times New Roman" w:eastAsia="仿宋_GB2312" w:hAnsi="Times New Roman" w:cs="Times New Roman" w:hint="eastAsia"/>
          <w:color w:val="333333"/>
          <w:sz w:val="32"/>
          <w:szCs w:val="32"/>
        </w:rPr>
        <w:t>3</w:t>
      </w:r>
      <w:r w:rsidRPr="00752397">
        <w:rPr>
          <w:rFonts w:ascii="仿宋_GB2312" w:eastAsia="仿宋_GB2312" w:hAnsi="仿宋" w:hint="eastAsia"/>
          <w:color w:val="333333"/>
          <w:sz w:val="32"/>
          <w:szCs w:val="32"/>
        </w:rPr>
        <w:t>年度预算绩效自评工作，现将有关情况报告如下：</w:t>
      </w:r>
    </w:p>
    <w:p w:rsidR="00752397" w:rsidRPr="00752397" w:rsidRDefault="00752397" w:rsidP="00752397">
      <w:pPr>
        <w:pStyle w:val="a6"/>
        <w:shd w:val="clear" w:color="auto" w:fill="FFFFFF"/>
        <w:spacing w:before="0" w:beforeAutospacing="0" w:after="0" w:afterAutospacing="0" w:line="560" w:lineRule="exact"/>
        <w:ind w:firstLine="640"/>
        <w:jc w:val="both"/>
        <w:rPr>
          <w:rFonts w:ascii="黑体" w:eastAsia="黑体" w:hAnsi="黑体"/>
          <w:color w:val="000000"/>
          <w:sz w:val="32"/>
          <w:szCs w:val="32"/>
        </w:rPr>
      </w:pPr>
      <w:r w:rsidRPr="00752397">
        <w:rPr>
          <w:rFonts w:ascii="黑体" w:eastAsia="黑体" w:hAnsi="黑体" w:hint="eastAsia"/>
          <w:color w:val="000000"/>
          <w:sz w:val="32"/>
          <w:szCs w:val="32"/>
        </w:rPr>
        <w:t>一、部门主要职责</w:t>
      </w:r>
    </w:p>
    <w:p w:rsidR="00752397" w:rsidRPr="00752397" w:rsidRDefault="00752397" w:rsidP="00752397">
      <w:pPr>
        <w:pStyle w:val="a6"/>
        <w:shd w:val="clear" w:color="auto" w:fill="FFFFFF"/>
        <w:spacing w:before="0" w:beforeAutospacing="0" w:after="0" w:afterAutospacing="0" w:line="560" w:lineRule="exact"/>
        <w:ind w:firstLine="616"/>
        <w:jc w:val="both"/>
        <w:rPr>
          <w:rFonts w:ascii="仿宋_GB2312" w:eastAsia="仿宋_GB2312" w:hAnsi="仿宋"/>
          <w:color w:val="333333"/>
          <w:spacing w:val="-6"/>
          <w:sz w:val="32"/>
          <w:szCs w:val="32"/>
        </w:rPr>
      </w:pPr>
      <w:r w:rsidRPr="00752397">
        <w:rPr>
          <w:rFonts w:ascii="Times New Roman" w:eastAsia="仿宋_GB2312" w:hAnsi="Times New Roman" w:cs="Times New Roman"/>
          <w:color w:val="333333"/>
          <w:spacing w:val="-6"/>
          <w:sz w:val="32"/>
          <w:szCs w:val="32"/>
        </w:rPr>
        <w:t>1.</w:t>
      </w:r>
      <w:r w:rsidRPr="00752397">
        <w:rPr>
          <w:rFonts w:ascii="仿宋_GB2312" w:eastAsia="仿宋_GB2312" w:hAnsi="仿宋" w:hint="eastAsia"/>
          <w:color w:val="333333"/>
          <w:spacing w:val="-6"/>
          <w:sz w:val="32"/>
          <w:szCs w:val="32"/>
        </w:rPr>
        <w:t>宣传党的路线、方针、政策。根据上级党委宣传部门和区委的部署，负责制订全区宣传思想工作的任务和措施，协调、指导区直宣传文化系统和各级党委宣传部门的工作，负责做好调查研究和宣传信息工作，及时掌握人民群众的思想动态，为领导科学决策服务。</w:t>
      </w:r>
    </w:p>
    <w:p w:rsidR="00752397" w:rsidRPr="00752397" w:rsidRDefault="00752397" w:rsidP="00752397">
      <w:pPr>
        <w:pStyle w:val="a6"/>
        <w:shd w:val="clear" w:color="auto" w:fill="FFFFFF"/>
        <w:spacing w:before="0" w:beforeAutospacing="0" w:after="0" w:afterAutospacing="0" w:line="560" w:lineRule="exact"/>
        <w:ind w:firstLine="616"/>
        <w:jc w:val="both"/>
        <w:rPr>
          <w:rFonts w:ascii="仿宋_GB2312" w:eastAsia="仿宋_GB2312" w:hAnsi="仿宋"/>
          <w:color w:val="333333"/>
          <w:spacing w:val="-6"/>
          <w:sz w:val="32"/>
          <w:szCs w:val="32"/>
        </w:rPr>
      </w:pPr>
      <w:r w:rsidRPr="00752397">
        <w:rPr>
          <w:rFonts w:ascii="Times New Roman" w:eastAsia="仿宋_GB2312" w:hAnsi="Times New Roman" w:cs="Times New Roman"/>
          <w:color w:val="333333"/>
          <w:spacing w:val="-6"/>
          <w:sz w:val="32"/>
          <w:szCs w:val="32"/>
        </w:rPr>
        <w:t>2.</w:t>
      </w:r>
      <w:r w:rsidRPr="00752397">
        <w:rPr>
          <w:rFonts w:ascii="仿宋_GB2312" w:eastAsia="仿宋_GB2312" w:hAnsi="仿宋" w:hint="eastAsia"/>
          <w:color w:val="333333"/>
          <w:spacing w:val="-6"/>
          <w:sz w:val="32"/>
          <w:szCs w:val="32"/>
        </w:rPr>
        <w:t>负责指导全区的</w:t>
      </w:r>
      <w:r w:rsidRPr="00752397">
        <w:rPr>
          <w:rFonts w:ascii="仿宋_GB2312" w:eastAsia="仿宋_GB2312" w:hAnsi="仿宋" w:hint="eastAsia"/>
          <w:color w:val="333333"/>
          <w:spacing w:val="2"/>
          <w:sz w:val="32"/>
          <w:szCs w:val="32"/>
        </w:rPr>
        <w:t>理论学习、理论宣传和理论研究工作；组织全区干部、职工、人民群众开展各种专</w:t>
      </w:r>
      <w:r w:rsidRPr="00752397">
        <w:rPr>
          <w:rFonts w:ascii="仿宋_GB2312" w:eastAsia="仿宋_GB2312" w:hAnsi="仿宋" w:hint="eastAsia"/>
          <w:color w:val="333333"/>
          <w:sz w:val="32"/>
          <w:szCs w:val="32"/>
        </w:rPr>
        <w:t>题教育</w:t>
      </w:r>
      <w:r w:rsidRPr="00752397">
        <w:rPr>
          <w:rFonts w:ascii="仿宋_GB2312" w:eastAsia="仿宋_GB2312" w:hAnsi="仿宋" w:hint="eastAsia"/>
          <w:color w:val="333333"/>
          <w:spacing w:val="2"/>
          <w:sz w:val="32"/>
          <w:szCs w:val="32"/>
        </w:rPr>
        <w:t>活动；做好区委中心组理论学习的</w:t>
      </w:r>
      <w:r w:rsidRPr="00752397">
        <w:rPr>
          <w:rFonts w:ascii="仿宋_GB2312" w:eastAsia="仿宋_GB2312" w:hAnsi="仿宋" w:hint="eastAsia"/>
          <w:color w:val="333333"/>
          <w:sz w:val="32"/>
          <w:szCs w:val="32"/>
        </w:rPr>
        <w:t>服务工作和科局级中心组学习的指导</w:t>
      </w:r>
      <w:r w:rsidRPr="00752397">
        <w:rPr>
          <w:rFonts w:ascii="仿宋_GB2312" w:eastAsia="仿宋_GB2312" w:hAnsi="仿宋" w:hint="eastAsia"/>
          <w:color w:val="333333"/>
          <w:spacing w:val="-6"/>
          <w:sz w:val="32"/>
          <w:szCs w:val="32"/>
        </w:rPr>
        <w:t>、督查工作。</w:t>
      </w:r>
    </w:p>
    <w:p w:rsidR="00752397" w:rsidRPr="00752397" w:rsidRDefault="00752397" w:rsidP="00752397">
      <w:pPr>
        <w:pStyle w:val="a6"/>
        <w:shd w:val="clear" w:color="auto" w:fill="FFFFFF"/>
        <w:spacing w:before="0" w:beforeAutospacing="0" w:after="0" w:afterAutospacing="0" w:line="560" w:lineRule="exact"/>
        <w:ind w:firstLine="616"/>
        <w:jc w:val="both"/>
        <w:rPr>
          <w:rFonts w:ascii="仿宋_GB2312" w:eastAsia="仿宋_GB2312" w:hAnsi="仿宋"/>
          <w:color w:val="333333"/>
          <w:sz w:val="32"/>
          <w:szCs w:val="32"/>
        </w:rPr>
      </w:pPr>
      <w:r w:rsidRPr="00752397">
        <w:rPr>
          <w:rFonts w:ascii="Times New Roman" w:eastAsia="仿宋_GB2312" w:hAnsi="Times New Roman" w:cs="Times New Roman"/>
          <w:color w:val="333333"/>
          <w:spacing w:val="-6"/>
          <w:sz w:val="32"/>
          <w:szCs w:val="32"/>
        </w:rPr>
        <w:t>3</w:t>
      </w:r>
      <w:r w:rsidRPr="00752397">
        <w:rPr>
          <w:rFonts w:ascii="仿宋_GB2312" w:eastAsia="仿宋_GB2312" w:hAnsi="仿宋" w:hint="eastAsia"/>
          <w:color w:val="333333"/>
          <w:spacing w:val="-6"/>
          <w:sz w:val="32"/>
          <w:szCs w:val="32"/>
        </w:rPr>
        <w:t>.负责引导</w:t>
      </w:r>
      <w:r w:rsidRPr="00752397">
        <w:rPr>
          <w:rFonts w:ascii="仿宋_GB2312" w:eastAsia="仿宋_GB2312" w:hAnsi="仿宋" w:hint="eastAsia"/>
          <w:color w:val="333333"/>
          <w:sz w:val="32"/>
          <w:szCs w:val="32"/>
        </w:rPr>
        <w:t>社会舆论。做好各新闻单位的协调工作，检查、督促各新闻单位遵守党的宣传纪律，根据舆论导向，从宏观上指导和协调精神产品的生产和文化市场的管理工作；对区文旅广体局、区文联实施政治方向和方针、政策的领导；负责协调、指导全区的对外宣传工作；承办对外宣传品的审批制作，搞好对外宣传。</w:t>
      </w:r>
    </w:p>
    <w:p w:rsidR="00752397" w:rsidRDefault="00752397" w:rsidP="00752397">
      <w:pPr>
        <w:pStyle w:val="a6"/>
        <w:shd w:val="clear" w:color="auto" w:fill="FFFFFF"/>
        <w:spacing w:before="0" w:beforeAutospacing="0" w:after="0" w:afterAutospacing="0" w:line="560" w:lineRule="exact"/>
        <w:ind w:firstLine="616"/>
        <w:jc w:val="both"/>
        <w:rPr>
          <w:rFonts w:asciiTheme="minorHAnsi" w:eastAsia="仿宋_GB2312" w:hAnsiTheme="minorHAnsi"/>
          <w:color w:val="333333"/>
          <w:sz w:val="32"/>
          <w:szCs w:val="32"/>
        </w:rPr>
      </w:pPr>
      <w:r w:rsidRPr="00752397">
        <w:rPr>
          <w:rFonts w:ascii="Times New Roman" w:eastAsia="仿宋_GB2312" w:hAnsi="Times New Roman" w:cs="Times New Roman"/>
          <w:color w:val="333333"/>
          <w:sz w:val="32"/>
          <w:szCs w:val="32"/>
        </w:rPr>
        <w:lastRenderedPageBreak/>
        <w:t>4.</w:t>
      </w:r>
      <w:r w:rsidRPr="00752397">
        <w:rPr>
          <w:rFonts w:ascii="仿宋_GB2312" w:eastAsia="仿宋_GB2312" w:hAnsi="仿宋" w:hint="eastAsia"/>
          <w:color w:val="333333"/>
          <w:sz w:val="32"/>
          <w:szCs w:val="32"/>
        </w:rPr>
        <w:t>负责制订、指导、实施精神文明建设规划，做好省、市文明单位的调查、上报、复核、考核验收和区文明单位的创建、考核、评比、奖励工作。</w:t>
      </w:r>
    </w:p>
    <w:p w:rsidR="006F7D1A" w:rsidRDefault="006F7D1A" w:rsidP="00752397">
      <w:pPr>
        <w:pStyle w:val="a6"/>
        <w:shd w:val="clear" w:color="auto" w:fill="FFFFFF"/>
        <w:spacing w:before="0" w:beforeAutospacing="0" w:after="0" w:afterAutospacing="0" w:line="560" w:lineRule="exact"/>
        <w:ind w:firstLine="616"/>
        <w:jc w:val="both"/>
        <w:rPr>
          <w:rFonts w:asciiTheme="minorHAnsi" w:eastAsia="仿宋_GB2312" w:hAnsiTheme="minorHAnsi"/>
          <w:color w:val="333333"/>
          <w:sz w:val="32"/>
          <w:szCs w:val="32"/>
        </w:rPr>
      </w:pPr>
      <w:r w:rsidRPr="006F7D1A">
        <w:rPr>
          <w:rFonts w:ascii="Times New Roman" w:eastAsia="仿宋_GB2312" w:hAnsi="Times New Roman" w:cs="Times New Roman"/>
          <w:color w:val="333333"/>
          <w:sz w:val="32"/>
          <w:szCs w:val="32"/>
        </w:rPr>
        <w:t>5.</w:t>
      </w:r>
      <w:r>
        <w:rPr>
          <w:rFonts w:asciiTheme="minorHAnsi" w:eastAsia="仿宋_GB2312" w:hAnsiTheme="minorHAnsi" w:hint="eastAsia"/>
          <w:color w:val="333333"/>
          <w:sz w:val="32"/>
          <w:szCs w:val="32"/>
        </w:rPr>
        <w:t>负责对全区文化艺术、体育、文物、文博工作的宏观指导协调、文艺创作和专业文艺队伍建设；指导推动协调群众文化建设、对外文化交流工作、优秀传统文化挖掘、传承和发扬等有关工作，统筹指导协调全区文化体制改革和文化事业、文化产业及旅游业发展；联系指导有关文化企业改革工作。</w:t>
      </w:r>
    </w:p>
    <w:p w:rsidR="006F7D1A" w:rsidRPr="006F7D1A" w:rsidRDefault="006F7D1A" w:rsidP="00752397">
      <w:pPr>
        <w:pStyle w:val="a6"/>
        <w:shd w:val="clear" w:color="auto" w:fill="FFFFFF"/>
        <w:spacing w:before="0" w:beforeAutospacing="0" w:after="0" w:afterAutospacing="0" w:line="560" w:lineRule="exact"/>
        <w:ind w:firstLine="616"/>
        <w:jc w:val="both"/>
        <w:rPr>
          <w:rFonts w:asciiTheme="minorHAnsi" w:eastAsia="仿宋_GB2312" w:hAnsiTheme="minorHAnsi"/>
          <w:color w:val="333333"/>
          <w:sz w:val="32"/>
          <w:szCs w:val="32"/>
        </w:rPr>
      </w:pPr>
      <w:r w:rsidRPr="006F7D1A">
        <w:rPr>
          <w:rFonts w:ascii="Times New Roman" w:eastAsia="仿宋_GB2312" w:hAnsi="Times New Roman" w:cs="Times New Roman" w:hint="eastAsia"/>
          <w:color w:val="333333"/>
          <w:sz w:val="32"/>
          <w:szCs w:val="32"/>
        </w:rPr>
        <w:t>6</w:t>
      </w:r>
      <w:r>
        <w:rPr>
          <w:rFonts w:asciiTheme="minorHAnsi" w:eastAsia="仿宋_GB2312" w:hAnsiTheme="minorHAnsi" w:hint="eastAsia"/>
          <w:color w:val="333333"/>
          <w:sz w:val="32"/>
          <w:szCs w:val="32"/>
        </w:rPr>
        <w:t>.</w:t>
      </w:r>
      <w:r>
        <w:rPr>
          <w:rFonts w:asciiTheme="minorHAnsi" w:eastAsia="仿宋_GB2312" w:hAnsiTheme="minorHAnsi" w:hint="eastAsia"/>
          <w:color w:val="333333"/>
          <w:sz w:val="32"/>
          <w:szCs w:val="32"/>
        </w:rPr>
        <w:t>宏观指导全区出版市场管理工作，组织实施全民阅读推广活动，负责对全区出版物发行活动的监督管理，组织指导协调“扫黄打非”工作。</w:t>
      </w:r>
    </w:p>
    <w:p w:rsidR="00752397" w:rsidRPr="00752397" w:rsidRDefault="00752397" w:rsidP="00752397">
      <w:pPr>
        <w:pStyle w:val="a6"/>
        <w:shd w:val="clear" w:color="auto" w:fill="FFFFFF"/>
        <w:spacing w:before="0" w:beforeAutospacing="0" w:after="0" w:afterAutospacing="0" w:line="560" w:lineRule="exact"/>
        <w:ind w:firstLine="616"/>
        <w:jc w:val="both"/>
        <w:rPr>
          <w:rFonts w:ascii="仿宋_GB2312" w:eastAsia="仿宋_GB2312" w:hAnsi="仿宋"/>
          <w:color w:val="333333"/>
          <w:sz w:val="32"/>
          <w:szCs w:val="32"/>
        </w:rPr>
      </w:pPr>
      <w:r w:rsidRPr="00752397">
        <w:rPr>
          <w:rFonts w:ascii="Times New Roman" w:eastAsia="仿宋_GB2312" w:hAnsi="Times New Roman" w:cs="Times New Roman"/>
          <w:color w:val="333333"/>
          <w:sz w:val="32"/>
          <w:szCs w:val="32"/>
        </w:rPr>
        <w:t>5.</w:t>
      </w:r>
      <w:r w:rsidRPr="00752397">
        <w:rPr>
          <w:rFonts w:ascii="仿宋_GB2312" w:eastAsia="仿宋_GB2312" w:hAnsi="仿宋" w:hint="eastAsia"/>
          <w:color w:val="333333"/>
          <w:sz w:val="32"/>
          <w:szCs w:val="32"/>
        </w:rPr>
        <w:t>配合区委组织部做好党员教育工作，负责编审党员教育材料，指导区企业政研会和农村政研会的工作，负责做好政工人员的职评、培训工作。</w:t>
      </w:r>
    </w:p>
    <w:p w:rsidR="00752397" w:rsidRPr="00752397" w:rsidRDefault="00752397" w:rsidP="00752397">
      <w:pPr>
        <w:pStyle w:val="a6"/>
        <w:shd w:val="clear" w:color="auto" w:fill="FFFFFF"/>
        <w:spacing w:before="0" w:beforeAutospacing="0" w:after="0" w:afterAutospacing="0" w:line="560" w:lineRule="exact"/>
        <w:ind w:firstLine="616"/>
        <w:jc w:val="both"/>
        <w:rPr>
          <w:rFonts w:ascii="仿宋_GB2312" w:eastAsia="仿宋_GB2312" w:hAnsi="仿宋"/>
          <w:color w:val="333333"/>
          <w:sz w:val="32"/>
          <w:szCs w:val="32"/>
        </w:rPr>
      </w:pPr>
      <w:r w:rsidRPr="00752397">
        <w:rPr>
          <w:rFonts w:ascii="Times New Roman" w:eastAsia="仿宋_GB2312" w:hAnsi="Times New Roman" w:cs="Times New Roman"/>
          <w:color w:val="333333"/>
          <w:sz w:val="32"/>
          <w:szCs w:val="32"/>
        </w:rPr>
        <w:t>6</w:t>
      </w:r>
      <w:r w:rsidRPr="00752397">
        <w:rPr>
          <w:rFonts w:ascii="仿宋_GB2312" w:eastAsia="仿宋_GB2312" w:hAnsi="仿宋" w:hint="eastAsia"/>
          <w:color w:val="333333"/>
          <w:sz w:val="32"/>
          <w:szCs w:val="32"/>
        </w:rPr>
        <w:t>.负责党报、党刊的发行工作，负责各新闻记者的接待工作和全区新闻报道工作。</w:t>
      </w:r>
    </w:p>
    <w:p w:rsidR="00752397" w:rsidRPr="00752397" w:rsidRDefault="00752397" w:rsidP="00752397">
      <w:pPr>
        <w:pStyle w:val="a6"/>
        <w:shd w:val="clear" w:color="auto" w:fill="FFFFFF"/>
        <w:spacing w:before="0" w:beforeAutospacing="0" w:after="0" w:afterAutospacing="0" w:line="560" w:lineRule="exact"/>
        <w:ind w:firstLine="616"/>
        <w:jc w:val="both"/>
        <w:rPr>
          <w:rFonts w:ascii="仿宋_GB2312" w:eastAsia="仿宋_GB2312" w:hAnsi="仿宋"/>
          <w:color w:val="333333"/>
          <w:sz w:val="32"/>
          <w:szCs w:val="32"/>
        </w:rPr>
      </w:pPr>
      <w:r w:rsidRPr="00752397">
        <w:rPr>
          <w:rFonts w:ascii="Times New Roman" w:eastAsia="仿宋_GB2312" w:hAnsi="Times New Roman" w:cs="Times New Roman"/>
          <w:color w:val="333333"/>
          <w:sz w:val="32"/>
          <w:szCs w:val="32"/>
        </w:rPr>
        <w:t>7.</w:t>
      </w:r>
      <w:r w:rsidRPr="00752397">
        <w:rPr>
          <w:rFonts w:ascii="仿宋_GB2312" w:eastAsia="仿宋_GB2312" w:hAnsi="仿宋" w:hint="eastAsia"/>
          <w:color w:val="333333"/>
          <w:sz w:val="32"/>
          <w:szCs w:val="32"/>
        </w:rPr>
        <w:t>协同区委组织部做好区直宣传文化系统干部的管理工作，负责对全区宣传文化干部的指导培训工作。</w:t>
      </w:r>
    </w:p>
    <w:p w:rsidR="00752397" w:rsidRPr="00752397" w:rsidRDefault="00752397" w:rsidP="00752397">
      <w:pPr>
        <w:pStyle w:val="a6"/>
        <w:shd w:val="clear" w:color="auto" w:fill="FFFFFF"/>
        <w:spacing w:before="0" w:beforeAutospacing="0" w:after="0" w:afterAutospacing="0" w:line="560" w:lineRule="exact"/>
        <w:ind w:firstLine="616"/>
        <w:jc w:val="both"/>
        <w:rPr>
          <w:rFonts w:ascii="仿宋_GB2312" w:eastAsia="仿宋_GB2312"/>
          <w:color w:val="000000"/>
        </w:rPr>
      </w:pPr>
      <w:r w:rsidRPr="00752397">
        <w:rPr>
          <w:rFonts w:ascii="Times New Roman" w:eastAsia="仿宋_GB2312" w:hAnsi="Times New Roman" w:cs="Times New Roman"/>
          <w:color w:val="333333"/>
          <w:sz w:val="32"/>
          <w:szCs w:val="32"/>
        </w:rPr>
        <w:t>8.</w:t>
      </w:r>
      <w:r w:rsidRPr="00752397">
        <w:rPr>
          <w:rFonts w:ascii="仿宋_GB2312" w:eastAsia="仿宋_GB2312" w:hAnsi="仿宋" w:hint="eastAsia"/>
          <w:color w:val="333333"/>
          <w:sz w:val="32"/>
          <w:szCs w:val="32"/>
        </w:rPr>
        <w:t>完成区委交办的其他工作任务。</w:t>
      </w:r>
    </w:p>
    <w:p w:rsidR="00341C80" w:rsidRPr="00752397" w:rsidRDefault="00752397" w:rsidP="00752397">
      <w:pPr>
        <w:pStyle w:val="a6"/>
        <w:shd w:val="clear" w:color="auto" w:fill="FFFFFF"/>
        <w:spacing w:before="0" w:beforeAutospacing="0" w:after="0" w:afterAutospacing="0" w:line="560" w:lineRule="exact"/>
        <w:ind w:firstLine="643"/>
        <w:jc w:val="both"/>
        <w:rPr>
          <w:rFonts w:ascii="黑体" w:eastAsia="黑体" w:hAnsi="黑体"/>
          <w:color w:val="000000"/>
          <w:spacing w:val="-6"/>
          <w:sz w:val="32"/>
          <w:szCs w:val="32"/>
          <w:shd w:val="clear" w:color="auto" w:fill="FFFFFF"/>
        </w:rPr>
      </w:pPr>
      <w:r w:rsidRPr="00752397">
        <w:rPr>
          <w:rFonts w:ascii="黑体" w:eastAsia="黑体" w:hAnsi="黑体" w:hint="eastAsia"/>
          <w:color w:val="000000"/>
          <w:sz w:val="32"/>
          <w:szCs w:val="32"/>
          <w:shd w:val="clear" w:color="auto" w:fill="FFFFFF"/>
        </w:rPr>
        <w:t>二、</w:t>
      </w:r>
      <w:r w:rsidR="00341C80" w:rsidRPr="00752397">
        <w:rPr>
          <w:rFonts w:ascii="黑体" w:eastAsia="黑体" w:hAnsi="黑体" w:hint="eastAsia"/>
          <w:color w:val="000000"/>
          <w:sz w:val="32"/>
          <w:szCs w:val="32"/>
          <w:shd w:val="clear" w:color="auto" w:fill="FFFFFF"/>
        </w:rPr>
        <w:t>部门</w:t>
      </w:r>
      <w:r w:rsidRPr="00752397">
        <w:rPr>
          <w:rFonts w:ascii="黑体" w:eastAsia="黑体" w:hAnsi="黑体" w:hint="eastAsia"/>
          <w:color w:val="000000"/>
          <w:sz w:val="32"/>
          <w:szCs w:val="32"/>
          <w:shd w:val="clear" w:color="auto" w:fill="FFFFFF"/>
        </w:rPr>
        <w:t>概况</w:t>
      </w:r>
    </w:p>
    <w:p w:rsidR="00677591" w:rsidRDefault="00341C80" w:rsidP="00677591">
      <w:pPr>
        <w:pStyle w:val="a6"/>
        <w:shd w:val="clear" w:color="auto" w:fill="FFFFFF"/>
        <w:spacing w:before="0" w:beforeAutospacing="0" w:after="0" w:afterAutospacing="0" w:line="560" w:lineRule="exact"/>
        <w:ind w:firstLine="643"/>
        <w:jc w:val="both"/>
        <w:rPr>
          <w:rFonts w:ascii="仿宋_GB2312" w:eastAsia="仿宋_GB2312" w:hAnsi="仿宋"/>
          <w:color w:val="333333"/>
          <w:sz w:val="32"/>
          <w:szCs w:val="32"/>
        </w:rPr>
      </w:pPr>
      <w:r w:rsidRPr="00752397">
        <w:rPr>
          <w:rFonts w:ascii="仿宋_GB2312" w:eastAsia="仿宋_GB2312" w:hAnsi="仿宋" w:hint="eastAsia"/>
          <w:color w:val="333333"/>
          <w:spacing w:val="-6"/>
          <w:sz w:val="32"/>
          <w:szCs w:val="32"/>
        </w:rPr>
        <w:t>区委宣传部</w:t>
      </w:r>
      <w:r w:rsidR="007F704A">
        <w:rPr>
          <w:rFonts w:ascii="仿宋_GB2312" w:eastAsia="仿宋_GB2312" w:hAnsi="仿宋" w:hint="eastAsia"/>
          <w:color w:val="333333"/>
          <w:spacing w:val="-6"/>
          <w:sz w:val="32"/>
          <w:szCs w:val="32"/>
        </w:rPr>
        <w:t>（含区委网信办）</w:t>
      </w:r>
      <w:r w:rsidRPr="00752397">
        <w:rPr>
          <w:rFonts w:ascii="仿宋_GB2312" w:eastAsia="仿宋_GB2312" w:hAnsi="仿宋" w:hint="eastAsia"/>
          <w:color w:val="333333"/>
          <w:spacing w:val="-6"/>
          <w:sz w:val="32"/>
          <w:szCs w:val="32"/>
        </w:rPr>
        <w:t>属公务员管理的行政单位，财务隶属于区级财政；</w:t>
      </w:r>
      <w:r w:rsidRPr="00752397">
        <w:rPr>
          <w:rFonts w:ascii="仿宋_GB2312" w:eastAsia="仿宋_GB2312" w:hAnsi="仿宋" w:hint="eastAsia"/>
          <w:color w:val="333333"/>
          <w:sz w:val="32"/>
          <w:szCs w:val="32"/>
        </w:rPr>
        <w:t>区委宣传部部机关内设办公室、理论宣教组、文艺文产组、新闻出版与版权组、文明创建组（新时代文明实践</w:t>
      </w:r>
      <w:r w:rsidRPr="00752397">
        <w:rPr>
          <w:rFonts w:ascii="仿宋_GB2312" w:eastAsia="仿宋_GB2312" w:hAnsi="仿宋" w:hint="eastAsia"/>
          <w:color w:val="333333"/>
          <w:sz w:val="32"/>
          <w:szCs w:val="32"/>
        </w:rPr>
        <w:lastRenderedPageBreak/>
        <w:t>中心办公室）、新闻管理组</w:t>
      </w:r>
      <w:r w:rsidRPr="00752397">
        <w:rPr>
          <w:rFonts w:ascii="Times New Roman" w:eastAsia="仿宋_GB2312" w:hAnsi="Times New Roman" w:cs="Times New Roman"/>
          <w:color w:val="333333"/>
          <w:sz w:val="32"/>
          <w:szCs w:val="32"/>
        </w:rPr>
        <w:t>6</w:t>
      </w:r>
      <w:r w:rsidRPr="00752397">
        <w:rPr>
          <w:rFonts w:ascii="仿宋_GB2312" w:eastAsia="仿宋_GB2312" w:hAnsi="仿宋" w:hint="eastAsia"/>
          <w:color w:val="333333"/>
          <w:sz w:val="32"/>
          <w:szCs w:val="32"/>
        </w:rPr>
        <w:t>个组室，下设赫山区融媒体中心（正科级），赫山区新闻信息中心（副科级）和赫山区新时代文明实践服务中心</w:t>
      </w:r>
      <w:r w:rsidR="00072635" w:rsidRPr="00752397">
        <w:rPr>
          <w:rFonts w:ascii="仿宋_GB2312" w:eastAsia="仿宋_GB2312" w:hAnsi="仿宋" w:hint="eastAsia"/>
          <w:color w:val="333333"/>
          <w:sz w:val="32"/>
          <w:szCs w:val="32"/>
        </w:rPr>
        <w:t>（副科级）</w:t>
      </w:r>
      <w:r w:rsidR="00072635" w:rsidRPr="00677591">
        <w:rPr>
          <w:rFonts w:ascii="Times New Roman" w:eastAsia="仿宋_GB2312" w:hAnsi="Times New Roman" w:cs="Times New Roman"/>
          <w:color w:val="333333"/>
          <w:sz w:val="32"/>
          <w:szCs w:val="32"/>
        </w:rPr>
        <w:t>3</w:t>
      </w:r>
      <w:r w:rsidR="00072635" w:rsidRPr="00752397">
        <w:rPr>
          <w:rFonts w:ascii="仿宋_GB2312" w:eastAsia="仿宋_GB2312" w:hAnsi="仿宋" w:hint="eastAsia"/>
          <w:color w:val="333333"/>
          <w:sz w:val="32"/>
          <w:szCs w:val="32"/>
        </w:rPr>
        <w:t>个</w:t>
      </w:r>
      <w:r w:rsidRPr="00752397">
        <w:rPr>
          <w:rFonts w:ascii="仿宋_GB2312" w:eastAsia="仿宋_GB2312" w:hAnsi="仿宋" w:hint="eastAsia"/>
          <w:color w:val="333333"/>
          <w:sz w:val="32"/>
          <w:szCs w:val="32"/>
        </w:rPr>
        <w:t>二级事业单位</w:t>
      </w:r>
      <w:r w:rsidR="004C0A14">
        <w:rPr>
          <w:rFonts w:asciiTheme="minorHAnsi" w:eastAsia="仿宋_GB2312" w:hAnsiTheme="minorHAnsi" w:hint="eastAsia"/>
          <w:color w:val="333333"/>
          <w:sz w:val="32"/>
          <w:szCs w:val="32"/>
        </w:rPr>
        <w:t>，</w:t>
      </w:r>
      <w:r w:rsidR="00123649">
        <w:rPr>
          <w:rFonts w:asciiTheme="minorHAnsi" w:eastAsia="仿宋_GB2312" w:hAnsiTheme="minorHAnsi" w:hint="eastAsia"/>
          <w:color w:val="333333"/>
          <w:sz w:val="32"/>
          <w:szCs w:val="32"/>
        </w:rPr>
        <w:t>另</w:t>
      </w:r>
      <w:r w:rsidR="004C0A14">
        <w:rPr>
          <w:rFonts w:asciiTheme="minorHAnsi" w:eastAsia="仿宋_GB2312" w:hAnsiTheme="minorHAnsi" w:hint="eastAsia"/>
          <w:color w:val="333333"/>
          <w:sz w:val="32"/>
          <w:szCs w:val="32"/>
        </w:rPr>
        <w:t>区委网信办</w:t>
      </w:r>
      <w:r w:rsidR="00123649">
        <w:rPr>
          <w:rFonts w:asciiTheme="minorHAnsi" w:eastAsia="仿宋_GB2312" w:hAnsiTheme="minorHAnsi" w:hint="eastAsia"/>
          <w:color w:val="333333"/>
          <w:sz w:val="32"/>
          <w:szCs w:val="32"/>
        </w:rPr>
        <w:t>财务暂未分开，网信办</w:t>
      </w:r>
      <w:r w:rsidR="004C0A14">
        <w:rPr>
          <w:rFonts w:asciiTheme="minorHAnsi" w:eastAsia="仿宋_GB2312" w:hAnsiTheme="minorHAnsi" w:hint="eastAsia"/>
          <w:color w:val="333333"/>
          <w:sz w:val="32"/>
          <w:szCs w:val="32"/>
        </w:rPr>
        <w:t>内设</w:t>
      </w:r>
      <w:r w:rsidR="007F704A">
        <w:rPr>
          <w:rFonts w:asciiTheme="minorHAnsi" w:eastAsia="仿宋_GB2312" w:hAnsiTheme="minorHAnsi" w:hint="eastAsia"/>
          <w:color w:val="333333"/>
          <w:sz w:val="32"/>
          <w:szCs w:val="32"/>
        </w:rPr>
        <w:t>机关综合股、网络安全与舆情信息化股两个股室</w:t>
      </w:r>
      <w:r w:rsidRPr="00752397">
        <w:rPr>
          <w:rFonts w:ascii="仿宋_GB2312" w:eastAsia="仿宋_GB2312" w:hAnsi="仿宋" w:hint="eastAsia"/>
          <w:color w:val="333333"/>
          <w:sz w:val="32"/>
          <w:szCs w:val="32"/>
        </w:rPr>
        <w:t>。</w:t>
      </w:r>
    </w:p>
    <w:p w:rsidR="00BA0D03" w:rsidRPr="00062D5E" w:rsidRDefault="00677591" w:rsidP="00062D5E">
      <w:pPr>
        <w:pStyle w:val="a6"/>
        <w:shd w:val="clear" w:color="auto" w:fill="FFFFFF"/>
        <w:spacing w:before="0" w:beforeAutospacing="0" w:after="0" w:afterAutospacing="0" w:line="560" w:lineRule="exact"/>
        <w:ind w:firstLine="643"/>
        <w:jc w:val="both"/>
        <w:rPr>
          <w:rFonts w:ascii="仿宋_GB2312" w:eastAsia="仿宋_GB2312" w:hAnsi="仿宋"/>
          <w:color w:val="333333"/>
          <w:sz w:val="32"/>
          <w:szCs w:val="32"/>
        </w:rPr>
      </w:pPr>
      <w:r w:rsidRPr="00677591">
        <w:rPr>
          <w:rFonts w:ascii="仿宋_GB2312" w:eastAsia="仿宋_GB2312" w:hAnsi="仿宋" w:hint="eastAsia"/>
          <w:color w:val="333333"/>
          <w:sz w:val="32"/>
          <w:szCs w:val="32"/>
        </w:rPr>
        <w:t>现有编制数</w:t>
      </w:r>
      <w:r w:rsidRPr="00677591">
        <w:rPr>
          <w:rFonts w:ascii="Times New Roman" w:eastAsia="仿宋_GB2312" w:hAnsi="Times New Roman" w:cs="Times New Roman"/>
          <w:color w:val="333333"/>
          <w:sz w:val="32"/>
          <w:szCs w:val="32"/>
        </w:rPr>
        <w:t>36</w:t>
      </w:r>
      <w:r w:rsidRPr="00677591">
        <w:rPr>
          <w:rFonts w:ascii="仿宋_GB2312" w:eastAsia="仿宋_GB2312" w:hAnsi="仿宋" w:hint="eastAsia"/>
          <w:color w:val="333333"/>
          <w:sz w:val="32"/>
          <w:szCs w:val="32"/>
        </w:rPr>
        <w:t>个，其中行政编</w:t>
      </w:r>
      <w:r w:rsidRPr="00677591">
        <w:rPr>
          <w:rFonts w:ascii="Times New Roman" w:eastAsia="仿宋_GB2312" w:hAnsi="Times New Roman" w:cs="Times New Roman"/>
          <w:color w:val="333333"/>
          <w:sz w:val="32"/>
          <w:szCs w:val="32"/>
        </w:rPr>
        <w:t>12</w:t>
      </w:r>
      <w:r w:rsidRPr="00677591">
        <w:rPr>
          <w:rFonts w:ascii="仿宋_GB2312" w:eastAsia="仿宋_GB2312" w:hAnsi="仿宋" w:hint="eastAsia"/>
          <w:color w:val="333333"/>
          <w:sz w:val="32"/>
          <w:szCs w:val="32"/>
        </w:rPr>
        <w:t>个，事业编</w:t>
      </w:r>
      <w:r w:rsidRPr="00677591">
        <w:rPr>
          <w:rFonts w:ascii="Times New Roman" w:eastAsia="仿宋_GB2312" w:hAnsi="Times New Roman" w:cs="Times New Roman"/>
          <w:color w:val="333333"/>
          <w:sz w:val="32"/>
          <w:szCs w:val="32"/>
        </w:rPr>
        <w:t>24</w:t>
      </w:r>
      <w:r w:rsidRPr="00677591">
        <w:rPr>
          <w:rFonts w:ascii="仿宋_GB2312" w:eastAsia="仿宋_GB2312" w:hAnsi="仿宋" w:hint="eastAsia"/>
          <w:color w:val="333333"/>
          <w:sz w:val="32"/>
          <w:szCs w:val="32"/>
        </w:rPr>
        <w:t>个。在职在编人员</w:t>
      </w:r>
      <w:r w:rsidR="00930B4D">
        <w:rPr>
          <w:rFonts w:ascii="Times New Roman" w:eastAsia="仿宋_GB2312" w:hAnsi="Times New Roman" w:cs="Times New Roman" w:hint="eastAsia"/>
          <w:color w:val="333333"/>
          <w:sz w:val="32"/>
          <w:szCs w:val="32"/>
        </w:rPr>
        <w:t>27</w:t>
      </w:r>
      <w:r w:rsidRPr="00677591">
        <w:rPr>
          <w:rFonts w:ascii="仿宋_GB2312" w:eastAsia="仿宋_GB2312" w:hAnsi="仿宋" w:hint="eastAsia"/>
          <w:color w:val="333333"/>
          <w:sz w:val="32"/>
          <w:szCs w:val="32"/>
        </w:rPr>
        <w:t>人，行政编</w:t>
      </w:r>
      <w:r w:rsidR="00930B4D">
        <w:rPr>
          <w:rFonts w:ascii="Times New Roman" w:eastAsia="仿宋_GB2312" w:hAnsi="Times New Roman" w:cs="Times New Roman" w:hint="eastAsia"/>
          <w:color w:val="333333"/>
          <w:sz w:val="32"/>
          <w:szCs w:val="32"/>
        </w:rPr>
        <w:t>9</w:t>
      </w:r>
      <w:r w:rsidRPr="00677591">
        <w:rPr>
          <w:rFonts w:ascii="仿宋_GB2312" w:eastAsia="仿宋_GB2312" w:hAnsi="仿宋" w:hint="eastAsia"/>
          <w:color w:val="333333"/>
          <w:sz w:val="32"/>
          <w:szCs w:val="32"/>
        </w:rPr>
        <w:t>人，事业编</w:t>
      </w:r>
      <w:r w:rsidR="00FA06C8">
        <w:rPr>
          <w:rFonts w:ascii="Times New Roman" w:eastAsia="仿宋_GB2312" w:hAnsi="Times New Roman" w:cs="Times New Roman" w:hint="eastAsia"/>
          <w:color w:val="333333"/>
          <w:sz w:val="32"/>
          <w:szCs w:val="32"/>
        </w:rPr>
        <w:t>18</w:t>
      </w:r>
      <w:r w:rsidRPr="00677591">
        <w:rPr>
          <w:rFonts w:ascii="仿宋_GB2312" w:eastAsia="仿宋_GB2312" w:hAnsi="仿宋" w:hint="eastAsia"/>
          <w:color w:val="333333"/>
          <w:sz w:val="32"/>
          <w:szCs w:val="32"/>
        </w:rPr>
        <w:t>人，另有退休人员</w:t>
      </w:r>
      <w:r w:rsidR="00D30E2B">
        <w:rPr>
          <w:rFonts w:ascii="Times New Roman" w:eastAsia="仿宋_GB2312" w:hAnsi="Times New Roman" w:cs="Times New Roman" w:hint="eastAsia"/>
          <w:color w:val="333333"/>
          <w:sz w:val="32"/>
          <w:szCs w:val="32"/>
        </w:rPr>
        <w:t>9</w:t>
      </w:r>
      <w:r w:rsidRPr="00677591">
        <w:rPr>
          <w:rFonts w:ascii="仿宋_GB2312" w:eastAsia="仿宋_GB2312" w:hAnsi="仿宋" w:hint="eastAsia"/>
          <w:color w:val="333333"/>
          <w:sz w:val="32"/>
          <w:szCs w:val="32"/>
        </w:rPr>
        <w:t>人。领导班子职数</w:t>
      </w:r>
      <w:r w:rsidRPr="00677591">
        <w:rPr>
          <w:rFonts w:ascii="Times New Roman" w:eastAsia="仿宋_GB2312" w:hAnsi="Times New Roman" w:cs="Times New Roman"/>
          <w:color w:val="333333"/>
          <w:sz w:val="32"/>
          <w:szCs w:val="32"/>
        </w:rPr>
        <w:t>4</w:t>
      </w:r>
      <w:r w:rsidRPr="00677591">
        <w:rPr>
          <w:rFonts w:ascii="仿宋_GB2312" w:eastAsia="仿宋_GB2312" w:hAnsi="仿宋" w:hint="eastAsia"/>
          <w:color w:val="333333"/>
          <w:sz w:val="32"/>
          <w:szCs w:val="32"/>
        </w:rPr>
        <w:t>人，其中部长</w:t>
      </w:r>
      <w:r w:rsidRPr="00677591">
        <w:rPr>
          <w:rFonts w:ascii="Times New Roman" w:eastAsia="仿宋_GB2312" w:hAnsi="Times New Roman" w:cs="Times New Roman"/>
          <w:color w:val="333333"/>
          <w:sz w:val="32"/>
          <w:szCs w:val="32"/>
        </w:rPr>
        <w:t>1</w:t>
      </w:r>
      <w:r w:rsidRPr="00677591">
        <w:rPr>
          <w:rFonts w:ascii="仿宋_GB2312" w:eastAsia="仿宋_GB2312" w:hAnsi="仿宋" w:hint="eastAsia"/>
          <w:color w:val="333333"/>
          <w:sz w:val="32"/>
          <w:szCs w:val="32"/>
        </w:rPr>
        <w:t>人，副部长</w:t>
      </w:r>
      <w:r w:rsidR="00930B4D">
        <w:rPr>
          <w:rFonts w:ascii="Times New Roman" w:eastAsia="仿宋_GB2312" w:hAnsi="Times New Roman" w:cs="Times New Roman" w:hint="eastAsia"/>
          <w:color w:val="333333"/>
          <w:sz w:val="32"/>
          <w:szCs w:val="32"/>
        </w:rPr>
        <w:t>3</w:t>
      </w:r>
      <w:r w:rsidRPr="00677591">
        <w:rPr>
          <w:rFonts w:ascii="仿宋_GB2312" w:eastAsia="仿宋_GB2312" w:hAnsi="仿宋" w:hint="eastAsia"/>
          <w:color w:val="333333"/>
          <w:sz w:val="32"/>
          <w:szCs w:val="32"/>
        </w:rPr>
        <w:t>人。在职党员</w:t>
      </w:r>
      <w:r w:rsidR="002A33E0">
        <w:rPr>
          <w:rFonts w:ascii="Times New Roman" w:eastAsia="仿宋_GB2312" w:hAnsi="Times New Roman" w:cs="Times New Roman" w:hint="eastAsia"/>
          <w:color w:val="333333"/>
          <w:sz w:val="32"/>
          <w:szCs w:val="32"/>
        </w:rPr>
        <w:t>32</w:t>
      </w:r>
      <w:r w:rsidRPr="00677591">
        <w:rPr>
          <w:rFonts w:ascii="仿宋_GB2312" w:eastAsia="仿宋_GB2312" w:hAnsi="仿宋" w:hint="eastAsia"/>
          <w:color w:val="333333"/>
          <w:sz w:val="32"/>
          <w:szCs w:val="32"/>
        </w:rPr>
        <w:t>人，退休党员</w:t>
      </w:r>
      <w:r w:rsidR="00FA06C8">
        <w:rPr>
          <w:rFonts w:ascii="Times New Roman" w:eastAsia="仿宋_GB2312" w:hAnsi="Times New Roman" w:cs="Times New Roman" w:hint="eastAsia"/>
          <w:color w:val="333333"/>
          <w:sz w:val="32"/>
          <w:szCs w:val="32"/>
        </w:rPr>
        <w:t>8</w:t>
      </w:r>
      <w:r w:rsidRPr="00677591">
        <w:rPr>
          <w:rFonts w:ascii="仿宋_GB2312" w:eastAsia="仿宋_GB2312" w:hAnsi="仿宋" w:hint="eastAsia"/>
          <w:color w:val="333333"/>
          <w:sz w:val="32"/>
          <w:szCs w:val="32"/>
        </w:rPr>
        <w:t>人。</w:t>
      </w:r>
    </w:p>
    <w:p w:rsidR="003052AC" w:rsidRDefault="00752397" w:rsidP="00677591">
      <w:pPr>
        <w:pStyle w:val="a6"/>
        <w:shd w:val="clear" w:color="auto" w:fill="FFFFFF"/>
        <w:spacing w:before="0" w:beforeAutospacing="0" w:after="0" w:afterAutospacing="0" w:line="560" w:lineRule="exact"/>
        <w:ind w:firstLine="643"/>
        <w:jc w:val="both"/>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003052AC">
        <w:rPr>
          <w:rFonts w:ascii="黑体" w:eastAsia="黑体" w:hAnsi="黑体" w:hint="eastAsia"/>
          <w:color w:val="333333"/>
          <w:sz w:val="32"/>
          <w:szCs w:val="32"/>
          <w:shd w:val="clear" w:color="auto" w:fill="FFFFFF"/>
        </w:rPr>
        <w:t>、一般公共预算支出情况</w:t>
      </w:r>
    </w:p>
    <w:p w:rsidR="003835D3" w:rsidRPr="003835D3" w:rsidRDefault="003835D3" w:rsidP="00E167E2">
      <w:pPr>
        <w:spacing w:line="560" w:lineRule="exact"/>
        <w:ind w:firstLineChars="200" w:firstLine="640"/>
        <w:rPr>
          <w:rFonts w:ascii="楷体_GB2312" w:eastAsia="楷体_GB2312"/>
          <w:sz w:val="32"/>
          <w:szCs w:val="32"/>
        </w:rPr>
      </w:pPr>
      <w:r w:rsidRPr="003835D3">
        <w:rPr>
          <w:rFonts w:ascii="楷体_GB2312" w:eastAsia="楷体_GB2312" w:hint="eastAsia"/>
          <w:sz w:val="32"/>
          <w:szCs w:val="32"/>
        </w:rPr>
        <w:t>（一）</w:t>
      </w:r>
      <w:r w:rsidRPr="003835D3">
        <w:rPr>
          <w:rFonts w:ascii="楷体_GB2312" w:eastAsia="楷体_GB2312" w:hAnsi="仿宋" w:hint="eastAsia"/>
          <w:color w:val="333333"/>
          <w:sz w:val="32"/>
          <w:szCs w:val="32"/>
          <w:shd w:val="clear" w:color="auto" w:fill="FFFFFF"/>
        </w:rPr>
        <w:t>基本支出情况</w:t>
      </w:r>
    </w:p>
    <w:p w:rsidR="00E167E2" w:rsidRDefault="003052AC" w:rsidP="003835D3">
      <w:pPr>
        <w:spacing w:line="560" w:lineRule="exact"/>
        <w:ind w:firstLineChars="200" w:firstLine="640"/>
        <w:rPr>
          <w:rFonts w:eastAsia="仿宋" w:hAnsi="仿宋"/>
          <w:sz w:val="32"/>
          <w:szCs w:val="32"/>
        </w:rPr>
      </w:pPr>
      <w:r w:rsidRPr="00104030">
        <w:rPr>
          <w:rFonts w:eastAsia="仿宋"/>
          <w:sz w:val="32"/>
          <w:szCs w:val="32"/>
        </w:rPr>
        <w:t>202</w:t>
      </w:r>
      <w:r w:rsidR="00D30E2B">
        <w:rPr>
          <w:rFonts w:eastAsia="仿宋" w:hint="eastAsia"/>
          <w:sz w:val="32"/>
          <w:szCs w:val="32"/>
        </w:rPr>
        <w:t>3</w:t>
      </w:r>
      <w:r w:rsidRPr="00104030">
        <w:rPr>
          <w:rFonts w:eastAsia="仿宋" w:hAnsi="仿宋"/>
          <w:sz w:val="32"/>
          <w:szCs w:val="32"/>
        </w:rPr>
        <w:t>收入决算数</w:t>
      </w:r>
      <w:r w:rsidR="00D30E2B">
        <w:rPr>
          <w:rFonts w:ascii="仿宋" w:eastAsia="仿宋" w:hAnsi="仿宋" w:hint="eastAsia"/>
          <w:sz w:val="32"/>
          <w:szCs w:val="32"/>
        </w:rPr>
        <w:t>2434.43</w:t>
      </w:r>
      <w:r w:rsidRPr="00104030">
        <w:rPr>
          <w:rFonts w:eastAsia="仿宋" w:hAnsi="仿宋"/>
          <w:sz w:val="32"/>
          <w:szCs w:val="32"/>
        </w:rPr>
        <w:t>万元，其中：一般公共预算财政拨款</w:t>
      </w:r>
      <w:r w:rsidR="00D30E2B">
        <w:rPr>
          <w:rFonts w:ascii="仿宋" w:eastAsia="仿宋" w:hAnsi="仿宋" w:hint="eastAsia"/>
          <w:sz w:val="32"/>
          <w:szCs w:val="32"/>
        </w:rPr>
        <w:t>2353.97</w:t>
      </w:r>
      <w:r w:rsidRPr="00104030">
        <w:rPr>
          <w:rFonts w:eastAsia="仿宋" w:hAnsi="仿宋"/>
          <w:sz w:val="32"/>
          <w:szCs w:val="32"/>
        </w:rPr>
        <w:t>万元。</w:t>
      </w:r>
      <w:r w:rsidRPr="00104030">
        <w:rPr>
          <w:rFonts w:eastAsia="仿宋"/>
          <w:sz w:val="32"/>
          <w:szCs w:val="32"/>
        </w:rPr>
        <w:t>202</w:t>
      </w:r>
      <w:r w:rsidR="00D30E2B">
        <w:rPr>
          <w:rFonts w:eastAsia="仿宋" w:hint="eastAsia"/>
          <w:sz w:val="32"/>
          <w:szCs w:val="32"/>
        </w:rPr>
        <w:t>3</w:t>
      </w:r>
      <w:r w:rsidRPr="00104030">
        <w:rPr>
          <w:rFonts w:eastAsia="仿宋" w:hAnsi="仿宋"/>
          <w:sz w:val="32"/>
          <w:szCs w:val="32"/>
        </w:rPr>
        <w:t>年支出决算数</w:t>
      </w:r>
      <w:r w:rsidR="00C2338A">
        <w:rPr>
          <w:rFonts w:ascii="仿宋" w:eastAsia="仿宋" w:hAnsi="仿宋" w:hint="eastAsia"/>
          <w:sz w:val="32"/>
          <w:szCs w:val="32"/>
        </w:rPr>
        <w:t>2434.43</w:t>
      </w:r>
      <w:r w:rsidRPr="00104030">
        <w:rPr>
          <w:rFonts w:eastAsia="仿宋" w:hAnsi="仿宋"/>
          <w:sz w:val="32"/>
          <w:szCs w:val="32"/>
        </w:rPr>
        <w:t>万元，其中：</w:t>
      </w:r>
      <w:r w:rsidR="00EF3A59">
        <w:rPr>
          <w:rFonts w:eastAsia="仿宋" w:hAnsi="仿宋" w:hint="eastAsia"/>
          <w:sz w:val="32"/>
          <w:szCs w:val="32"/>
        </w:rPr>
        <w:t>财政拨款</w:t>
      </w:r>
      <w:r w:rsidRPr="00104030">
        <w:rPr>
          <w:rFonts w:eastAsia="仿宋" w:hAnsi="仿宋"/>
          <w:sz w:val="32"/>
          <w:szCs w:val="32"/>
        </w:rPr>
        <w:t>支出</w:t>
      </w:r>
      <w:r w:rsidR="007C7BBC">
        <w:rPr>
          <w:rFonts w:eastAsia="仿宋" w:hint="eastAsia"/>
          <w:sz w:val="32"/>
          <w:szCs w:val="32"/>
        </w:rPr>
        <w:t>1080.79</w:t>
      </w:r>
      <w:r w:rsidRPr="00104030">
        <w:rPr>
          <w:rFonts w:eastAsia="仿宋" w:hAnsi="仿宋"/>
          <w:sz w:val="32"/>
          <w:szCs w:val="32"/>
        </w:rPr>
        <w:t>万元，</w:t>
      </w:r>
      <w:r w:rsidR="00BA5145">
        <w:rPr>
          <w:rFonts w:eastAsia="仿宋" w:hAnsi="仿宋" w:hint="eastAsia"/>
          <w:sz w:val="32"/>
          <w:szCs w:val="32"/>
        </w:rPr>
        <w:t>基本支出</w:t>
      </w:r>
      <w:r w:rsidR="00C2338A">
        <w:rPr>
          <w:rFonts w:ascii="仿宋" w:eastAsia="仿宋" w:hAnsi="仿宋" w:hint="eastAsia"/>
          <w:sz w:val="32"/>
          <w:szCs w:val="32"/>
        </w:rPr>
        <w:t>529.91</w:t>
      </w:r>
      <w:r w:rsidR="00BA5145">
        <w:rPr>
          <w:rFonts w:eastAsia="仿宋" w:hAnsi="仿宋" w:hint="eastAsia"/>
          <w:sz w:val="32"/>
          <w:szCs w:val="32"/>
        </w:rPr>
        <w:t>万元，包括</w:t>
      </w:r>
      <w:r w:rsidRPr="00104030">
        <w:rPr>
          <w:rFonts w:eastAsia="仿宋" w:hAnsi="仿宋"/>
          <w:sz w:val="32"/>
          <w:szCs w:val="32"/>
        </w:rPr>
        <w:t>人员经费</w:t>
      </w:r>
      <w:r w:rsidR="00BA5145">
        <w:rPr>
          <w:rFonts w:eastAsia="仿宋" w:hAnsi="仿宋" w:hint="eastAsia"/>
          <w:sz w:val="32"/>
          <w:szCs w:val="32"/>
        </w:rPr>
        <w:t>和</w:t>
      </w:r>
      <w:r w:rsidRPr="00104030">
        <w:rPr>
          <w:rFonts w:eastAsia="仿宋" w:hAnsi="仿宋"/>
          <w:sz w:val="32"/>
          <w:szCs w:val="32"/>
        </w:rPr>
        <w:t>日常公用经费</w:t>
      </w:r>
      <w:r w:rsidR="00C2338A">
        <w:rPr>
          <w:rFonts w:ascii="仿宋" w:eastAsia="仿宋" w:hAnsi="仿宋" w:hint="eastAsia"/>
          <w:sz w:val="32"/>
          <w:szCs w:val="32"/>
        </w:rPr>
        <w:t>529.91</w:t>
      </w:r>
      <w:r w:rsidRPr="00104030">
        <w:rPr>
          <w:rFonts w:eastAsia="仿宋" w:hAnsi="仿宋"/>
          <w:sz w:val="32"/>
          <w:szCs w:val="32"/>
        </w:rPr>
        <w:t>万元</w:t>
      </w:r>
      <w:r w:rsidR="00BA5145">
        <w:rPr>
          <w:rFonts w:eastAsia="仿宋" w:hAnsi="仿宋" w:hint="eastAsia"/>
          <w:sz w:val="32"/>
          <w:szCs w:val="32"/>
        </w:rPr>
        <w:t>；</w:t>
      </w:r>
      <w:r w:rsidR="00F96461">
        <w:rPr>
          <w:rFonts w:eastAsia="仿宋" w:hAnsi="仿宋" w:hint="eastAsia"/>
          <w:sz w:val="32"/>
          <w:szCs w:val="32"/>
        </w:rPr>
        <w:t>其它预算</w:t>
      </w:r>
      <w:r w:rsidR="00B83822">
        <w:rPr>
          <w:rFonts w:eastAsia="仿宋" w:hAnsi="仿宋" w:hint="eastAsia"/>
          <w:sz w:val="32"/>
          <w:szCs w:val="32"/>
        </w:rPr>
        <w:t>资金</w:t>
      </w:r>
      <w:r w:rsidR="00EF3A59">
        <w:rPr>
          <w:rFonts w:eastAsia="仿宋" w:hAnsi="仿宋" w:hint="eastAsia"/>
          <w:sz w:val="32"/>
          <w:szCs w:val="32"/>
        </w:rPr>
        <w:t>支出</w:t>
      </w:r>
      <w:r w:rsidR="007C7BBC">
        <w:rPr>
          <w:rFonts w:eastAsia="仿宋" w:hAnsi="仿宋" w:hint="eastAsia"/>
          <w:sz w:val="32"/>
          <w:szCs w:val="32"/>
        </w:rPr>
        <w:t>1</w:t>
      </w:r>
      <w:r w:rsidR="00C2338A">
        <w:rPr>
          <w:rFonts w:eastAsia="仿宋" w:hAnsi="仿宋" w:hint="eastAsia"/>
          <w:sz w:val="32"/>
          <w:szCs w:val="32"/>
        </w:rPr>
        <w:t>904.52</w:t>
      </w:r>
      <w:r w:rsidR="00EF3A59">
        <w:rPr>
          <w:rFonts w:eastAsia="仿宋" w:hAnsi="仿宋" w:hint="eastAsia"/>
          <w:sz w:val="32"/>
          <w:szCs w:val="32"/>
        </w:rPr>
        <w:t>万元</w:t>
      </w:r>
      <w:r w:rsidR="007C7BBC">
        <w:rPr>
          <w:rFonts w:eastAsia="仿宋" w:hAnsi="仿宋" w:hint="eastAsia"/>
          <w:sz w:val="32"/>
          <w:szCs w:val="32"/>
        </w:rPr>
        <w:t>,</w:t>
      </w:r>
      <w:r w:rsidR="00B83822" w:rsidRPr="00B83822">
        <w:rPr>
          <w:rFonts w:eastAsia="仿宋" w:hAnsi="仿宋" w:hint="eastAsia"/>
          <w:sz w:val="32"/>
          <w:szCs w:val="32"/>
        </w:rPr>
        <w:t xml:space="preserve"> </w:t>
      </w:r>
      <w:r w:rsidR="00F96461">
        <w:rPr>
          <w:rFonts w:eastAsia="仿宋" w:hAnsi="仿宋" w:hint="eastAsia"/>
          <w:sz w:val="32"/>
          <w:szCs w:val="32"/>
        </w:rPr>
        <w:t>其它预算</w:t>
      </w:r>
      <w:r w:rsidR="00B83822">
        <w:rPr>
          <w:rFonts w:eastAsia="仿宋" w:hAnsi="仿宋" w:hint="eastAsia"/>
          <w:sz w:val="32"/>
          <w:szCs w:val="32"/>
        </w:rPr>
        <w:t>资金</w:t>
      </w:r>
      <w:r w:rsidR="007C7BBC">
        <w:rPr>
          <w:rFonts w:eastAsia="仿宋" w:hAnsi="仿宋" w:hint="eastAsia"/>
          <w:sz w:val="32"/>
          <w:szCs w:val="32"/>
        </w:rPr>
        <w:t>支出主要用支付</w:t>
      </w:r>
      <w:r w:rsidR="00B83822">
        <w:rPr>
          <w:rFonts w:eastAsia="仿宋" w:hAnsi="仿宋" w:hint="eastAsia"/>
          <w:sz w:val="32"/>
          <w:szCs w:val="32"/>
        </w:rPr>
        <w:t>《习近平谈</w:t>
      </w:r>
      <w:r w:rsidR="00C2338A">
        <w:rPr>
          <w:rFonts w:eastAsia="仿宋" w:hAnsi="仿宋" w:hint="eastAsia"/>
          <w:sz w:val="32"/>
          <w:szCs w:val="32"/>
        </w:rPr>
        <w:t>著作选读</w:t>
      </w:r>
      <w:r w:rsidR="00B83822">
        <w:rPr>
          <w:rFonts w:eastAsia="仿宋" w:hAnsi="仿宋" w:hint="eastAsia"/>
          <w:sz w:val="32"/>
          <w:szCs w:val="32"/>
        </w:rPr>
        <w:t>》</w:t>
      </w:r>
      <w:r w:rsidR="00C2338A">
        <w:rPr>
          <w:rFonts w:eastAsia="仿宋" w:hAnsi="仿宋" w:hint="eastAsia"/>
          <w:sz w:val="32"/>
          <w:szCs w:val="32"/>
        </w:rPr>
        <w:t>等</w:t>
      </w:r>
      <w:r w:rsidR="00B83822">
        <w:rPr>
          <w:rFonts w:eastAsia="仿宋" w:hAnsi="仿宋" w:hint="eastAsia"/>
          <w:sz w:val="32"/>
          <w:szCs w:val="32"/>
        </w:rPr>
        <w:t>书籍、</w:t>
      </w:r>
      <w:r w:rsidR="007C7BBC">
        <w:rPr>
          <w:rFonts w:eastAsia="仿宋" w:hAnsi="仿宋" w:hint="eastAsia"/>
          <w:sz w:val="32"/>
          <w:szCs w:val="32"/>
        </w:rPr>
        <w:t>全区</w:t>
      </w:r>
      <w:r w:rsidR="00B83822">
        <w:rPr>
          <w:rFonts w:eastAsia="仿宋" w:hAnsi="仿宋" w:hint="eastAsia"/>
          <w:sz w:val="32"/>
          <w:szCs w:val="32"/>
        </w:rPr>
        <w:t>各乡镇街道</w:t>
      </w:r>
      <w:r w:rsidR="007C7BBC">
        <w:rPr>
          <w:rFonts w:eastAsia="仿宋" w:hAnsi="仿宋" w:hint="eastAsia"/>
          <w:sz w:val="32"/>
          <w:szCs w:val="32"/>
        </w:rPr>
        <w:t>创文工作经费</w:t>
      </w:r>
      <w:r w:rsidR="00C2338A">
        <w:rPr>
          <w:rFonts w:eastAsia="仿宋" w:hAnsi="仿宋" w:hint="eastAsia"/>
          <w:sz w:val="32"/>
          <w:szCs w:val="32"/>
        </w:rPr>
        <w:t>、</w:t>
      </w:r>
      <w:r w:rsidR="00B83822">
        <w:rPr>
          <w:rFonts w:eastAsia="仿宋" w:hAnsi="仿宋" w:hint="eastAsia"/>
          <w:sz w:val="32"/>
          <w:szCs w:val="32"/>
        </w:rPr>
        <w:t>赫山记者站合作经费</w:t>
      </w:r>
      <w:r w:rsidR="00C2338A">
        <w:rPr>
          <w:rFonts w:eastAsia="仿宋" w:hAnsi="仿宋" w:hint="eastAsia"/>
          <w:sz w:val="32"/>
          <w:szCs w:val="32"/>
        </w:rPr>
        <w:t>以及文艺文产资金</w:t>
      </w:r>
      <w:r w:rsidR="00B83822">
        <w:rPr>
          <w:rFonts w:eastAsia="仿宋" w:hAnsi="仿宋" w:hint="eastAsia"/>
          <w:sz w:val="32"/>
          <w:szCs w:val="32"/>
        </w:rPr>
        <w:t>等</w:t>
      </w:r>
      <w:r w:rsidRPr="00104030">
        <w:rPr>
          <w:rFonts w:eastAsia="仿宋" w:hAnsi="仿宋"/>
          <w:sz w:val="32"/>
          <w:szCs w:val="32"/>
        </w:rPr>
        <w:t>。</w:t>
      </w:r>
    </w:p>
    <w:p w:rsidR="003835D3" w:rsidRDefault="003052AC" w:rsidP="003835D3">
      <w:pPr>
        <w:spacing w:line="560" w:lineRule="exact"/>
        <w:ind w:firstLineChars="200" w:firstLine="640"/>
        <w:rPr>
          <w:rFonts w:eastAsia="仿宋" w:hAnsi="仿宋"/>
          <w:sz w:val="32"/>
          <w:szCs w:val="32"/>
        </w:rPr>
      </w:pPr>
      <w:r w:rsidRPr="00104030">
        <w:rPr>
          <w:rFonts w:eastAsia="仿宋" w:hAnsi="仿宋"/>
          <w:sz w:val="32"/>
          <w:szCs w:val="32"/>
        </w:rPr>
        <w:t>无公务用车支出，无出国考察费等支出。</w:t>
      </w:r>
    </w:p>
    <w:p w:rsidR="003835D3" w:rsidRDefault="003835D3" w:rsidP="003835D3">
      <w:pPr>
        <w:spacing w:line="560" w:lineRule="exact"/>
        <w:ind w:firstLineChars="200" w:firstLine="640"/>
        <w:rPr>
          <w:rFonts w:ascii="楷体_GB2312" w:eastAsia="楷体_GB2312" w:hAnsi="仿宋"/>
          <w:color w:val="333333"/>
          <w:sz w:val="32"/>
          <w:szCs w:val="32"/>
          <w:shd w:val="clear" w:color="auto" w:fill="FFFFFF"/>
        </w:rPr>
      </w:pPr>
      <w:r w:rsidRPr="003835D3">
        <w:rPr>
          <w:rFonts w:ascii="楷体_GB2312" w:eastAsia="楷体_GB2312" w:hAnsi="仿宋" w:hint="eastAsia"/>
          <w:color w:val="333333"/>
          <w:sz w:val="32"/>
          <w:szCs w:val="32"/>
          <w:shd w:val="clear" w:color="auto" w:fill="FFFFFF"/>
        </w:rPr>
        <w:t>（二）项目支出情况</w:t>
      </w:r>
    </w:p>
    <w:p w:rsidR="00983563" w:rsidRDefault="003835D3" w:rsidP="003835D3">
      <w:pPr>
        <w:spacing w:line="560" w:lineRule="exact"/>
        <w:ind w:firstLineChars="200" w:firstLine="640"/>
        <w:rPr>
          <w:rFonts w:ascii="仿宋" w:eastAsia="仿宋" w:hAnsi="仿宋"/>
          <w:color w:val="333333"/>
          <w:sz w:val="32"/>
          <w:szCs w:val="32"/>
        </w:rPr>
      </w:pPr>
      <w:r w:rsidRPr="003835D3">
        <w:rPr>
          <w:rFonts w:eastAsia="仿宋"/>
          <w:color w:val="333333"/>
          <w:sz w:val="32"/>
          <w:szCs w:val="32"/>
        </w:rPr>
        <w:t>202</w:t>
      </w:r>
      <w:r w:rsidR="00D357EB">
        <w:rPr>
          <w:rFonts w:eastAsia="仿宋" w:hint="eastAsia"/>
          <w:color w:val="333333"/>
          <w:sz w:val="32"/>
          <w:szCs w:val="32"/>
        </w:rPr>
        <w:t>3</w:t>
      </w:r>
      <w:r>
        <w:rPr>
          <w:rFonts w:ascii="仿宋" w:eastAsia="仿宋" w:hAnsi="仿宋" w:hint="eastAsia"/>
          <w:color w:val="333333"/>
          <w:sz w:val="32"/>
          <w:szCs w:val="32"/>
        </w:rPr>
        <w:t>年度专项资金安排和使用管理情况为</w:t>
      </w:r>
      <w:r w:rsidR="00210ED2">
        <w:rPr>
          <w:rFonts w:ascii="仿宋" w:eastAsia="仿宋" w:hAnsi="仿宋" w:hint="eastAsia"/>
          <w:color w:val="333333"/>
          <w:sz w:val="32"/>
          <w:szCs w:val="32"/>
        </w:rPr>
        <w:t>拨付</w:t>
      </w:r>
      <w:r w:rsidR="00D357EB">
        <w:rPr>
          <w:rFonts w:ascii="仿宋" w:eastAsia="仿宋" w:hAnsi="仿宋" w:hint="eastAsia"/>
          <w:color w:val="333333"/>
          <w:sz w:val="32"/>
          <w:szCs w:val="32"/>
        </w:rPr>
        <w:t>文艺文产资金300</w:t>
      </w:r>
      <w:r w:rsidR="00210ED2">
        <w:rPr>
          <w:rFonts w:ascii="仿宋" w:eastAsia="仿宋" w:hAnsi="仿宋" w:hint="eastAsia"/>
          <w:color w:val="333333"/>
          <w:sz w:val="32"/>
          <w:szCs w:val="32"/>
        </w:rPr>
        <w:t>万元</w:t>
      </w:r>
      <w:r>
        <w:rPr>
          <w:rFonts w:ascii="仿宋" w:eastAsia="仿宋" w:hAnsi="仿宋" w:hint="eastAsia"/>
          <w:color w:val="333333"/>
          <w:sz w:val="32"/>
          <w:szCs w:val="32"/>
        </w:rPr>
        <w:t>。</w:t>
      </w:r>
    </w:p>
    <w:p w:rsidR="003835D3" w:rsidRDefault="003835D3" w:rsidP="003835D3">
      <w:pPr>
        <w:spacing w:line="56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四、政府性基金预算支出情况</w:t>
      </w:r>
    </w:p>
    <w:p w:rsidR="003835D3" w:rsidRDefault="003835D3" w:rsidP="003835D3">
      <w:pPr>
        <w:spacing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lastRenderedPageBreak/>
        <w:t>赫山区委宣传部</w:t>
      </w:r>
      <w:r w:rsidRPr="003835D3">
        <w:rPr>
          <w:rFonts w:eastAsia="仿宋" w:hint="eastAsia"/>
          <w:color w:val="333333"/>
          <w:sz w:val="32"/>
          <w:szCs w:val="32"/>
        </w:rPr>
        <w:t>202</w:t>
      </w:r>
      <w:r w:rsidR="00D357EB">
        <w:rPr>
          <w:rFonts w:eastAsia="仿宋" w:hint="eastAsia"/>
          <w:color w:val="333333"/>
          <w:sz w:val="32"/>
          <w:szCs w:val="32"/>
        </w:rPr>
        <w:t>3</w:t>
      </w:r>
      <w:r>
        <w:rPr>
          <w:rFonts w:ascii="仿宋" w:eastAsia="仿宋" w:hAnsi="仿宋" w:hint="eastAsia"/>
          <w:color w:val="333333"/>
          <w:sz w:val="32"/>
          <w:szCs w:val="32"/>
        </w:rPr>
        <w:t>年度政府性基金预算支出为零。</w:t>
      </w:r>
    </w:p>
    <w:p w:rsidR="003835D3" w:rsidRDefault="003835D3" w:rsidP="003835D3">
      <w:pPr>
        <w:spacing w:line="56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五、国有资本经营预算支出情况</w:t>
      </w:r>
    </w:p>
    <w:p w:rsidR="003835D3" w:rsidRDefault="003835D3" w:rsidP="003835D3">
      <w:pPr>
        <w:spacing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赫山区委宣传部</w:t>
      </w:r>
      <w:r w:rsidRPr="003835D3">
        <w:rPr>
          <w:rFonts w:eastAsia="仿宋"/>
          <w:color w:val="333333"/>
          <w:sz w:val="32"/>
          <w:szCs w:val="32"/>
        </w:rPr>
        <w:t>202</w:t>
      </w:r>
      <w:r w:rsidR="00D357EB">
        <w:rPr>
          <w:rFonts w:eastAsia="仿宋" w:hint="eastAsia"/>
          <w:color w:val="333333"/>
          <w:sz w:val="32"/>
          <w:szCs w:val="32"/>
        </w:rPr>
        <w:t>3</w:t>
      </w:r>
      <w:r>
        <w:rPr>
          <w:rFonts w:ascii="仿宋" w:eastAsia="仿宋" w:hAnsi="仿宋" w:hint="eastAsia"/>
          <w:color w:val="333333"/>
          <w:sz w:val="32"/>
          <w:szCs w:val="32"/>
        </w:rPr>
        <w:t>年度国有资本经营预算支出为零。</w:t>
      </w:r>
    </w:p>
    <w:p w:rsidR="003835D3" w:rsidRDefault="003835D3" w:rsidP="003835D3">
      <w:pPr>
        <w:spacing w:line="560" w:lineRule="exact"/>
        <w:ind w:firstLineChars="200" w:firstLine="640"/>
        <w:rPr>
          <w:rFonts w:ascii="黑体" w:eastAsia="黑体" w:hAnsi="黑体"/>
          <w:color w:val="333333"/>
          <w:sz w:val="32"/>
          <w:szCs w:val="32"/>
        </w:rPr>
      </w:pPr>
      <w:r>
        <w:rPr>
          <w:rFonts w:ascii="黑体" w:eastAsia="黑体" w:hAnsi="黑体" w:hint="eastAsia"/>
          <w:color w:val="333333"/>
          <w:sz w:val="32"/>
          <w:szCs w:val="32"/>
        </w:rPr>
        <w:t>六、社会保险基金预算支出情况</w:t>
      </w:r>
    </w:p>
    <w:p w:rsidR="003835D3" w:rsidRDefault="003835D3" w:rsidP="003835D3">
      <w:pPr>
        <w:spacing w:line="560" w:lineRule="exact"/>
        <w:ind w:firstLineChars="200" w:firstLine="640"/>
        <w:rPr>
          <w:rFonts w:ascii="仿宋" w:eastAsia="仿宋" w:hAnsi="仿宋"/>
          <w:color w:val="333333"/>
          <w:sz w:val="32"/>
          <w:szCs w:val="32"/>
        </w:rPr>
      </w:pPr>
      <w:r>
        <w:rPr>
          <w:rFonts w:ascii="仿宋" w:eastAsia="仿宋" w:hAnsi="仿宋" w:hint="eastAsia"/>
          <w:color w:val="333333"/>
          <w:sz w:val="32"/>
          <w:szCs w:val="32"/>
        </w:rPr>
        <w:t>赫山区委宣传部</w:t>
      </w:r>
      <w:r w:rsidRPr="003835D3">
        <w:rPr>
          <w:rFonts w:eastAsia="仿宋"/>
          <w:color w:val="333333"/>
          <w:sz w:val="32"/>
          <w:szCs w:val="32"/>
        </w:rPr>
        <w:t>202</w:t>
      </w:r>
      <w:r w:rsidR="00D357EB">
        <w:rPr>
          <w:rFonts w:eastAsia="仿宋" w:hint="eastAsia"/>
          <w:color w:val="333333"/>
          <w:sz w:val="32"/>
          <w:szCs w:val="32"/>
        </w:rPr>
        <w:t>3</w:t>
      </w:r>
      <w:r>
        <w:rPr>
          <w:rFonts w:ascii="仿宋" w:eastAsia="仿宋" w:hAnsi="仿宋" w:hint="eastAsia"/>
          <w:color w:val="333333"/>
          <w:sz w:val="32"/>
          <w:szCs w:val="32"/>
        </w:rPr>
        <w:t>年度社会保险基金预算支出为零。</w:t>
      </w:r>
    </w:p>
    <w:p w:rsidR="003835D3" w:rsidRPr="003835D3" w:rsidRDefault="003835D3" w:rsidP="003835D3">
      <w:pPr>
        <w:spacing w:line="560" w:lineRule="exact"/>
        <w:ind w:firstLineChars="200" w:firstLine="640"/>
        <w:rPr>
          <w:rFonts w:ascii="黑体" w:eastAsia="黑体" w:hAnsi="黑体"/>
          <w:sz w:val="32"/>
          <w:szCs w:val="32"/>
        </w:rPr>
      </w:pPr>
      <w:r w:rsidRPr="003835D3">
        <w:rPr>
          <w:rFonts w:ascii="黑体" w:eastAsia="黑体" w:hAnsi="黑体" w:hint="eastAsia"/>
          <w:color w:val="000000"/>
          <w:sz w:val="32"/>
          <w:szCs w:val="32"/>
        </w:rPr>
        <w:t>七、</w:t>
      </w:r>
      <w:r w:rsidRPr="003835D3">
        <w:rPr>
          <w:rFonts w:ascii="黑体" w:eastAsia="黑体" w:hAnsi="黑体" w:hint="eastAsia"/>
          <w:color w:val="333333"/>
          <w:sz w:val="32"/>
          <w:szCs w:val="32"/>
          <w:shd w:val="clear" w:color="auto" w:fill="FFFFFF"/>
        </w:rPr>
        <w:t>部门整体支出绩效情况</w:t>
      </w:r>
    </w:p>
    <w:p w:rsidR="00341C80" w:rsidRPr="00E444C6" w:rsidRDefault="003835D3" w:rsidP="003835D3">
      <w:pPr>
        <w:pStyle w:val="a6"/>
        <w:shd w:val="clear" w:color="auto" w:fill="FFFFFF"/>
        <w:spacing w:before="0" w:beforeAutospacing="0" w:after="0" w:afterAutospacing="0" w:line="560" w:lineRule="exact"/>
        <w:ind w:firstLineChars="200" w:firstLine="640"/>
        <w:jc w:val="both"/>
        <w:rPr>
          <w:rFonts w:ascii="仿宋_GB2312" w:eastAsia="仿宋_GB2312"/>
          <w:color w:val="000000"/>
        </w:rPr>
      </w:pPr>
      <w:r w:rsidRPr="003835D3">
        <w:rPr>
          <w:rFonts w:ascii="Times New Roman" w:eastAsia="仿宋" w:hAnsi="Times New Roman" w:cs="Times New Roman"/>
          <w:color w:val="333333"/>
          <w:sz w:val="32"/>
          <w:szCs w:val="32"/>
        </w:rPr>
        <w:t>1</w:t>
      </w:r>
      <w:r>
        <w:rPr>
          <w:rFonts w:ascii="仿宋" w:eastAsia="仿宋" w:hAnsi="仿宋" w:hint="eastAsia"/>
          <w:color w:val="333333"/>
          <w:sz w:val="32"/>
          <w:szCs w:val="32"/>
        </w:rPr>
        <w:t>.</w:t>
      </w:r>
      <w:r w:rsidR="00341C80" w:rsidRPr="00E444C6">
        <w:rPr>
          <w:rFonts w:ascii="Times New Roman" w:eastAsia="仿宋" w:hAnsi="Times New Roman" w:cs="Times New Roman"/>
          <w:color w:val="333333"/>
          <w:sz w:val="32"/>
          <w:szCs w:val="32"/>
        </w:rPr>
        <w:t>202</w:t>
      </w:r>
      <w:r w:rsidR="00D357EB">
        <w:rPr>
          <w:rFonts w:ascii="Times New Roman" w:eastAsia="仿宋" w:hAnsi="Times New Roman" w:cs="Times New Roman" w:hint="eastAsia"/>
          <w:color w:val="333333"/>
          <w:sz w:val="32"/>
          <w:szCs w:val="32"/>
        </w:rPr>
        <w:t>3</w:t>
      </w:r>
      <w:r w:rsidR="00341C80" w:rsidRPr="00E444C6">
        <w:rPr>
          <w:rFonts w:ascii="仿宋_GB2312" w:eastAsia="仿宋_GB2312" w:hAnsi="仿宋" w:hint="eastAsia"/>
          <w:color w:val="333333"/>
          <w:sz w:val="32"/>
          <w:szCs w:val="32"/>
        </w:rPr>
        <w:t>年重点工作计划。一是深化“两个巩固”，进一步压实意识形态工作责任制</w:t>
      </w:r>
      <w:r w:rsidR="00341C80" w:rsidRPr="00E444C6">
        <w:rPr>
          <w:rFonts w:ascii="仿宋_GB2312" w:eastAsia="仿宋_GB2312" w:hAnsi="Times New Roman" w:cs="Times New Roman" w:hint="eastAsia"/>
          <w:color w:val="333333"/>
          <w:sz w:val="32"/>
          <w:szCs w:val="32"/>
        </w:rPr>
        <w:t>;</w:t>
      </w:r>
      <w:r w:rsidR="00341C80" w:rsidRPr="00E444C6">
        <w:rPr>
          <w:rFonts w:ascii="仿宋_GB2312" w:eastAsia="仿宋_GB2312" w:hAnsi="仿宋" w:hint="eastAsia"/>
          <w:color w:val="333333"/>
          <w:sz w:val="32"/>
          <w:szCs w:val="32"/>
        </w:rPr>
        <w:t>二是强化理论武装，进一步推动新思想走深走实；三是壮大主流舆论，打造新时代赫山品牌形象；四是提升文化水平，促进文化事业发展；五是聚焦文明创建，进一步践行社会主义核心价值观。</w:t>
      </w:r>
    </w:p>
    <w:p w:rsidR="00341C80" w:rsidRPr="00E444C6" w:rsidRDefault="003835D3" w:rsidP="003835D3">
      <w:pPr>
        <w:pStyle w:val="a6"/>
        <w:shd w:val="clear" w:color="auto" w:fill="FFFFFF"/>
        <w:spacing w:before="0" w:beforeAutospacing="0" w:after="0" w:afterAutospacing="0" w:line="560" w:lineRule="exact"/>
        <w:ind w:firstLine="640"/>
        <w:jc w:val="both"/>
        <w:rPr>
          <w:rFonts w:ascii="仿宋_GB2312" w:eastAsia="仿宋_GB2312"/>
          <w:color w:val="000000"/>
        </w:rPr>
      </w:pPr>
      <w:r w:rsidRPr="003835D3">
        <w:rPr>
          <w:rFonts w:ascii="Times New Roman" w:eastAsia="仿宋" w:hAnsi="Times New Roman" w:cs="Times New Roman"/>
          <w:color w:val="333333"/>
          <w:sz w:val="32"/>
          <w:szCs w:val="32"/>
        </w:rPr>
        <w:t>2</w:t>
      </w:r>
      <w:r w:rsidR="00341C80">
        <w:rPr>
          <w:rFonts w:ascii="仿宋" w:eastAsia="仿宋" w:hAnsi="仿宋" w:hint="eastAsia"/>
          <w:color w:val="333333"/>
          <w:sz w:val="32"/>
          <w:szCs w:val="32"/>
        </w:rPr>
        <w:t>.</w:t>
      </w:r>
      <w:r w:rsidR="00341C80" w:rsidRPr="00E444C6">
        <w:rPr>
          <w:rFonts w:ascii="仿宋_GB2312" w:eastAsia="仿宋_GB2312" w:hAnsi="仿宋" w:hint="eastAsia"/>
          <w:color w:val="333333"/>
          <w:sz w:val="32"/>
          <w:szCs w:val="32"/>
        </w:rPr>
        <w:t>预决算公开：</w:t>
      </w:r>
      <w:r w:rsidR="006E0895" w:rsidRPr="00E444C6">
        <w:rPr>
          <w:rFonts w:ascii="Times New Roman" w:eastAsia="仿宋_GB2312" w:hAnsi="Times New Roman" w:cs="Times New Roman"/>
          <w:color w:val="333333"/>
          <w:sz w:val="32"/>
          <w:szCs w:val="32"/>
        </w:rPr>
        <w:t>202</w:t>
      </w:r>
      <w:r w:rsidR="00FF33A3">
        <w:rPr>
          <w:rFonts w:ascii="Times New Roman" w:eastAsia="仿宋_GB2312" w:hAnsi="Times New Roman" w:cs="Times New Roman" w:hint="eastAsia"/>
          <w:color w:val="333333"/>
          <w:sz w:val="32"/>
          <w:szCs w:val="32"/>
        </w:rPr>
        <w:t>3</w:t>
      </w:r>
      <w:r w:rsidR="00341C80" w:rsidRPr="00E444C6">
        <w:rPr>
          <w:rFonts w:ascii="仿宋_GB2312" w:eastAsia="仿宋_GB2312" w:hAnsi="仿宋" w:hint="eastAsia"/>
          <w:color w:val="333333"/>
          <w:sz w:val="32"/>
          <w:szCs w:val="32"/>
        </w:rPr>
        <w:t>年，按照区委、区政府和区财政局的要求，我单位</w:t>
      </w:r>
      <w:r w:rsidR="00210ED2">
        <w:rPr>
          <w:rFonts w:ascii="仿宋_GB2312" w:eastAsia="仿宋_GB2312" w:hAnsi="仿宋" w:hint="eastAsia"/>
          <w:color w:val="333333"/>
          <w:sz w:val="32"/>
          <w:szCs w:val="32"/>
        </w:rPr>
        <w:t>将</w:t>
      </w:r>
      <w:r w:rsidR="00341C80" w:rsidRPr="00E444C6">
        <w:rPr>
          <w:rFonts w:ascii="Times New Roman" w:eastAsia="仿宋_GB2312" w:hAnsi="Times New Roman" w:cs="Times New Roman"/>
          <w:color w:val="333333"/>
          <w:sz w:val="32"/>
          <w:szCs w:val="32"/>
        </w:rPr>
        <w:t>202</w:t>
      </w:r>
      <w:r w:rsidR="00FF33A3">
        <w:rPr>
          <w:rFonts w:ascii="Times New Roman" w:eastAsia="仿宋_GB2312" w:hAnsi="Times New Roman" w:cs="Times New Roman" w:hint="eastAsia"/>
          <w:color w:val="333333"/>
          <w:sz w:val="32"/>
          <w:szCs w:val="32"/>
        </w:rPr>
        <w:t>4</w:t>
      </w:r>
      <w:r w:rsidR="00341C80" w:rsidRPr="00E444C6">
        <w:rPr>
          <w:rFonts w:ascii="仿宋_GB2312" w:eastAsia="仿宋_GB2312" w:hAnsi="仿宋" w:hint="eastAsia"/>
          <w:color w:val="333333"/>
          <w:sz w:val="32"/>
          <w:szCs w:val="32"/>
        </w:rPr>
        <w:t>年预算在指定网站上进行了预算公开。</w:t>
      </w:r>
    </w:p>
    <w:p w:rsidR="00341C80" w:rsidRPr="00E444C6" w:rsidRDefault="00341C80" w:rsidP="003835D3">
      <w:pPr>
        <w:pStyle w:val="a6"/>
        <w:shd w:val="clear" w:color="auto" w:fill="FFFFFF"/>
        <w:spacing w:before="0" w:beforeAutospacing="0" w:after="0" w:afterAutospacing="0" w:line="560" w:lineRule="exact"/>
        <w:ind w:firstLine="640"/>
        <w:jc w:val="both"/>
        <w:rPr>
          <w:rFonts w:ascii="仿宋_GB2312" w:eastAsia="仿宋_GB2312"/>
          <w:color w:val="000000"/>
        </w:rPr>
      </w:pPr>
      <w:r w:rsidRPr="003835D3">
        <w:rPr>
          <w:rFonts w:ascii="Times New Roman" w:eastAsia="仿宋" w:hAnsi="Times New Roman" w:cs="Times New Roman"/>
          <w:color w:val="333333"/>
          <w:sz w:val="32"/>
          <w:szCs w:val="32"/>
        </w:rPr>
        <w:t>3</w:t>
      </w:r>
      <w:r>
        <w:rPr>
          <w:rFonts w:ascii="仿宋" w:eastAsia="仿宋" w:hAnsi="仿宋" w:hint="eastAsia"/>
          <w:color w:val="333333"/>
          <w:sz w:val="32"/>
          <w:szCs w:val="32"/>
        </w:rPr>
        <w:t>.</w:t>
      </w:r>
      <w:r w:rsidRPr="00E444C6">
        <w:rPr>
          <w:rFonts w:ascii="仿宋_GB2312" w:eastAsia="仿宋_GB2312" w:hAnsi="仿宋" w:hint="eastAsia"/>
          <w:color w:val="333333"/>
          <w:sz w:val="32"/>
          <w:szCs w:val="32"/>
        </w:rPr>
        <w:t>资产管理：严格执行《固定资产管理制度》，实行固定资产统一管理，专人负责固定资产的分类，统一编号，建立固定资产档案，登记账卡，负责审批并办理验收、调拨、报废、封存、启用等事项，保证账、卡、物三相符。</w:t>
      </w:r>
    </w:p>
    <w:p w:rsidR="00341C80" w:rsidRPr="00E444C6" w:rsidRDefault="00341C80" w:rsidP="003835D3">
      <w:pPr>
        <w:pStyle w:val="a6"/>
        <w:shd w:val="clear" w:color="auto" w:fill="FFFFFF"/>
        <w:spacing w:before="0" w:beforeAutospacing="0" w:after="0" w:afterAutospacing="0" w:line="560" w:lineRule="exact"/>
        <w:ind w:right="181" w:firstLine="640"/>
        <w:jc w:val="both"/>
        <w:rPr>
          <w:rFonts w:ascii="仿宋_GB2312" w:eastAsia="仿宋_GB2312"/>
          <w:color w:val="000000"/>
        </w:rPr>
      </w:pPr>
      <w:r w:rsidRPr="003835D3">
        <w:rPr>
          <w:rFonts w:ascii="Times New Roman" w:eastAsia="仿宋" w:hAnsi="Times New Roman" w:cs="Times New Roman"/>
          <w:color w:val="333333"/>
          <w:sz w:val="32"/>
          <w:szCs w:val="32"/>
        </w:rPr>
        <w:t>4</w:t>
      </w:r>
      <w:r>
        <w:rPr>
          <w:rFonts w:ascii="仿宋" w:eastAsia="仿宋" w:hAnsi="仿宋" w:hint="eastAsia"/>
          <w:color w:val="333333"/>
          <w:sz w:val="32"/>
          <w:szCs w:val="32"/>
        </w:rPr>
        <w:t>.</w:t>
      </w:r>
      <w:r w:rsidRPr="00E444C6">
        <w:rPr>
          <w:rFonts w:ascii="仿宋_GB2312" w:eastAsia="仿宋_GB2312" w:hAnsi="仿宋" w:hint="eastAsia"/>
          <w:color w:val="333333"/>
          <w:sz w:val="32"/>
          <w:szCs w:val="32"/>
        </w:rPr>
        <w:t>“三公经费”控制情况：我部在认真贯彻落实厉行节约、严控</w:t>
      </w:r>
      <w:r w:rsidRPr="00E444C6">
        <w:rPr>
          <w:rFonts w:ascii="仿宋_GB2312" w:eastAsia="仿宋_GB2312" w:hint="eastAsia"/>
          <w:color w:val="333333"/>
          <w:sz w:val="32"/>
          <w:szCs w:val="32"/>
        </w:rPr>
        <w:t>“</w:t>
      </w:r>
      <w:r w:rsidRPr="00E444C6">
        <w:rPr>
          <w:rFonts w:ascii="仿宋_GB2312" w:eastAsia="仿宋_GB2312" w:hAnsi="仿宋" w:hint="eastAsia"/>
          <w:color w:val="333333"/>
          <w:sz w:val="32"/>
          <w:szCs w:val="32"/>
        </w:rPr>
        <w:t>三公</w:t>
      </w:r>
      <w:r w:rsidRPr="00E444C6">
        <w:rPr>
          <w:rFonts w:ascii="仿宋_GB2312" w:eastAsia="仿宋_GB2312" w:hint="eastAsia"/>
          <w:color w:val="333333"/>
          <w:sz w:val="32"/>
          <w:szCs w:val="32"/>
        </w:rPr>
        <w:t>”</w:t>
      </w:r>
      <w:r w:rsidRPr="00E444C6">
        <w:rPr>
          <w:rFonts w:ascii="仿宋_GB2312" w:eastAsia="仿宋_GB2312" w:hAnsi="仿宋" w:hint="eastAsia"/>
          <w:color w:val="333333"/>
          <w:sz w:val="32"/>
          <w:szCs w:val="32"/>
        </w:rPr>
        <w:t>经费、降低一般运行经费、加强项目支出管理等方面取得了一定的成绩。实行</w:t>
      </w:r>
      <w:r w:rsidRPr="00E444C6">
        <w:rPr>
          <w:rFonts w:ascii="仿宋_GB2312" w:eastAsia="仿宋_GB2312" w:hint="eastAsia"/>
          <w:color w:val="333333"/>
          <w:sz w:val="32"/>
          <w:szCs w:val="32"/>
        </w:rPr>
        <w:t>“</w:t>
      </w:r>
      <w:r w:rsidRPr="00E444C6">
        <w:rPr>
          <w:rFonts w:ascii="仿宋_GB2312" w:eastAsia="仿宋_GB2312" w:hAnsi="仿宋" w:hint="eastAsia"/>
          <w:color w:val="333333"/>
          <w:sz w:val="32"/>
          <w:szCs w:val="32"/>
        </w:rPr>
        <w:t>三公</w:t>
      </w:r>
      <w:r w:rsidRPr="00E444C6">
        <w:rPr>
          <w:rFonts w:ascii="仿宋_GB2312" w:eastAsia="仿宋_GB2312" w:hint="eastAsia"/>
          <w:color w:val="333333"/>
          <w:sz w:val="32"/>
          <w:szCs w:val="32"/>
        </w:rPr>
        <w:t>”</w:t>
      </w:r>
      <w:r w:rsidRPr="00E444C6">
        <w:rPr>
          <w:rFonts w:ascii="仿宋_GB2312" w:eastAsia="仿宋_GB2312" w:hAnsi="仿宋" w:hint="eastAsia"/>
          <w:color w:val="333333"/>
          <w:sz w:val="32"/>
          <w:szCs w:val="32"/>
        </w:rPr>
        <w:t>经费预算和公示制度，有效地控制了</w:t>
      </w:r>
      <w:r w:rsidRPr="00E444C6">
        <w:rPr>
          <w:rFonts w:ascii="仿宋_GB2312" w:eastAsia="仿宋_GB2312" w:hint="eastAsia"/>
          <w:color w:val="333333"/>
          <w:sz w:val="32"/>
          <w:szCs w:val="32"/>
        </w:rPr>
        <w:t>“</w:t>
      </w:r>
      <w:r w:rsidRPr="00E444C6">
        <w:rPr>
          <w:rFonts w:ascii="仿宋_GB2312" w:eastAsia="仿宋_GB2312" w:hAnsi="仿宋" w:hint="eastAsia"/>
          <w:color w:val="333333"/>
          <w:sz w:val="32"/>
          <w:szCs w:val="32"/>
        </w:rPr>
        <w:t>三公</w:t>
      </w:r>
      <w:r w:rsidRPr="00E444C6">
        <w:rPr>
          <w:rFonts w:ascii="仿宋_GB2312" w:eastAsia="仿宋_GB2312" w:hint="eastAsia"/>
          <w:color w:val="333333"/>
          <w:sz w:val="32"/>
          <w:szCs w:val="32"/>
        </w:rPr>
        <w:t>”</w:t>
      </w:r>
      <w:r w:rsidRPr="00E444C6">
        <w:rPr>
          <w:rFonts w:ascii="仿宋_GB2312" w:eastAsia="仿宋_GB2312" w:hAnsi="仿宋" w:hint="eastAsia"/>
          <w:color w:val="333333"/>
          <w:sz w:val="32"/>
          <w:szCs w:val="32"/>
        </w:rPr>
        <w:t>经费支出。实际支出没有超出预算规模、范围和标准，没有挤占、摊派、乱收费和转移</w:t>
      </w:r>
      <w:r w:rsidRPr="00E444C6">
        <w:rPr>
          <w:rFonts w:ascii="仿宋_GB2312" w:eastAsia="仿宋_GB2312" w:hint="eastAsia"/>
          <w:color w:val="333333"/>
          <w:sz w:val="32"/>
          <w:szCs w:val="32"/>
        </w:rPr>
        <w:t>“</w:t>
      </w:r>
      <w:r w:rsidRPr="00E444C6">
        <w:rPr>
          <w:rFonts w:ascii="仿宋_GB2312" w:eastAsia="仿宋_GB2312" w:hAnsi="仿宋" w:hint="eastAsia"/>
          <w:color w:val="333333"/>
          <w:sz w:val="32"/>
          <w:szCs w:val="32"/>
        </w:rPr>
        <w:t>三公</w:t>
      </w:r>
      <w:r w:rsidRPr="00E444C6">
        <w:rPr>
          <w:rFonts w:ascii="仿宋_GB2312" w:eastAsia="仿宋_GB2312" w:hint="eastAsia"/>
          <w:color w:val="333333"/>
          <w:sz w:val="32"/>
          <w:szCs w:val="32"/>
        </w:rPr>
        <w:t>”</w:t>
      </w:r>
      <w:r w:rsidRPr="00E444C6">
        <w:rPr>
          <w:rFonts w:ascii="仿宋_GB2312" w:eastAsia="仿宋_GB2312" w:hAnsi="仿宋" w:hint="eastAsia"/>
          <w:color w:val="333333"/>
          <w:sz w:val="32"/>
          <w:szCs w:val="32"/>
        </w:rPr>
        <w:t>经费支出的行为。</w:t>
      </w:r>
    </w:p>
    <w:p w:rsidR="00341C80" w:rsidRDefault="006E0895" w:rsidP="00752397">
      <w:pPr>
        <w:pStyle w:val="a6"/>
        <w:shd w:val="clear" w:color="auto" w:fill="FFFFFF"/>
        <w:spacing w:before="0" w:beforeAutospacing="0" w:after="0" w:afterAutospacing="0" w:line="560" w:lineRule="exact"/>
        <w:ind w:firstLine="645"/>
        <w:rPr>
          <w:color w:val="000000"/>
        </w:rPr>
      </w:pPr>
      <w:r>
        <w:rPr>
          <w:rFonts w:ascii="黑体" w:eastAsia="黑体" w:hAnsi="黑体" w:hint="eastAsia"/>
          <w:color w:val="444444"/>
          <w:sz w:val="32"/>
          <w:szCs w:val="32"/>
        </w:rPr>
        <w:lastRenderedPageBreak/>
        <w:t>八</w:t>
      </w:r>
      <w:r w:rsidR="00341C80">
        <w:rPr>
          <w:rFonts w:ascii="黑体" w:eastAsia="黑体" w:hAnsi="黑体" w:hint="eastAsia"/>
          <w:color w:val="444444"/>
          <w:sz w:val="32"/>
          <w:szCs w:val="32"/>
        </w:rPr>
        <w:t>、存在的问题</w:t>
      </w:r>
    </w:p>
    <w:p w:rsidR="00E444C6" w:rsidRPr="00E444C6" w:rsidRDefault="00E444C6" w:rsidP="00752397">
      <w:pPr>
        <w:pStyle w:val="a6"/>
        <w:shd w:val="clear" w:color="auto" w:fill="FFFFFF"/>
        <w:spacing w:before="0" w:beforeAutospacing="0" w:after="0" w:afterAutospacing="0" w:line="560" w:lineRule="exact"/>
        <w:ind w:firstLine="645"/>
        <w:rPr>
          <w:rFonts w:ascii="仿宋_GB2312" w:eastAsia="仿宋_GB2312" w:hAnsi="仿宋"/>
          <w:color w:val="333333"/>
          <w:sz w:val="32"/>
          <w:szCs w:val="32"/>
        </w:rPr>
      </w:pPr>
      <w:r w:rsidRPr="00E444C6">
        <w:rPr>
          <w:rFonts w:ascii="Times New Roman" w:eastAsia="仿宋_GB2312" w:hAnsi="Times New Roman" w:cs="Times New Roman"/>
          <w:color w:val="333333"/>
          <w:sz w:val="32"/>
          <w:szCs w:val="32"/>
        </w:rPr>
        <w:t>1</w:t>
      </w:r>
      <w:r w:rsidRPr="00E444C6">
        <w:rPr>
          <w:rFonts w:ascii="仿宋_GB2312" w:eastAsia="仿宋_GB2312" w:hAnsi="仿宋" w:hint="eastAsia"/>
          <w:color w:val="333333"/>
          <w:sz w:val="32"/>
          <w:szCs w:val="32"/>
        </w:rPr>
        <w:t>.绩效管理保障机制、绩效评价指标体系、绩效管理运行监控有待进一步完善。</w:t>
      </w:r>
    </w:p>
    <w:p w:rsidR="00341C80" w:rsidRPr="00E444C6" w:rsidRDefault="00341C80" w:rsidP="00752397">
      <w:pPr>
        <w:pStyle w:val="a6"/>
        <w:shd w:val="clear" w:color="auto" w:fill="FFFFFF"/>
        <w:spacing w:before="0" w:beforeAutospacing="0" w:after="0" w:afterAutospacing="0" w:line="560" w:lineRule="exact"/>
        <w:ind w:firstLine="645"/>
        <w:rPr>
          <w:rFonts w:ascii="仿宋_GB2312" w:eastAsia="仿宋_GB2312"/>
          <w:color w:val="000000"/>
        </w:rPr>
      </w:pPr>
      <w:r w:rsidRPr="00E444C6">
        <w:rPr>
          <w:rFonts w:ascii="Times New Roman" w:eastAsia="仿宋_GB2312" w:hAnsi="Times New Roman" w:cs="Times New Roman"/>
          <w:color w:val="333333"/>
          <w:sz w:val="32"/>
          <w:szCs w:val="32"/>
        </w:rPr>
        <w:t>2</w:t>
      </w:r>
      <w:r w:rsidRPr="00E444C6">
        <w:rPr>
          <w:rFonts w:ascii="仿宋_GB2312" w:eastAsia="仿宋_GB2312" w:hAnsi="仿宋" w:hint="eastAsia"/>
          <w:color w:val="333333"/>
          <w:sz w:val="32"/>
          <w:szCs w:val="32"/>
        </w:rPr>
        <w:t>.人员力量不足，导致一些业务工作难以高质有效完成。</w:t>
      </w:r>
    </w:p>
    <w:p w:rsidR="00341C80" w:rsidRDefault="006E0895" w:rsidP="00752397">
      <w:pPr>
        <w:pStyle w:val="a6"/>
        <w:shd w:val="clear" w:color="auto" w:fill="FFFFFF"/>
        <w:spacing w:before="0" w:beforeAutospacing="0" w:after="0" w:afterAutospacing="0" w:line="560" w:lineRule="exact"/>
        <w:ind w:firstLine="645"/>
        <w:rPr>
          <w:color w:val="000000"/>
        </w:rPr>
      </w:pPr>
      <w:r>
        <w:rPr>
          <w:rFonts w:ascii="黑体" w:eastAsia="黑体" w:hAnsi="黑体" w:hint="eastAsia"/>
          <w:color w:val="333333"/>
          <w:sz w:val="32"/>
          <w:szCs w:val="32"/>
        </w:rPr>
        <w:t>九</w:t>
      </w:r>
      <w:r w:rsidR="00341C80">
        <w:rPr>
          <w:rFonts w:ascii="黑体" w:eastAsia="黑体" w:hAnsi="黑体" w:hint="eastAsia"/>
          <w:color w:val="333333"/>
          <w:sz w:val="32"/>
          <w:szCs w:val="32"/>
        </w:rPr>
        <w:t>、</w:t>
      </w:r>
      <w:r w:rsidR="00E444C6">
        <w:rPr>
          <w:rFonts w:ascii="黑体" w:eastAsia="黑体" w:hAnsi="黑体" w:hint="eastAsia"/>
          <w:color w:val="333333"/>
          <w:sz w:val="32"/>
          <w:szCs w:val="32"/>
          <w:shd w:val="clear" w:color="auto" w:fill="FFFFFF"/>
        </w:rPr>
        <w:t>下一步改进措施</w:t>
      </w:r>
    </w:p>
    <w:p w:rsidR="00341C80" w:rsidRPr="00E444C6" w:rsidRDefault="00341C80" w:rsidP="00E444C6">
      <w:pPr>
        <w:pStyle w:val="a6"/>
        <w:shd w:val="clear" w:color="auto" w:fill="FFFFFF"/>
        <w:spacing w:before="0" w:beforeAutospacing="0" w:after="0" w:afterAutospacing="0" w:line="560" w:lineRule="exact"/>
        <w:ind w:firstLineChars="200" w:firstLine="640"/>
        <w:jc w:val="both"/>
        <w:rPr>
          <w:rFonts w:ascii="仿宋_GB2312" w:eastAsia="仿宋_GB2312"/>
          <w:color w:val="000000"/>
        </w:rPr>
      </w:pPr>
      <w:r w:rsidRPr="00E444C6">
        <w:rPr>
          <w:rFonts w:ascii="Times New Roman" w:eastAsia="仿宋_GB2312" w:hAnsi="Times New Roman" w:cs="Times New Roman"/>
          <w:color w:val="333333"/>
          <w:sz w:val="32"/>
          <w:szCs w:val="32"/>
        </w:rPr>
        <w:t>1.</w:t>
      </w:r>
      <w:r w:rsidRPr="00E444C6">
        <w:rPr>
          <w:rFonts w:ascii="仿宋_GB2312" w:eastAsia="仿宋_GB2312" w:hAnsi="仿宋" w:hint="eastAsia"/>
          <w:color w:val="333333"/>
          <w:sz w:val="32"/>
          <w:szCs w:val="32"/>
        </w:rPr>
        <w:t>提高对预算编制重要性的认识，做好预算编制工作。</w:t>
      </w:r>
    </w:p>
    <w:p w:rsidR="00E444C6" w:rsidRPr="00BA0D03" w:rsidRDefault="00341C80" w:rsidP="00BA0D03">
      <w:pPr>
        <w:pStyle w:val="a6"/>
        <w:shd w:val="clear" w:color="auto" w:fill="FFFFFF"/>
        <w:spacing w:before="0" w:beforeAutospacing="0" w:after="0" w:afterAutospacing="0" w:line="560" w:lineRule="exact"/>
        <w:ind w:firstLineChars="200" w:firstLine="640"/>
        <w:jc w:val="both"/>
        <w:rPr>
          <w:rFonts w:ascii="仿宋_GB2312" w:eastAsia="仿宋_GB2312" w:hAnsi="仿宋"/>
          <w:color w:val="333333"/>
          <w:sz w:val="32"/>
          <w:szCs w:val="32"/>
        </w:rPr>
      </w:pPr>
      <w:r w:rsidRPr="00E444C6">
        <w:rPr>
          <w:rFonts w:ascii="Times New Roman" w:eastAsia="仿宋_GB2312" w:hAnsi="Times New Roman" w:cs="Times New Roman"/>
          <w:color w:val="333333"/>
          <w:sz w:val="32"/>
          <w:szCs w:val="32"/>
        </w:rPr>
        <w:t>2</w:t>
      </w:r>
      <w:r w:rsidRPr="00E444C6">
        <w:rPr>
          <w:rFonts w:ascii="仿宋_GB2312" w:eastAsia="仿宋_GB2312" w:hAnsi="仿宋" w:hint="eastAsia"/>
          <w:color w:val="333333"/>
          <w:sz w:val="32"/>
          <w:szCs w:val="32"/>
        </w:rPr>
        <w:t>.补充相关业务人才，充实宣传队伍。</w:t>
      </w:r>
    </w:p>
    <w:p w:rsidR="00E444C6" w:rsidRDefault="00E444C6" w:rsidP="00E444C6">
      <w:pPr>
        <w:pStyle w:val="a6"/>
        <w:spacing w:before="0" w:beforeAutospacing="0" w:after="0" w:afterAutospacing="0" w:line="560" w:lineRule="atLeast"/>
        <w:ind w:firstLineChars="200" w:firstLine="640"/>
        <w:jc w:val="both"/>
        <w:rPr>
          <w:rFonts w:ascii="Times New Roman" w:hAnsi="Times New Roman" w:cs="Times New Roman"/>
          <w:color w:val="333333"/>
          <w:sz w:val="21"/>
          <w:szCs w:val="21"/>
        </w:rPr>
      </w:pPr>
      <w:r>
        <w:rPr>
          <w:rFonts w:ascii="黑体" w:eastAsia="黑体" w:hAnsi="黑体" w:cs="Times New Roman" w:hint="eastAsia"/>
          <w:color w:val="333333"/>
          <w:sz w:val="32"/>
          <w:szCs w:val="32"/>
        </w:rPr>
        <w:t>十、其他需要说明的情况</w:t>
      </w:r>
    </w:p>
    <w:p w:rsidR="00E444C6" w:rsidRDefault="00E444C6" w:rsidP="00E444C6">
      <w:pPr>
        <w:pStyle w:val="a6"/>
        <w:spacing w:before="0" w:beforeAutospacing="0" w:after="0" w:afterAutospacing="0" w:line="560" w:lineRule="atLeast"/>
        <w:ind w:firstLineChars="200" w:firstLine="640"/>
        <w:jc w:val="both"/>
        <w:rPr>
          <w:rFonts w:ascii="Times New Roman" w:hAnsi="Times New Roman" w:cs="Times New Roman"/>
          <w:color w:val="333333"/>
          <w:sz w:val="21"/>
          <w:szCs w:val="21"/>
        </w:rPr>
      </w:pPr>
      <w:r>
        <w:rPr>
          <w:rFonts w:ascii="仿宋" w:eastAsia="仿宋" w:hAnsi="仿宋" w:cs="Times New Roman" w:hint="eastAsia"/>
          <w:color w:val="333333"/>
          <w:sz w:val="32"/>
          <w:szCs w:val="32"/>
        </w:rPr>
        <w:t>无其他需要说明的情况。</w:t>
      </w:r>
    </w:p>
    <w:p w:rsidR="00873317" w:rsidRDefault="00873317" w:rsidP="00752397">
      <w:pPr>
        <w:spacing w:line="560" w:lineRule="exact"/>
        <w:rPr>
          <w:rFonts w:ascii="仿宋" w:eastAsia="仿宋" w:hAnsi="仿宋"/>
          <w:color w:val="000000"/>
          <w:kern w:val="0"/>
          <w:sz w:val="32"/>
          <w:szCs w:val="32"/>
        </w:rPr>
      </w:pPr>
      <w:bookmarkStart w:id="0" w:name="_GoBack"/>
      <w:bookmarkEnd w:id="0"/>
    </w:p>
    <w:p w:rsidR="00873317" w:rsidRDefault="005061C5" w:rsidP="00752397">
      <w:pPr>
        <w:spacing w:line="560" w:lineRule="exact"/>
        <w:rPr>
          <w:rFonts w:ascii="仿宋" w:eastAsia="仿宋" w:hAnsi="仿宋"/>
          <w:color w:val="000000"/>
          <w:kern w:val="0"/>
          <w:sz w:val="32"/>
          <w:szCs w:val="32"/>
        </w:rPr>
      </w:pPr>
      <w:r>
        <w:rPr>
          <w:rFonts w:ascii="仿宋" w:eastAsia="仿宋" w:hAnsi="仿宋" w:hint="eastAsia"/>
          <w:color w:val="000000"/>
          <w:kern w:val="0"/>
          <w:sz w:val="32"/>
          <w:szCs w:val="32"/>
        </w:rPr>
        <w:t xml:space="preserve">                            中共益阳市赫山区委宣传部</w:t>
      </w:r>
    </w:p>
    <w:p w:rsidR="00873317" w:rsidRDefault="00CC080E" w:rsidP="00752397">
      <w:pPr>
        <w:spacing w:line="560" w:lineRule="exact"/>
        <w:rPr>
          <w:rFonts w:eastAsia="仿宋_GB2312"/>
          <w:sz w:val="32"/>
        </w:rPr>
      </w:pPr>
      <w:r>
        <w:rPr>
          <w:rFonts w:ascii="仿宋" w:eastAsia="仿宋" w:hAnsi="仿宋" w:hint="eastAsia"/>
          <w:color w:val="000000"/>
          <w:kern w:val="0"/>
          <w:sz w:val="32"/>
          <w:szCs w:val="32"/>
        </w:rPr>
        <w:t xml:space="preserve">                                202</w:t>
      </w:r>
      <w:r w:rsidR="00FF33A3">
        <w:rPr>
          <w:rFonts w:ascii="仿宋" w:eastAsia="仿宋" w:hAnsi="仿宋" w:hint="eastAsia"/>
          <w:color w:val="000000"/>
          <w:kern w:val="0"/>
          <w:sz w:val="32"/>
          <w:szCs w:val="32"/>
        </w:rPr>
        <w:t>4</w:t>
      </w:r>
      <w:r>
        <w:rPr>
          <w:rFonts w:ascii="仿宋" w:eastAsia="仿宋" w:hAnsi="仿宋" w:hint="eastAsia"/>
          <w:color w:val="000000"/>
          <w:kern w:val="0"/>
          <w:sz w:val="32"/>
          <w:szCs w:val="32"/>
        </w:rPr>
        <w:t>年</w:t>
      </w:r>
      <w:r w:rsidR="00FF33A3">
        <w:rPr>
          <w:rFonts w:ascii="仿宋" w:eastAsia="仿宋" w:hAnsi="仿宋" w:hint="eastAsia"/>
          <w:color w:val="000000"/>
          <w:kern w:val="0"/>
          <w:sz w:val="32"/>
          <w:szCs w:val="32"/>
        </w:rPr>
        <w:t>6</w:t>
      </w:r>
      <w:r>
        <w:rPr>
          <w:rFonts w:ascii="仿宋" w:eastAsia="仿宋" w:hAnsi="仿宋" w:hint="eastAsia"/>
          <w:color w:val="000000"/>
          <w:kern w:val="0"/>
          <w:sz w:val="32"/>
          <w:szCs w:val="32"/>
        </w:rPr>
        <w:t>月</w:t>
      </w:r>
      <w:r w:rsidR="003804B8">
        <w:rPr>
          <w:rFonts w:ascii="仿宋" w:eastAsia="仿宋" w:hAnsi="仿宋" w:hint="eastAsia"/>
          <w:color w:val="000000"/>
          <w:kern w:val="0"/>
          <w:sz w:val="32"/>
          <w:szCs w:val="32"/>
        </w:rPr>
        <w:t>2</w:t>
      </w:r>
      <w:r w:rsidR="00210ED2">
        <w:rPr>
          <w:rFonts w:ascii="仿宋" w:eastAsia="仿宋" w:hAnsi="仿宋" w:hint="eastAsia"/>
          <w:color w:val="000000"/>
          <w:kern w:val="0"/>
          <w:sz w:val="32"/>
          <w:szCs w:val="32"/>
        </w:rPr>
        <w:t>5</w:t>
      </w:r>
      <w:r>
        <w:rPr>
          <w:rFonts w:ascii="仿宋" w:eastAsia="仿宋" w:hAnsi="仿宋" w:hint="eastAsia"/>
          <w:color w:val="000000"/>
          <w:kern w:val="0"/>
          <w:sz w:val="32"/>
          <w:szCs w:val="32"/>
        </w:rPr>
        <w:t>日</w:t>
      </w:r>
    </w:p>
    <w:p w:rsidR="00873317" w:rsidRDefault="00873317" w:rsidP="00752397">
      <w:pPr>
        <w:spacing w:line="560" w:lineRule="exact"/>
        <w:rPr>
          <w:rFonts w:eastAsia="仿宋_GB2312"/>
          <w:sz w:val="32"/>
        </w:rPr>
      </w:pPr>
    </w:p>
    <w:p w:rsidR="00873317" w:rsidRDefault="00873317" w:rsidP="00752397">
      <w:pPr>
        <w:spacing w:line="560" w:lineRule="exact"/>
        <w:rPr>
          <w:rFonts w:eastAsia="仿宋_GB2312"/>
          <w:sz w:val="32"/>
        </w:rPr>
      </w:pPr>
    </w:p>
    <w:p w:rsidR="00873317" w:rsidRDefault="00873317" w:rsidP="00752397">
      <w:pPr>
        <w:spacing w:line="560" w:lineRule="exact"/>
        <w:rPr>
          <w:rFonts w:eastAsia="仿宋_GB2312"/>
          <w:sz w:val="32"/>
        </w:rPr>
      </w:pPr>
    </w:p>
    <w:p w:rsidR="00873317" w:rsidRDefault="00873317" w:rsidP="00752397">
      <w:pPr>
        <w:spacing w:line="560" w:lineRule="exact"/>
        <w:rPr>
          <w:rFonts w:eastAsia="仿宋_GB2312"/>
          <w:sz w:val="32"/>
        </w:rPr>
      </w:pPr>
    </w:p>
    <w:p w:rsidR="00873317" w:rsidRDefault="00873317" w:rsidP="00752397">
      <w:pPr>
        <w:spacing w:line="560" w:lineRule="exact"/>
        <w:rPr>
          <w:rFonts w:ascii="黑体" w:eastAsia="黑体" w:hAnsi="黑体"/>
          <w:sz w:val="32"/>
          <w:szCs w:val="32"/>
        </w:rPr>
        <w:sectPr w:rsidR="00873317">
          <w:footerReference w:type="default" r:id="rId9"/>
          <w:pgSz w:w="11906" w:h="16838"/>
          <w:pgMar w:top="1758" w:right="1474" w:bottom="1758" w:left="1588" w:header="851" w:footer="1701" w:gutter="0"/>
          <w:pgNumType w:fmt="numberInDash"/>
          <w:cols w:space="425"/>
          <w:docGrid w:type="linesAndChars" w:linePitch="312"/>
        </w:sectPr>
      </w:pPr>
    </w:p>
    <w:p w:rsidR="00873317" w:rsidRDefault="00CC080E" w:rsidP="00752397">
      <w:pPr>
        <w:spacing w:line="560" w:lineRule="exact"/>
        <w:rPr>
          <w:rFonts w:ascii="黑体" w:eastAsia="黑体"/>
          <w:sz w:val="32"/>
          <w:szCs w:val="32"/>
        </w:rPr>
      </w:pPr>
      <w:r>
        <w:rPr>
          <w:rFonts w:ascii="黑体" w:eastAsia="黑体" w:cs="黑体" w:hint="eastAsia"/>
          <w:sz w:val="32"/>
          <w:szCs w:val="32"/>
        </w:rPr>
        <w:lastRenderedPageBreak/>
        <w:t>附件</w:t>
      </w:r>
      <w:r>
        <w:rPr>
          <w:rFonts w:ascii="黑体" w:eastAsia="黑体" w:cs="黑体"/>
          <w:sz w:val="32"/>
          <w:szCs w:val="32"/>
        </w:rPr>
        <w:t>3</w:t>
      </w:r>
      <w:r>
        <w:rPr>
          <w:rFonts w:ascii="黑体" w:eastAsia="黑体" w:cs="黑体" w:hint="eastAsia"/>
          <w:sz w:val="32"/>
          <w:szCs w:val="32"/>
        </w:rPr>
        <w:t>：</w:t>
      </w:r>
    </w:p>
    <w:p w:rsidR="00873317" w:rsidRDefault="00CC080E" w:rsidP="003804B8">
      <w:pPr>
        <w:spacing w:beforeLines="50" w:afterLines="50" w:line="560" w:lineRule="exact"/>
        <w:jc w:val="center"/>
        <w:rPr>
          <w:rFonts w:ascii="方正小标宋简体" w:eastAsia="方正小标宋简体" w:cs="方正小标宋_GBK"/>
          <w:sz w:val="36"/>
          <w:szCs w:val="36"/>
        </w:rPr>
      </w:pPr>
      <w:r>
        <w:rPr>
          <w:rFonts w:ascii="方正小标宋简体" w:eastAsia="方正小标宋简体" w:cs="方正小标宋_GBK" w:hint="eastAsia"/>
          <w:sz w:val="36"/>
          <w:szCs w:val="36"/>
        </w:rPr>
        <w:t>202</w:t>
      </w:r>
      <w:r w:rsidR="00103B33">
        <w:rPr>
          <w:rFonts w:ascii="方正小标宋简体" w:eastAsia="方正小标宋简体" w:cs="方正小标宋_GBK" w:hint="eastAsia"/>
          <w:sz w:val="36"/>
          <w:szCs w:val="36"/>
        </w:rPr>
        <w:t>3</w:t>
      </w:r>
      <w:r>
        <w:rPr>
          <w:rFonts w:ascii="方正小标宋简体" w:eastAsia="方正小标宋简体" w:cs="方正小标宋_GBK" w:hint="eastAsia"/>
          <w:sz w:val="36"/>
          <w:szCs w:val="36"/>
        </w:rPr>
        <w:t>年度部门整体支出绩效自评指标计分表</w:t>
      </w:r>
    </w:p>
    <w:p w:rsidR="00873317" w:rsidRDefault="005061C5" w:rsidP="00752397">
      <w:pPr>
        <w:spacing w:line="560" w:lineRule="exact"/>
        <w:ind w:rightChars="50" w:right="105"/>
        <w:rPr>
          <w:rFonts w:ascii="宋体" w:hAnsi="宋体" w:cs="宋体"/>
          <w:b/>
          <w:bCs/>
        </w:rPr>
      </w:pPr>
      <w:r>
        <w:rPr>
          <w:rFonts w:ascii="宋体" w:hAnsi="宋体" w:cs="宋体" w:hint="eastAsia"/>
          <w:b/>
          <w:bCs/>
        </w:rPr>
        <w:t>单位：中共益阳市赫山区委宣传部</w:t>
      </w:r>
      <w:r w:rsidR="00CC080E">
        <w:rPr>
          <w:rFonts w:ascii="宋体" w:hAnsi="宋体" w:cs="宋体" w:hint="eastAsia"/>
          <w:b/>
          <w:bCs/>
        </w:rPr>
        <w:t xml:space="preserve">                                  自评分：</w:t>
      </w:r>
      <w:r w:rsidR="00E444C6">
        <w:rPr>
          <w:rFonts w:ascii="宋体" w:hAnsi="宋体" w:cs="宋体" w:hint="eastAsia"/>
          <w:b/>
          <w:bCs/>
        </w:rPr>
        <w:t xml:space="preserve"> 98.5</w:t>
      </w:r>
      <w:r w:rsidR="00CC080E">
        <w:rPr>
          <w:rFonts w:ascii="宋体" w:hAnsi="宋体" w:cs="宋体" w:hint="eastAsia"/>
          <w:b/>
          <w:bCs/>
        </w:rPr>
        <w:t>分</w:t>
      </w:r>
    </w:p>
    <w:tbl>
      <w:tblPr>
        <w:tblW w:w="53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6"/>
        <w:gridCol w:w="709"/>
        <w:gridCol w:w="945"/>
        <w:gridCol w:w="709"/>
        <w:gridCol w:w="2982"/>
        <w:gridCol w:w="3532"/>
      </w:tblGrid>
      <w:tr w:rsidR="00873317">
        <w:trPr>
          <w:trHeight w:val="489"/>
          <w:tblHeader/>
          <w:jc w:val="center"/>
        </w:trPr>
        <w:tc>
          <w:tcPr>
            <w:tcW w:w="307" w:type="pct"/>
            <w:tcMar>
              <w:top w:w="10" w:type="dxa"/>
              <w:left w:w="10" w:type="dxa"/>
              <w:bottom w:w="0" w:type="dxa"/>
              <w:right w:w="10" w:type="dxa"/>
            </w:tcMar>
            <w:vAlign w:val="center"/>
          </w:tcPr>
          <w:p w:rsidR="00873317" w:rsidRDefault="00CC080E" w:rsidP="00752397">
            <w:pPr>
              <w:spacing w:line="560" w:lineRule="exact"/>
              <w:jc w:val="center"/>
              <w:rPr>
                <w:rFonts w:ascii="宋体" w:hAnsi="宋体" w:cs="宋体"/>
                <w:b/>
                <w:bCs/>
              </w:rPr>
            </w:pPr>
            <w:r>
              <w:rPr>
                <w:rFonts w:ascii="宋体" w:hAnsi="宋体" w:cs="宋体" w:hint="eastAsia"/>
                <w:b/>
                <w:bCs/>
              </w:rPr>
              <w:t>一级</w:t>
            </w:r>
          </w:p>
          <w:p w:rsidR="00873317" w:rsidRDefault="00CC080E" w:rsidP="00752397">
            <w:pPr>
              <w:spacing w:line="560" w:lineRule="exact"/>
              <w:jc w:val="center"/>
              <w:rPr>
                <w:rFonts w:ascii="宋体" w:cs="宋体"/>
                <w:b/>
                <w:bCs/>
              </w:rPr>
            </w:pPr>
            <w:r>
              <w:rPr>
                <w:rFonts w:ascii="宋体" w:hAnsi="宋体" w:cs="宋体" w:hint="eastAsia"/>
                <w:b/>
                <w:bCs/>
              </w:rPr>
              <w:t>指标</w:t>
            </w:r>
          </w:p>
        </w:tc>
        <w:tc>
          <w:tcPr>
            <w:tcW w:w="375" w:type="pct"/>
            <w:tcMar>
              <w:top w:w="10" w:type="dxa"/>
              <w:left w:w="10" w:type="dxa"/>
              <w:bottom w:w="0" w:type="dxa"/>
              <w:right w:w="10" w:type="dxa"/>
            </w:tcMar>
            <w:vAlign w:val="center"/>
          </w:tcPr>
          <w:p w:rsidR="00873317" w:rsidRDefault="00CC080E" w:rsidP="00752397">
            <w:pPr>
              <w:spacing w:line="560" w:lineRule="exact"/>
              <w:ind w:rightChars="-83" w:right="-174"/>
              <w:jc w:val="center"/>
              <w:rPr>
                <w:rFonts w:ascii="宋体" w:cs="宋体"/>
                <w:b/>
                <w:bCs/>
              </w:rPr>
            </w:pPr>
            <w:r>
              <w:rPr>
                <w:rFonts w:ascii="宋体" w:hAnsi="宋体" w:cs="宋体" w:hint="eastAsia"/>
                <w:b/>
                <w:bCs/>
              </w:rPr>
              <w:t>二级</w:t>
            </w:r>
          </w:p>
          <w:p w:rsidR="00873317" w:rsidRDefault="00CC080E" w:rsidP="00752397">
            <w:pPr>
              <w:spacing w:line="560" w:lineRule="exact"/>
              <w:ind w:rightChars="-83" w:right="-174"/>
              <w:jc w:val="center"/>
              <w:rPr>
                <w:rFonts w:ascii="宋体" w:cs="宋体"/>
                <w:b/>
                <w:bCs/>
              </w:rPr>
            </w:pPr>
            <w:r>
              <w:rPr>
                <w:rFonts w:ascii="宋体" w:hAnsi="宋体" w:cs="宋体" w:hint="eastAsia"/>
                <w:b/>
                <w:bCs/>
              </w:rPr>
              <w:t>指标</w:t>
            </w: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b/>
                <w:bCs/>
              </w:rPr>
            </w:pPr>
            <w:r>
              <w:rPr>
                <w:rFonts w:ascii="宋体" w:hAnsi="宋体" w:cs="宋体" w:hint="eastAsia"/>
                <w:b/>
                <w:bCs/>
              </w:rPr>
              <w:t>三级</w:t>
            </w:r>
          </w:p>
          <w:p w:rsidR="00873317" w:rsidRDefault="00CC080E" w:rsidP="00752397">
            <w:pPr>
              <w:spacing w:line="560" w:lineRule="exact"/>
              <w:jc w:val="center"/>
              <w:rPr>
                <w:rFonts w:ascii="宋体" w:cs="宋体"/>
                <w:b/>
                <w:bCs/>
              </w:rPr>
            </w:pPr>
            <w:r>
              <w:rPr>
                <w:rFonts w:ascii="宋体" w:hAnsi="宋体" w:cs="宋体" w:hint="eastAsia"/>
                <w:b/>
                <w:bCs/>
              </w:rPr>
              <w:t>指标</w:t>
            </w:r>
          </w:p>
        </w:tc>
        <w:tc>
          <w:tcPr>
            <w:tcW w:w="375" w:type="pct"/>
            <w:tcMar>
              <w:top w:w="10" w:type="dxa"/>
              <w:left w:w="10" w:type="dxa"/>
              <w:bottom w:w="0" w:type="dxa"/>
              <w:right w:w="10" w:type="dxa"/>
            </w:tcMar>
            <w:vAlign w:val="center"/>
          </w:tcPr>
          <w:p w:rsidR="00873317" w:rsidRDefault="00CC080E" w:rsidP="00752397">
            <w:pPr>
              <w:spacing w:line="560" w:lineRule="exact"/>
              <w:ind w:leftChars="50" w:left="105" w:rightChars="50" w:right="105"/>
              <w:jc w:val="center"/>
              <w:rPr>
                <w:rFonts w:ascii="宋体" w:cs="宋体"/>
                <w:b/>
                <w:bCs/>
              </w:rPr>
            </w:pPr>
            <w:r>
              <w:rPr>
                <w:rFonts w:ascii="宋体" w:hAnsi="宋体" w:cs="宋体" w:hint="eastAsia"/>
                <w:b/>
                <w:bCs/>
              </w:rPr>
              <w:t>自评分</w:t>
            </w:r>
          </w:p>
        </w:tc>
        <w:tc>
          <w:tcPr>
            <w:tcW w:w="1576" w:type="pct"/>
            <w:tcMar>
              <w:top w:w="10" w:type="dxa"/>
              <w:left w:w="10" w:type="dxa"/>
              <w:bottom w:w="0" w:type="dxa"/>
              <w:right w:w="10" w:type="dxa"/>
            </w:tcMar>
            <w:vAlign w:val="center"/>
          </w:tcPr>
          <w:p w:rsidR="00873317" w:rsidRDefault="00CC080E" w:rsidP="00752397">
            <w:pPr>
              <w:spacing w:line="560" w:lineRule="exact"/>
              <w:ind w:leftChars="50" w:left="105" w:rightChars="50" w:right="105"/>
              <w:jc w:val="center"/>
              <w:rPr>
                <w:rFonts w:ascii="宋体" w:cs="宋体"/>
                <w:b/>
                <w:bCs/>
              </w:rPr>
            </w:pPr>
            <w:r>
              <w:rPr>
                <w:rFonts w:ascii="宋体" w:hAnsi="宋体" w:cs="宋体" w:hint="eastAsia"/>
                <w:b/>
                <w:bCs/>
              </w:rPr>
              <w:t>指标解释</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jc w:val="center"/>
              <w:rPr>
                <w:rFonts w:ascii="宋体" w:cs="宋体"/>
                <w:b/>
                <w:bCs/>
              </w:rPr>
            </w:pPr>
            <w:r>
              <w:rPr>
                <w:rFonts w:ascii="宋体" w:hAnsi="宋体" w:cs="宋体" w:hint="eastAsia"/>
                <w:b/>
                <w:bCs/>
              </w:rPr>
              <w:t>指标说明</w:t>
            </w:r>
          </w:p>
        </w:tc>
      </w:tr>
      <w:tr w:rsidR="00873317">
        <w:trPr>
          <w:trHeight w:val="1892"/>
          <w:jc w:val="center"/>
        </w:trPr>
        <w:tc>
          <w:tcPr>
            <w:tcW w:w="307" w:type="pct"/>
            <w:vMerge w:val="restart"/>
            <w:noWrap/>
            <w:tcMar>
              <w:top w:w="10" w:type="dxa"/>
              <w:left w:w="10" w:type="dxa"/>
              <w:bottom w:w="0" w:type="dxa"/>
              <w:right w:w="10" w:type="dxa"/>
            </w:tcMar>
            <w:textDirection w:val="tbRlV"/>
            <w:vAlign w:val="center"/>
          </w:tcPr>
          <w:p w:rsidR="00873317" w:rsidRDefault="00CC080E" w:rsidP="00752397">
            <w:pPr>
              <w:spacing w:line="560" w:lineRule="exact"/>
              <w:jc w:val="center"/>
              <w:rPr>
                <w:rFonts w:ascii="宋体" w:cs="宋体"/>
              </w:rPr>
            </w:pPr>
            <w:r>
              <w:rPr>
                <w:rFonts w:ascii="宋体" w:hAnsi="宋体" w:cs="宋体" w:hint="eastAsia"/>
              </w:rPr>
              <w:t>投入（</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873317" w:rsidRDefault="00CC080E" w:rsidP="00752397">
            <w:pPr>
              <w:spacing w:line="560" w:lineRule="exact"/>
              <w:jc w:val="center"/>
              <w:rPr>
                <w:rFonts w:ascii="宋体" w:hAnsi="宋体" w:cs="宋体"/>
              </w:rPr>
            </w:pPr>
            <w:r>
              <w:rPr>
                <w:rFonts w:ascii="宋体" w:hAnsi="宋体" w:cs="宋体" w:hint="eastAsia"/>
              </w:rPr>
              <w:t>目标</w:t>
            </w:r>
          </w:p>
          <w:p w:rsidR="00873317" w:rsidRDefault="00CC080E" w:rsidP="00752397">
            <w:pPr>
              <w:spacing w:line="560" w:lineRule="exact"/>
              <w:jc w:val="center"/>
              <w:rPr>
                <w:rFonts w:ascii="宋体" w:cs="宋体"/>
              </w:rPr>
            </w:pPr>
            <w:r>
              <w:rPr>
                <w:rFonts w:ascii="宋体" w:hAnsi="宋体" w:cs="宋体" w:hint="eastAsia"/>
              </w:rPr>
              <w:t>设定（</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绩效目标</w:t>
            </w:r>
          </w:p>
          <w:p w:rsidR="00873317" w:rsidRDefault="00CC080E" w:rsidP="00752397">
            <w:pPr>
              <w:spacing w:line="560" w:lineRule="exact"/>
              <w:jc w:val="center"/>
              <w:rPr>
                <w:rFonts w:ascii="宋体" w:cs="宋体"/>
              </w:rPr>
            </w:pPr>
            <w:r>
              <w:rPr>
                <w:rFonts w:ascii="宋体" w:hAnsi="宋体" w:cs="宋体" w:hint="eastAsia"/>
              </w:rPr>
              <w:t>合理性（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部门所设立的整体绩效目标依据是否充分，是否符合客观实际，用以反映和考核部门整体绩效目标与部门履职、年度工作任务的相符性情况。</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评价要点：</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①是否符合国家法律法规、国民经济和社会发展总体规划；</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②是否符合部门“三定”方案确定的职责；</w:t>
            </w:r>
          </w:p>
          <w:p w:rsidR="00873317" w:rsidRDefault="00CC080E" w:rsidP="00752397">
            <w:pPr>
              <w:spacing w:line="560" w:lineRule="exact"/>
              <w:ind w:leftChars="50" w:left="105" w:rightChars="50" w:right="105"/>
              <w:rPr>
                <w:rFonts w:ascii="宋体" w:cs="宋体"/>
              </w:rPr>
            </w:pPr>
            <w:r>
              <w:rPr>
                <w:rFonts w:ascii="宋体" w:hAnsi="宋体" w:cs="宋体" w:hint="eastAsia"/>
              </w:rPr>
              <w:t>③是否符合部门制定的中长期实施规划。</w:t>
            </w:r>
          </w:p>
        </w:tc>
      </w:tr>
      <w:tr w:rsidR="00873317">
        <w:trPr>
          <w:trHeight w:val="2137"/>
          <w:jc w:val="center"/>
        </w:trPr>
        <w:tc>
          <w:tcPr>
            <w:tcW w:w="307" w:type="pct"/>
            <w:vMerge/>
            <w:vAlign w:val="center"/>
          </w:tcPr>
          <w:p w:rsidR="00873317" w:rsidRDefault="00873317" w:rsidP="00752397">
            <w:pPr>
              <w:spacing w:line="560" w:lineRule="exact"/>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绩效指标</w:t>
            </w:r>
          </w:p>
          <w:p w:rsidR="00873317" w:rsidRDefault="00CC080E" w:rsidP="00752397">
            <w:pPr>
              <w:spacing w:line="560" w:lineRule="exact"/>
              <w:jc w:val="center"/>
              <w:rPr>
                <w:rFonts w:ascii="宋体" w:cs="宋体"/>
              </w:rPr>
            </w:pPr>
            <w:r>
              <w:rPr>
                <w:rFonts w:ascii="宋体" w:hAnsi="宋体" w:cs="宋体" w:hint="eastAsia"/>
              </w:rPr>
              <w:t>明确性（</w:t>
            </w:r>
            <w:r>
              <w:rPr>
                <w:rFonts w:ascii="宋体" w:hAnsi="宋体" w:cs="宋体"/>
              </w:rPr>
              <w:t>3</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E444C6" w:rsidP="00752397">
            <w:pPr>
              <w:tabs>
                <w:tab w:val="left" w:pos="2604"/>
              </w:tabs>
              <w:spacing w:line="560" w:lineRule="exact"/>
              <w:ind w:leftChars="50" w:left="105" w:rightChars="50" w:right="105" w:firstLineChars="46" w:firstLine="97"/>
              <w:rPr>
                <w:rFonts w:ascii="宋体" w:cs="宋体"/>
              </w:rPr>
            </w:pPr>
            <w:r>
              <w:rPr>
                <w:rFonts w:ascii="宋体" w:cs="宋体" w:hint="eastAsia"/>
              </w:rPr>
              <w:t>3</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部门依据整体绩效目标所设定的绩效指标是否清晰、细化、可衡量，用以反映和考核部门整体绩效目标的明细化情况。</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评价要点：</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①是否将部门整体的绩效目标细化分解为具体的工作任务；</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②是否通过清晰、可衡量的指标值予以体现。③是否与部门年度的任务数或计划数相对应；</w:t>
            </w:r>
          </w:p>
          <w:p w:rsidR="00873317" w:rsidRDefault="00CC080E" w:rsidP="00752397">
            <w:pPr>
              <w:spacing w:line="560" w:lineRule="exact"/>
              <w:ind w:leftChars="50" w:left="105" w:rightChars="50" w:right="105"/>
              <w:rPr>
                <w:rFonts w:ascii="宋体" w:cs="宋体"/>
              </w:rPr>
            </w:pPr>
            <w:r>
              <w:rPr>
                <w:rFonts w:ascii="宋体" w:hAnsi="宋体" w:cs="宋体" w:hint="eastAsia"/>
              </w:rPr>
              <w:t>④是否与本年度部门预算资金相匹配。</w:t>
            </w:r>
          </w:p>
        </w:tc>
      </w:tr>
      <w:tr w:rsidR="00873317">
        <w:trPr>
          <w:trHeight w:val="1931"/>
          <w:jc w:val="center"/>
        </w:trPr>
        <w:tc>
          <w:tcPr>
            <w:tcW w:w="307" w:type="pct"/>
            <w:vMerge/>
            <w:vAlign w:val="center"/>
          </w:tcPr>
          <w:p w:rsidR="00873317" w:rsidRDefault="00873317" w:rsidP="00752397">
            <w:pPr>
              <w:spacing w:line="560" w:lineRule="exact"/>
              <w:rPr>
                <w:rFonts w:ascii="宋体" w:cs="宋体"/>
              </w:rPr>
            </w:pPr>
          </w:p>
        </w:tc>
        <w:tc>
          <w:tcPr>
            <w:tcW w:w="375" w:type="pct"/>
            <w:vMerge w:val="restart"/>
            <w:tcMar>
              <w:top w:w="10" w:type="dxa"/>
              <w:left w:w="10" w:type="dxa"/>
              <w:bottom w:w="0" w:type="dxa"/>
              <w:right w:w="10" w:type="dxa"/>
            </w:tcMar>
            <w:vAlign w:val="center"/>
          </w:tcPr>
          <w:p w:rsidR="00873317" w:rsidRDefault="00CC080E" w:rsidP="00752397">
            <w:pPr>
              <w:spacing w:line="560" w:lineRule="exact"/>
              <w:jc w:val="center"/>
              <w:rPr>
                <w:rFonts w:ascii="宋体" w:hAnsi="宋体" w:cs="宋体"/>
              </w:rPr>
            </w:pPr>
            <w:r>
              <w:rPr>
                <w:rFonts w:ascii="宋体" w:hAnsi="宋体" w:cs="宋体" w:hint="eastAsia"/>
              </w:rPr>
              <w:t>预算</w:t>
            </w:r>
          </w:p>
          <w:p w:rsidR="00873317" w:rsidRDefault="00CC080E" w:rsidP="00752397">
            <w:pPr>
              <w:spacing w:line="560" w:lineRule="exact"/>
              <w:jc w:val="center"/>
              <w:rPr>
                <w:rFonts w:ascii="宋体" w:cs="宋体"/>
              </w:rPr>
            </w:pPr>
            <w:r>
              <w:rPr>
                <w:rFonts w:ascii="宋体" w:hAnsi="宋体" w:cs="宋体" w:hint="eastAsia"/>
              </w:rPr>
              <w:t>配置（</w:t>
            </w:r>
            <w:r>
              <w:rPr>
                <w:rFonts w:ascii="宋体" w:hAnsi="宋体" w:cs="宋体"/>
              </w:rPr>
              <w:t>15</w:t>
            </w:r>
            <w:r>
              <w:rPr>
                <w:rFonts w:ascii="宋体" w:hAnsi="宋体" w:cs="宋体" w:hint="eastAsia"/>
              </w:rPr>
              <w:t>分）</w:t>
            </w: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在职人员</w:t>
            </w:r>
          </w:p>
          <w:p w:rsidR="00873317" w:rsidRDefault="00CC080E" w:rsidP="00752397">
            <w:pPr>
              <w:spacing w:line="560" w:lineRule="exact"/>
              <w:jc w:val="center"/>
              <w:rPr>
                <w:rFonts w:ascii="宋体" w:cs="宋体"/>
              </w:rPr>
            </w:pPr>
            <w:r>
              <w:rPr>
                <w:rFonts w:ascii="宋体" w:hAnsi="宋体" w:cs="宋体" w:hint="eastAsia"/>
              </w:rPr>
              <w:t>控制率（</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部门本年度实际在职人员数与编制数的比率，用以反映和考核部门对人员成本的控制程度。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在职人员控制率</w:t>
            </w:r>
            <w:r>
              <w:rPr>
                <w:rFonts w:ascii="宋体" w:hAnsi="宋体" w:cs="宋体"/>
              </w:rPr>
              <w:t>=</w:t>
            </w:r>
            <w:r>
              <w:rPr>
                <w:rFonts w:ascii="宋体" w:hAnsi="宋体" w:cs="宋体" w:hint="eastAsia"/>
              </w:rPr>
              <w:t>（在职人员数</w:t>
            </w:r>
            <w:r>
              <w:rPr>
                <w:rFonts w:ascii="宋体" w:hAnsi="宋体" w:cs="宋体"/>
              </w:rPr>
              <w:t>/</w:t>
            </w:r>
            <w:r>
              <w:rPr>
                <w:rFonts w:ascii="宋体" w:hAnsi="宋体" w:cs="宋体" w:hint="eastAsia"/>
              </w:rPr>
              <w:t>编制数）×</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在职人员数：部门实际在职人数，以财政部确定的部门决算编制口径为准。</w:t>
            </w:r>
          </w:p>
          <w:p w:rsidR="00873317" w:rsidRDefault="00CC080E" w:rsidP="00752397">
            <w:pPr>
              <w:spacing w:line="560" w:lineRule="exact"/>
              <w:ind w:leftChars="50" w:left="105" w:rightChars="50" w:right="105"/>
              <w:rPr>
                <w:rFonts w:ascii="宋体" w:cs="宋体"/>
              </w:rPr>
            </w:pPr>
            <w:r>
              <w:rPr>
                <w:rFonts w:ascii="宋体" w:hAnsi="宋体" w:cs="宋体" w:hint="eastAsia"/>
              </w:rPr>
              <w:t>编制数：机构编制部门核定批复的部门的人员编制数。</w:t>
            </w:r>
          </w:p>
        </w:tc>
      </w:tr>
      <w:tr w:rsidR="00873317">
        <w:trPr>
          <w:trHeight w:val="2030"/>
          <w:jc w:val="center"/>
        </w:trPr>
        <w:tc>
          <w:tcPr>
            <w:tcW w:w="307" w:type="pct"/>
            <w:vMerge/>
            <w:vAlign w:val="center"/>
          </w:tcPr>
          <w:p w:rsidR="00873317" w:rsidRDefault="00873317" w:rsidP="00752397">
            <w:pPr>
              <w:spacing w:line="560" w:lineRule="exact"/>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“三公经费”</w:t>
            </w:r>
          </w:p>
          <w:p w:rsidR="00873317" w:rsidRDefault="00CC080E" w:rsidP="00752397">
            <w:pPr>
              <w:spacing w:line="560" w:lineRule="exact"/>
              <w:jc w:val="center"/>
              <w:rPr>
                <w:rFonts w:ascii="宋体" w:cs="宋体"/>
              </w:rPr>
            </w:pPr>
            <w:r>
              <w:rPr>
                <w:rFonts w:ascii="宋体" w:hAnsi="宋体" w:cs="宋体" w:hint="eastAsia"/>
              </w:rPr>
              <w:t>变动率（</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部门本年度“三公经费”预算数与上年度“三公经费”预算数的变动比率，用以反映和考核部门对控制重点行政成本的努力程度。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“三公经费”变动率</w:t>
            </w:r>
            <w:r>
              <w:rPr>
                <w:rFonts w:ascii="宋体" w:hAnsi="宋体" w:cs="宋体"/>
              </w:rPr>
              <w:t>=[</w:t>
            </w:r>
            <w:r>
              <w:rPr>
                <w:rFonts w:ascii="宋体" w:hAnsi="宋体" w:cs="宋体" w:hint="eastAsia"/>
              </w:rPr>
              <w:t>（本年度“三公经费”总额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上年度“三公经费”总额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cs="宋体"/>
              </w:rPr>
            </w:pPr>
            <w:r>
              <w:rPr>
                <w:rFonts w:ascii="宋体" w:hAnsi="宋体" w:cs="宋体" w:hint="eastAsia"/>
              </w:rPr>
              <w:t>“三公经费”：年度预算安排的因公出国（境）费、公务车辆购置及运行费和公务招待费。</w:t>
            </w:r>
          </w:p>
        </w:tc>
      </w:tr>
      <w:tr w:rsidR="00873317" w:rsidTr="00ED7B1E">
        <w:trPr>
          <w:trHeight w:val="1668"/>
          <w:jc w:val="center"/>
        </w:trPr>
        <w:tc>
          <w:tcPr>
            <w:tcW w:w="307" w:type="pct"/>
            <w:vMerge/>
            <w:vAlign w:val="center"/>
          </w:tcPr>
          <w:p w:rsidR="00873317" w:rsidRDefault="00873317" w:rsidP="00752397">
            <w:pPr>
              <w:spacing w:line="560" w:lineRule="exact"/>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重点支出</w:t>
            </w:r>
          </w:p>
          <w:p w:rsidR="00873317" w:rsidRDefault="00CC080E" w:rsidP="00752397">
            <w:pPr>
              <w:spacing w:line="560" w:lineRule="exact"/>
              <w:jc w:val="center"/>
              <w:rPr>
                <w:rFonts w:ascii="宋体" w:cs="宋体"/>
              </w:rPr>
            </w:pPr>
            <w:r>
              <w:rPr>
                <w:rFonts w:ascii="宋体" w:hAnsi="宋体" w:cs="宋体" w:hint="eastAsia"/>
              </w:rPr>
              <w:t>安排率（</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部门本年度预算安排的重点预算支出与部门预算总支出的比率，用以反映和考核部门对履行主要职责或完成重点任务的保障程度。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重点支出安排率</w:t>
            </w:r>
            <w:r>
              <w:rPr>
                <w:rFonts w:ascii="宋体" w:hAnsi="宋体" w:cs="宋体"/>
              </w:rPr>
              <w:t>=</w:t>
            </w:r>
            <w:r>
              <w:rPr>
                <w:rFonts w:ascii="宋体" w:hAnsi="宋体" w:cs="宋体" w:hint="eastAsia"/>
              </w:rPr>
              <w:t>（重点预算支出</w:t>
            </w:r>
            <w:r>
              <w:rPr>
                <w:rFonts w:ascii="宋体" w:hAnsi="宋体" w:cs="宋体"/>
              </w:rPr>
              <w:t>/</w:t>
            </w:r>
            <w:r>
              <w:rPr>
                <w:rFonts w:ascii="宋体" w:hAnsi="宋体" w:cs="宋体" w:hint="eastAsia"/>
              </w:rPr>
              <w:t>预算总支出）×</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重点预算支出：部门年度预算安排的，与本部门履职和发展密切相关、具有明显社会和经济影响、党委政府关心或社会比较关注的预算支出支</w:t>
            </w:r>
            <w:r>
              <w:rPr>
                <w:rFonts w:ascii="宋体" w:hAnsi="宋体" w:cs="宋体" w:hint="eastAsia"/>
              </w:rPr>
              <w:lastRenderedPageBreak/>
              <w:t>出总额。</w:t>
            </w:r>
          </w:p>
          <w:p w:rsidR="00873317" w:rsidRDefault="00CC080E" w:rsidP="00752397">
            <w:pPr>
              <w:spacing w:line="560" w:lineRule="exact"/>
              <w:ind w:leftChars="50" w:left="105" w:rightChars="50" w:right="105"/>
              <w:rPr>
                <w:rFonts w:ascii="宋体" w:cs="宋体"/>
              </w:rPr>
            </w:pPr>
            <w:r>
              <w:rPr>
                <w:rFonts w:ascii="宋体" w:hAnsi="宋体" w:cs="宋体" w:hint="eastAsia"/>
              </w:rPr>
              <w:t>预算总支出：部门年度预算安排的预算支出支出总额。</w:t>
            </w:r>
          </w:p>
        </w:tc>
      </w:tr>
      <w:tr w:rsidR="00873317">
        <w:trPr>
          <w:trHeight w:val="1462"/>
          <w:jc w:val="center"/>
        </w:trPr>
        <w:tc>
          <w:tcPr>
            <w:tcW w:w="307" w:type="pct"/>
            <w:vMerge w:val="restart"/>
            <w:noWrap/>
            <w:tcMar>
              <w:top w:w="10" w:type="dxa"/>
              <w:left w:w="10" w:type="dxa"/>
              <w:bottom w:w="0" w:type="dxa"/>
              <w:right w:w="10" w:type="dxa"/>
            </w:tcMar>
            <w:textDirection w:val="tbRlV"/>
            <w:vAlign w:val="center"/>
          </w:tcPr>
          <w:p w:rsidR="00873317" w:rsidRDefault="00CC080E" w:rsidP="00752397">
            <w:pPr>
              <w:spacing w:line="560" w:lineRule="exact"/>
              <w:jc w:val="center"/>
              <w:rPr>
                <w:rFonts w:ascii="宋体" w:cs="宋体"/>
              </w:rPr>
            </w:pPr>
            <w:r>
              <w:rPr>
                <w:rFonts w:ascii="宋体" w:hAnsi="宋体" w:cs="宋体" w:hint="eastAsia"/>
              </w:rPr>
              <w:lastRenderedPageBreak/>
              <w:t>过程（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873317" w:rsidRDefault="00CC080E" w:rsidP="00752397">
            <w:pPr>
              <w:spacing w:line="560" w:lineRule="exact"/>
              <w:jc w:val="center"/>
              <w:rPr>
                <w:rFonts w:ascii="宋体" w:hAnsi="宋体" w:cs="宋体"/>
              </w:rPr>
            </w:pPr>
            <w:r>
              <w:rPr>
                <w:rFonts w:ascii="宋体" w:hAnsi="宋体" w:cs="宋体" w:hint="eastAsia"/>
              </w:rPr>
              <w:t>预算</w:t>
            </w:r>
          </w:p>
          <w:p w:rsidR="00873317" w:rsidRDefault="00CC080E" w:rsidP="00752397">
            <w:pPr>
              <w:spacing w:line="560" w:lineRule="exact"/>
              <w:jc w:val="center"/>
              <w:rPr>
                <w:rFonts w:ascii="宋体" w:cs="宋体"/>
              </w:rPr>
            </w:pPr>
            <w:r>
              <w:rPr>
                <w:rFonts w:ascii="宋体" w:hAnsi="宋体" w:cs="宋体" w:hint="eastAsia"/>
              </w:rPr>
              <w:t>执行（</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预算</w:t>
            </w:r>
          </w:p>
          <w:p w:rsidR="00873317" w:rsidRDefault="00CC080E" w:rsidP="00752397">
            <w:pPr>
              <w:spacing w:line="56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部门本年度预算完成数与预算数的比率，用以反映和考核部门预算完成程度。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预算执行率</w:t>
            </w:r>
            <w:r>
              <w:rPr>
                <w:rFonts w:ascii="宋体" w:hAnsi="宋体" w:cs="宋体"/>
              </w:rPr>
              <w:t>=</w:t>
            </w:r>
            <w:r>
              <w:rPr>
                <w:rFonts w:ascii="宋体" w:hAnsi="宋体" w:cs="宋体" w:hint="eastAsia"/>
              </w:rPr>
              <w:t>（预算执行数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预算执行数：部门本年度实际完成的预算数。</w:t>
            </w:r>
          </w:p>
          <w:p w:rsidR="00873317" w:rsidRDefault="00CC080E" w:rsidP="00752397">
            <w:pPr>
              <w:spacing w:line="560" w:lineRule="exact"/>
              <w:ind w:leftChars="50" w:left="105" w:rightChars="50" w:right="105"/>
              <w:rPr>
                <w:rFonts w:ascii="宋体" w:cs="宋体"/>
              </w:rPr>
            </w:pPr>
            <w:r>
              <w:rPr>
                <w:rFonts w:ascii="宋体" w:hAnsi="宋体" w:cs="宋体" w:hint="eastAsia"/>
              </w:rPr>
              <w:t>预算数：财政部门批复的本年度部门预算数。</w:t>
            </w:r>
          </w:p>
        </w:tc>
      </w:tr>
      <w:tr w:rsidR="00873317">
        <w:trPr>
          <w:trHeight w:val="1824"/>
          <w:jc w:val="center"/>
        </w:trPr>
        <w:tc>
          <w:tcPr>
            <w:tcW w:w="307" w:type="pct"/>
            <w:vMerge/>
            <w:vAlign w:val="center"/>
          </w:tcPr>
          <w:p w:rsidR="00873317" w:rsidRDefault="00873317" w:rsidP="00752397">
            <w:pPr>
              <w:spacing w:line="560" w:lineRule="exact"/>
              <w:jc w:val="center"/>
              <w:rPr>
                <w:rFonts w:ascii="宋体" w:cs="宋体"/>
              </w:rPr>
            </w:pPr>
          </w:p>
        </w:tc>
        <w:tc>
          <w:tcPr>
            <w:tcW w:w="375" w:type="pct"/>
            <w:vMerge/>
            <w:vAlign w:val="center"/>
          </w:tcPr>
          <w:p w:rsidR="00873317" w:rsidRDefault="00873317" w:rsidP="00752397">
            <w:pPr>
              <w:spacing w:line="560" w:lineRule="exact"/>
              <w:jc w:val="center"/>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预算</w:t>
            </w:r>
          </w:p>
          <w:p w:rsidR="00873317" w:rsidRDefault="00CC080E" w:rsidP="00752397">
            <w:pPr>
              <w:spacing w:line="560" w:lineRule="exact"/>
              <w:jc w:val="center"/>
              <w:rPr>
                <w:rFonts w:ascii="宋体" w:cs="宋体"/>
              </w:rPr>
            </w:pPr>
            <w:r>
              <w:rPr>
                <w:rFonts w:ascii="宋体" w:hAnsi="宋体" w:cs="宋体" w:hint="eastAsia"/>
              </w:rPr>
              <w:t>调整率（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部门本年度预算调整数与预算数的比率，用以反映和考核部门预算的调整程度。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预算调整率</w:t>
            </w:r>
            <w:r>
              <w:rPr>
                <w:rFonts w:ascii="宋体" w:hAnsi="宋体" w:cs="宋体"/>
              </w:rPr>
              <w:t>=</w:t>
            </w:r>
            <w:r>
              <w:rPr>
                <w:rFonts w:ascii="宋体" w:hAnsi="宋体" w:cs="宋体" w:hint="eastAsia"/>
              </w:rPr>
              <w:t>（预算调整数</w:t>
            </w:r>
            <w:r>
              <w:rPr>
                <w:rFonts w:ascii="宋体" w:hAnsi="宋体" w:cs="宋体"/>
              </w:rPr>
              <w:t>/</w:t>
            </w:r>
            <w:r>
              <w:rPr>
                <w:rFonts w:ascii="宋体" w:hAnsi="宋体" w:cs="宋体" w:hint="eastAsia"/>
              </w:rPr>
              <w:t>预算数）×</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cs="宋体"/>
              </w:rPr>
            </w:pPr>
            <w:r>
              <w:rPr>
                <w:rFonts w:ascii="宋体" w:hAnsi="宋体" w:cs="宋体" w:hint="eastAsia"/>
              </w:rPr>
              <w:t>预算调整数：部门在本年度内涉及预算的追加、追减或结构调整的资金总和（因落实国家政策、发生不可抗力、上级部门或本级党委政府临时交办而产生的调整除外）。</w:t>
            </w:r>
          </w:p>
        </w:tc>
      </w:tr>
      <w:tr w:rsidR="00873317">
        <w:trPr>
          <w:trHeight w:val="2531"/>
          <w:jc w:val="center"/>
        </w:trPr>
        <w:tc>
          <w:tcPr>
            <w:tcW w:w="307" w:type="pct"/>
            <w:vMerge/>
            <w:vAlign w:val="center"/>
          </w:tcPr>
          <w:p w:rsidR="00873317" w:rsidRDefault="00873317" w:rsidP="00752397">
            <w:pPr>
              <w:spacing w:line="560" w:lineRule="exact"/>
              <w:jc w:val="center"/>
              <w:rPr>
                <w:rFonts w:ascii="宋体" w:cs="宋体"/>
              </w:rPr>
            </w:pPr>
          </w:p>
        </w:tc>
        <w:tc>
          <w:tcPr>
            <w:tcW w:w="375" w:type="pct"/>
            <w:vMerge/>
            <w:vAlign w:val="center"/>
          </w:tcPr>
          <w:p w:rsidR="00873317" w:rsidRDefault="00873317" w:rsidP="00752397">
            <w:pPr>
              <w:spacing w:line="560" w:lineRule="exact"/>
              <w:jc w:val="center"/>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支付</w:t>
            </w:r>
          </w:p>
          <w:p w:rsidR="00873317" w:rsidRDefault="00CC080E" w:rsidP="00752397">
            <w:pPr>
              <w:spacing w:line="560" w:lineRule="exact"/>
              <w:jc w:val="center"/>
              <w:rPr>
                <w:rFonts w:ascii="宋体" w:cs="宋体"/>
              </w:rPr>
            </w:pPr>
            <w:r>
              <w:rPr>
                <w:rFonts w:ascii="宋体" w:hAnsi="宋体" w:cs="宋体" w:hint="eastAsia"/>
              </w:rPr>
              <w:t>进度率（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lastRenderedPageBreak/>
              <w:t>2</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lastRenderedPageBreak/>
              <w:t>部门实际支付进度与既定支付进度的比率，用以反映和考核部门预算执行的及时性和均衡性程度。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支付进度率</w:t>
            </w:r>
            <w:r>
              <w:rPr>
                <w:rFonts w:ascii="宋体" w:hAnsi="宋体" w:cs="宋体"/>
              </w:rPr>
              <w:t>=</w:t>
            </w:r>
            <w:r>
              <w:rPr>
                <w:rFonts w:ascii="宋体" w:hAnsi="宋体" w:cs="宋体" w:hint="eastAsia"/>
              </w:rPr>
              <w:t>（实际支付进度</w:t>
            </w:r>
            <w:r>
              <w:rPr>
                <w:rFonts w:ascii="宋体" w:hAnsi="宋体" w:cs="宋体"/>
              </w:rPr>
              <w:t>/</w:t>
            </w:r>
            <w:r>
              <w:rPr>
                <w:rFonts w:ascii="宋体" w:hAnsi="宋体" w:cs="宋体" w:hint="eastAsia"/>
              </w:rPr>
              <w:t>既定支付进度）×</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实际支付进度：部门在某一时点的支出预算执行总数与年度支出预算数</w:t>
            </w:r>
            <w:r>
              <w:rPr>
                <w:rFonts w:ascii="宋体" w:hAnsi="宋体" w:cs="宋体" w:hint="eastAsia"/>
              </w:rPr>
              <w:lastRenderedPageBreak/>
              <w:t>的比率。</w:t>
            </w:r>
          </w:p>
          <w:p w:rsidR="00873317" w:rsidRDefault="00CC080E" w:rsidP="00752397">
            <w:pPr>
              <w:spacing w:line="560" w:lineRule="exact"/>
              <w:ind w:leftChars="50" w:left="105" w:rightChars="50" w:right="105"/>
              <w:rPr>
                <w:rFonts w:ascii="宋体" w:cs="宋体"/>
              </w:rPr>
            </w:pPr>
            <w:r>
              <w:rPr>
                <w:rFonts w:ascii="宋体" w:hAnsi="宋体" w:cs="宋体" w:hint="eastAsia"/>
              </w:rPr>
              <w:t>既定支付进度：由部门在申报部门整体绩效目标时，参照序时支付进度、前三年支付进度、本级部门平均支付进度水平等确定的，在某一时点应达到的支付进度（比率）。</w:t>
            </w:r>
          </w:p>
        </w:tc>
      </w:tr>
      <w:tr w:rsidR="00873317">
        <w:trPr>
          <w:trHeight w:val="1209"/>
          <w:jc w:val="center"/>
        </w:trPr>
        <w:tc>
          <w:tcPr>
            <w:tcW w:w="307" w:type="pct"/>
            <w:vMerge/>
            <w:noWrap/>
            <w:tcMar>
              <w:top w:w="10" w:type="dxa"/>
              <w:left w:w="10" w:type="dxa"/>
              <w:bottom w:w="0" w:type="dxa"/>
              <w:right w:w="10" w:type="dxa"/>
            </w:tcMar>
            <w:textDirection w:val="tbRlV"/>
            <w:vAlign w:val="center"/>
          </w:tcPr>
          <w:p w:rsidR="00873317" w:rsidRDefault="00873317" w:rsidP="00752397">
            <w:pPr>
              <w:spacing w:line="560" w:lineRule="exact"/>
              <w:jc w:val="center"/>
              <w:rPr>
                <w:rFonts w:ascii="宋体" w:cs="宋体"/>
              </w:rPr>
            </w:pPr>
          </w:p>
        </w:tc>
        <w:tc>
          <w:tcPr>
            <w:tcW w:w="375" w:type="pct"/>
            <w:vMerge/>
            <w:tcMar>
              <w:top w:w="10" w:type="dxa"/>
              <w:left w:w="10" w:type="dxa"/>
              <w:bottom w:w="0" w:type="dxa"/>
              <w:right w:w="10" w:type="dxa"/>
            </w:tcMar>
            <w:vAlign w:val="center"/>
          </w:tcPr>
          <w:p w:rsidR="00873317" w:rsidRDefault="00873317" w:rsidP="00752397">
            <w:pPr>
              <w:spacing w:line="560" w:lineRule="exact"/>
              <w:jc w:val="center"/>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结转</w:t>
            </w:r>
          </w:p>
          <w:p w:rsidR="00873317" w:rsidRDefault="00CC080E" w:rsidP="00752397">
            <w:pPr>
              <w:spacing w:line="560" w:lineRule="exact"/>
              <w:jc w:val="center"/>
              <w:rPr>
                <w:rFonts w:ascii="宋体" w:cs="宋体"/>
              </w:rPr>
            </w:pPr>
            <w:r>
              <w:rPr>
                <w:rFonts w:ascii="宋体" w:hAnsi="宋体" w:cs="宋体" w:hint="eastAsia"/>
              </w:rPr>
              <w:t>结余率（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部门本年度结转结余总额与支出预算数的比率，用以反映和考核部门对本年度结转结余资金的实际控制程度。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结转结余率</w:t>
            </w:r>
            <w:r>
              <w:rPr>
                <w:rFonts w:ascii="宋体" w:hAnsi="宋体" w:cs="宋体"/>
              </w:rPr>
              <w:t>=</w:t>
            </w:r>
            <w:r>
              <w:rPr>
                <w:rFonts w:ascii="宋体" w:hAnsi="宋体" w:cs="宋体" w:hint="eastAsia"/>
              </w:rPr>
              <w:t>结转结余总额</w:t>
            </w:r>
            <w:r>
              <w:rPr>
                <w:rFonts w:ascii="宋体" w:hAnsi="宋体" w:cs="宋体"/>
              </w:rPr>
              <w:t>/</w:t>
            </w:r>
            <w:r>
              <w:rPr>
                <w:rFonts w:ascii="宋体" w:hAnsi="宋体" w:cs="宋体" w:hint="eastAsia"/>
              </w:rPr>
              <w:t>支出预算数×</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cs="宋体"/>
              </w:rPr>
            </w:pPr>
            <w:r>
              <w:rPr>
                <w:rFonts w:ascii="宋体" w:hAnsi="宋体" w:cs="宋体" w:hint="eastAsia"/>
              </w:rPr>
              <w:t>结转结余总额：部门本年度的结转资金与结余资金之和（以决算数为准）。</w:t>
            </w:r>
          </w:p>
        </w:tc>
      </w:tr>
      <w:tr w:rsidR="00873317">
        <w:trPr>
          <w:trHeight w:val="1113"/>
          <w:jc w:val="center"/>
        </w:trPr>
        <w:tc>
          <w:tcPr>
            <w:tcW w:w="307" w:type="pct"/>
            <w:vMerge/>
            <w:vAlign w:val="center"/>
          </w:tcPr>
          <w:p w:rsidR="00873317" w:rsidRDefault="00873317" w:rsidP="00752397">
            <w:pPr>
              <w:spacing w:line="560" w:lineRule="exact"/>
              <w:jc w:val="center"/>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结转结余</w:t>
            </w:r>
          </w:p>
          <w:p w:rsidR="00873317" w:rsidRDefault="00CC080E" w:rsidP="00752397">
            <w:pPr>
              <w:spacing w:line="560" w:lineRule="exact"/>
              <w:jc w:val="center"/>
              <w:rPr>
                <w:rFonts w:ascii="宋体" w:cs="宋体"/>
              </w:rPr>
            </w:pPr>
            <w:r>
              <w:rPr>
                <w:rFonts w:ascii="宋体" w:hAnsi="宋体" w:cs="宋体" w:hint="eastAsia"/>
              </w:rPr>
              <w:t>变动率（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部门本年度结转结余资金总额与上年度结转结余资金总额的变动比率，用以反映和考核部门对控制结转结余资金的努力程度。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cs="宋体"/>
              </w:rPr>
            </w:pPr>
            <w:r>
              <w:rPr>
                <w:rFonts w:ascii="宋体" w:hAnsi="宋体" w:cs="宋体" w:hint="eastAsia"/>
              </w:rPr>
              <w:t>结转结余变动率</w:t>
            </w:r>
            <w:r>
              <w:rPr>
                <w:rFonts w:ascii="宋体" w:hAnsi="宋体" w:cs="宋体"/>
              </w:rPr>
              <w:t>=[</w:t>
            </w:r>
            <w:r>
              <w:rPr>
                <w:rFonts w:ascii="宋体" w:hAnsi="宋体" w:cs="宋体" w:hint="eastAsia"/>
              </w:rPr>
              <w:t>（本年度累计结转结余资金总额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上年度累计结转结余资金总额</w:t>
            </w:r>
            <w:r>
              <w:rPr>
                <w:rFonts w:ascii="宋体" w:hAnsi="宋体" w:cs="宋体"/>
              </w:rPr>
              <w:t>]</w:t>
            </w:r>
            <w:r>
              <w:rPr>
                <w:rFonts w:ascii="宋体" w:hAnsi="宋体" w:cs="宋体" w:hint="eastAsia"/>
              </w:rPr>
              <w:t>×</w:t>
            </w:r>
            <w:r>
              <w:rPr>
                <w:rFonts w:ascii="宋体" w:hAnsi="宋体" w:cs="宋体"/>
              </w:rPr>
              <w:t>100%</w:t>
            </w:r>
            <w:r>
              <w:rPr>
                <w:rFonts w:ascii="宋体" w:hAnsi="宋体" w:cs="宋体" w:hint="eastAsia"/>
              </w:rPr>
              <w:t>。</w:t>
            </w:r>
          </w:p>
        </w:tc>
      </w:tr>
      <w:tr w:rsidR="00873317">
        <w:trPr>
          <w:trHeight w:val="1315"/>
          <w:jc w:val="center"/>
        </w:trPr>
        <w:tc>
          <w:tcPr>
            <w:tcW w:w="307" w:type="pct"/>
            <w:vMerge/>
            <w:vAlign w:val="center"/>
          </w:tcPr>
          <w:p w:rsidR="00873317" w:rsidRDefault="00873317" w:rsidP="00752397">
            <w:pPr>
              <w:spacing w:line="560" w:lineRule="exact"/>
              <w:jc w:val="center"/>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公用经费</w:t>
            </w:r>
          </w:p>
          <w:p w:rsidR="00873317" w:rsidRDefault="00CC080E" w:rsidP="00752397">
            <w:pPr>
              <w:spacing w:line="560" w:lineRule="exact"/>
              <w:jc w:val="center"/>
              <w:rPr>
                <w:rFonts w:ascii="宋体" w:cs="宋体"/>
              </w:rPr>
            </w:pPr>
            <w:r>
              <w:rPr>
                <w:rFonts w:ascii="宋体" w:hAnsi="宋体" w:cs="宋体" w:hint="eastAsia"/>
              </w:rPr>
              <w:t>控制率（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部门本年度实际支出的公用经费总额与预算安排的公用经费总额的比率，用以反映和考核部门对机构运转成本的实际控制程度。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cs="宋体"/>
              </w:rPr>
            </w:pPr>
            <w:r>
              <w:rPr>
                <w:rFonts w:ascii="宋体" w:hAnsi="宋体" w:cs="宋体" w:hint="eastAsia"/>
              </w:rPr>
              <w:t>公用经费控制率</w:t>
            </w:r>
            <w:r>
              <w:rPr>
                <w:rFonts w:ascii="宋体" w:hAnsi="宋体" w:cs="宋体"/>
              </w:rPr>
              <w:t>=</w:t>
            </w:r>
            <w:r>
              <w:rPr>
                <w:rFonts w:ascii="宋体" w:hAnsi="宋体" w:cs="宋体" w:hint="eastAsia"/>
              </w:rPr>
              <w:t>（实际支出公用经费总额</w:t>
            </w:r>
            <w:r>
              <w:rPr>
                <w:rFonts w:ascii="宋体" w:hAnsi="宋体" w:cs="宋体"/>
              </w:rPr>
              <w:t>/</w:t>
            </w:r>
            <w:r>
              <w:rPr>
                <w:rFonts w:ascii="宋体" w:hAnsi="宋体" w:cs="宋体" w:hint="eastAsia"/>
              </w:rPr>
              <w:t>预算安排公用经费总额）×</w:t>
            </w:r>
            <w:r>
              <w:rPr>
                <w:rFonts w:ascii="宋体" w:hAnsi="宋体" w:cs="宋体"/>
              </w:rPr>
              <w:t>100%</w:t>
            </w:r>
            <w:r>
              <w:rPr>
                <w:rFonts w:ascii="宋体" w:hAnsi="宋体" w:cs="宋体" w:hint="eastAsia"/>
              </w:rPr>
              <w:t>。</w:t>
            </w:r>
          </w:p>
        </w:tc>
      </w:tr>
      <w:tr w:rsidR="00873317">
        <w:trPr>
          <w:trHeight w:val="1018"/>
          <w:jc w:val="center"/>
        </w:trPr>
        <w:tc>
          <w:tcPr>
            <w:tcW w:w="307" w:type="pct"/>
            <w:vMerge/>
            <w:vAlign w:val="center"/>
          </w:tcPr>
          <w:p w:rsidR="00873317" w:rsidRDefault="00873317" w:rsidP="00752397">
            <w:pPr>
              <w:spacing w:line="560" w:lineRule="exact"/>
              <w:jc w:val="center"/>
              <w:rPr>
                <w:rFonts w:ascii="宋体" w:cs="宋体"/>
              </w:rPr>
            </w:pPr>
          </w:p>
        </w:tc>
        <w:tc>
          <w:tcPr>
            <w:tcW w:w="375" w:type="pct"/>
            <w:vMerge/>
            <w:vAlign w:val="center"/>
          </w:tcPr>
          <w:p w:rsidR="00873317" w:rsidRDefault="00873317" w:rsidP="00752397">
            <w:pPr>
              <w:spacing w:line="560" w:lineRule="exact"/>
              <w:jc w:val="center"/>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“三公经费”控制率（</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部门本年度“三公经费”实际支出数与预算安排数的比率，用以反映和考核部门对“三公经费”的实际控制程度。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cs="宋体"/>
              </w:rPr>
            </w:pPr>
            <w:r>
              <w:rPr>
                <w:rFonts w:ascii="宋体" w:hAnsi="宋体" w:cs="宋体" w:hint="eastAsia"/>
              </w:rPr>
              <w:t>“三公经费”控制率</w:t>
            </w:r>
            <w:r>
              <w:rPr>
                <w:rFonts w:ascii="宋体" w:hAnsi="宋体" w:cs="宋体"/>
              </w:rPr>
              <w:t>=</w:t>
            </w:r>
            <w:r>
              <w:rPr>
                <w:rFonts w:ascii="宋体" w:hAnsi="宋体" w:cs="宋体" w:hint="eastAsia"/>
              </w:rPr>
              <w:t>（“三公经费”实际支出数</w:t>
            </w:r>
            <w:r>
              <w:rPr>
                <w:rFonts w:ascii="宋体" w:hAnsi="宋体" w:cs="宋体"/>
              </w:rPr>
              <w:t>/</w:t>
            </w:r>
            <w:r>
              <w:rPr>
                <w:rFonts w:ascii="宋体" w:hAnsi="宋体" w:cs="宋体" w:hint="eastAsia"/>
              </w:rPr>
              <w:t>“三公经费”预算安排数）×</w:t>
            </w:r>
            <w:r>
              <w:rPr>
                <w:rFonts w:ascii="宋体" w:hAnsi="宋体" w:cs="宋体"/>
              </w:rPr>
              <w:t>100%</w:t>
            </w:r>
            <w:r>
              <w:rPr>
                <w:rFonts w:ascii="宋体" w:hAnsi="宋体" w:cs="宋体" w:hint="eastAsia"/>
              </w:rPr>
              <w:t>。</w:t>
            </w:r>
          </w:p>
        </w:tc>
      </w:tr>
      <w:tr w:rsidR="00873317">
        <w:trPr>
          <w:trHeight w:val="1320"/>
          <w:jc w:val="center"/>
        </w:trPr>
        <w:tc>
          <w:tcPr>
            <w:tcW w:w="307" w:type="pct"/>
            <w:vMerge/>
            <w:vAlign w:val="center"/>
          </w:tcPr>
          <w:p w:rsidR="00873317" w:rsidRDefault="00873317" w:rsidP="00752397">
            <w:pPr>
              <w:spacing w:line="560" w:lineRule="exact"/>
              <w:jc w:val="center"/>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政府采购</w:t>
            </w:r>
          </w:p>
          <w:p w:rsidR="00873317" w:rsidRDefault="00CC080E" w:rsidP="00752397">
            <w:pPr>
              <w:spacing w:line="560" w:lineRule="exact"/>
              <w:jc w:val="center"/>
              <w:rPr>
                <w:rFonts w:ascii="宋体" w:cs="宋体"/>
              </w:rPr>
            </w:pPr>
            <w:r>
              <w:rPr>
                <w:rFonts w:ascii="宋体" w:hAnsi="宋体" w:cs="宋体" w:hint="eastAsia"/>
              </w:rPr>
              <w:t>执行率（</w:t>
            </w:r>
            <w:r>
              <w:rPr>
                <w:rFonts w:ascii="宋体" w:hAnsi="宋体" w:cs="宋体"/>
              </w:rPr>
              <w:t>4</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部门本年度实际政府采购金额与年初政府采购预算的比率，用以反映和考核部门政府采购预算执行情况。</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政府采购执行率</w:t>
            </w:r>
            <w:r>
              <w:rPr>
                <w:rFonts w:ascii="宋体" w:hAnsi="宋体" w:cs="宋体"/>
              </w:rPr>
              <w:t>=</w:t>
            </w:r>
            <w:r>
              <w:rPr>
                <w:rFonts w:ascii="宋体" w:hAnsi="宋体" w:cs="宋体" w:hint="eastAsia"/>
              </w:rPr>
              <w:t>（实际政府采购金额</w:t>
            </w:r>
            <w:r>
              <w:rPr>
                <w:rFonts w:ascii="宋体" w:hAnsi="宋体" w:cs="宋体"/>
              </w:rPr>
              <w:t>/</w:t>
            </w:r>
            <w:r>
              <w:rPr>
                <w:rFonts w:ascii="宋体" w:hAnsi="宋体" w:cs="宋体" w:hint="eastAsia"/>
              </w:rPr>
              <w:t>政府采购预算数）×</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政府采购预算：采购机关根据事业发展计划和行政任务编制的、并经过规定程序批准的年度政府采购计划。</w:t>
            </w:r>
          </w:p>
        </w:tc>
      </w:tr>
      <w:tr w:rsidR="00873317">
        <w:trPr>
          <w:trHeight w:val="2029"/>
          <w:jc w:val="center"/>
        </w:trPr>
        <w:tc>
          <w:tcPr>
            <w:tcW w:w="307" w:type="pct"/>
            <w:vMerge w:val="restart"/>
            <w:vAlign w:val="center"/>
          </w:tcPr>
          <w:p w:rsidR="00873317" w:rsidRDefault="00CC080E" w:rsidP="00752397">
            <w:pPr>
              <w:spacing w:line="560" w:lineRule="exact"/>
              <w:jc w:val="center"/>
              <w:rPr>
                <w:rFonts w:ascii="宋体" w:cs="宋体"/>
              </w:rPr>
            </w:pPr>
            <w:r>
              <w:rPr>
                <w:rFonts w:ascii="宋体" w:hAnsi="宋体" w:cs="宋体" w:hint="eastAsia"/>
              </w:rPr>
              <w:t>过</w:t>
            </w:r>
          </w:p>
          <w:p w:rsidR="00873317" w:rsidRDefault="00CC080E" w:rsidP="00752397">
            <w:pPr>
              <w:spacing w:line="560" w:lineRule="exact"/>
              <w:jc w:val="center"/>
              <w:rPr>
                <w:rFonts w:ascii="宋体" w:cs="宋体"/>
              </w:rPr>
            </w:pPr>
            <w:r>
              <w:rPr>
                <w:rFonts w:ascii="宋体" w:hAnsi="宋体" w:cs="宋体" w:hint="eastAsia"/>
              </w:rPr>
              <w:t>程（</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873317" w:rsidRDefault="00CC080E" w:rsidP="00752397">
            <w:pPr>
              <w:spacing w:line="560" w:lineRule="exact"/>
              <w:jc w:val="center"/>
              <w:rPr>
                <w:rFonts w:ascii="宋体" w:hAnsi="宋体" w:cs="宋体"/>
              </w:rPr>
            </w:pPr>
            <w:r>
              <w:rPr>
                <w:rFonts w:ascii="宋体" w:hAnsi="宋体" w:cs="宋体" w:hint="eastAsia"/>
              </w:rPr>
              <w:t>预算</w:t>
            </w:r>
          </w:p>
          <w:p w:rsidR="00873317" w:rsidRDefault="00CC080E" w:rsidP="00752397">
            <w:pPr>
              <w:spacing w:line="56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p w:rsidR="00873317" w:rsidRDefault="00CC080E" w:rsidP="00752397">
            <w:pPr>
              <w:spacing w:line="560" w:lineRule="exact"/>
              <w:jc w:val="center"/>
              <w:rPr>
                <w:rFonts w:ascii="宋体" w:cs="宋体"/>
              </w:rPr>
            </w:pPr>
            <w:r>
              <w:rPr>
                <w:rFonts w:ascii="宋体" w:hAnsi="宋体" w:cs="宋体" w:hint="eastAsia"/>
              </w:rPr>
              <w:t>）</w:t>
            </w: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管理制度</w:t>
            </w:r>
          </w:p>
          <w:p w:rsidR="00873317" w:rsidRDefault="00CC080E" w:rsidP="00752397">
            <w:pPr>
              <w:spacing w:line="56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部门为加强预算管理、规范财务行为而制定的管理制度是否健全完整，用以反映和考核部门预算管理制度对完成主要职责或促进事业发展的保障情况。</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评价要点：</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①是否已制定或具有预算资金管理办法、内部财务管理制度、会计核算制度等管理制度；</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②相关管理制度是否合法、合规、完整；</w:t>
            </w:r>
          </w:p>
          <w:p w:rsidR="00873317" w:rsidRDefault="00CC080E" w:rsidP="00752397">
            <w:pPr>
              <w:spacing w:line="560" w:lineRule="exact"/>
              <w:ind w:leftChars="50" w:left="105" w:rightChars="50" w:right="105"/>
              <w:rPr>
                <w:rFonts w:ascii="宋体" w:cs="宋体"/>
              </w:rPr>
            </w:pPr>
            <w:r>
              <w:rPr>
                <w:rFonts w:ascii="宋体" w:hAnsi="宋体" w:cs="宋体" w:hint="eastAsia"/>
              </w:rPr>
              <w:t>③相关管理制度是否得到有效执行。</w:t>
            </w:r>
          </w:p>
        </w:tc>
      </w:tr>
      <w:tr w:rsidR="00873317">
        <w:trPr>
          <w:trHeight w:val="2537"/>
          <w:jc w:val="center"/>
        </w:trPr>
        <w:tc>
          <w:tcPr>
            <w:tcW w:w="307" w:type="pct"/>
            <w:vMerge/>
            <w:vAlign w:val="center"/>
          </w:tcPr>
          <w:p w:rsidR="00873317" w:rsidRDefault="00873317" w:rsidP="00752397">
            <w:pPr>
              <w:spacing w:line="560" w:lineRule="exact"/>
              <w:jc w:val="center"/>
              <w:rPr>
                <w:rFonts w:ascii="宋体" w:cs="宋体"/>
              </w:rPr>
            </w:pPr>
          </w:p>
        </w:tc>
        <w:tc>
          <w:tcPr>
            <w:tcW w:w="375" w:type="pct"/>
            <w:vMerge/>
            <w:vAlign w:val="center"/>
          </w:tcPr>
          <w:p w:rsidR="00873317" w:rsidRDefault="00873317" w:rsidP="00752397">
            <w:pPr>
              <w:spacing w:line="560" w:lineRule="exact"/>
              <w:jc w:val="center"/>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资金使用</w:t>
            </w:r>
          </w:p>
          <w:p w:rsidR="00873317" w:rsidRDefault="00CC080E" w:rsidP="00752397">
            <w:pPr>
              <w:spacing w:line="560" w:lineRule="exact"/>
              <w:jc w:val="center"/>
              <w:rPr>
                <w:rFonts w:ascii="宋体" w:cs="宋体"/>
              </w:rPr>
            </w:pPr>
            <w:r>
              <w:rPr>
                <w:rFonts w:ascii="宋体" w:hAnsi="宋体" w:cs="宋体" w:hint="eastAsia"/>
              </w:rPr>
              <w:t>合规性（</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lastRenderedPageBreak/>
              <w:t>部门使用预算资金是否符合相关的预算财务管理制度的规定，用以反映和考核部门预算资金的规范运行情况。</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评价要点：</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①是否符合国家财经法规和财务管理制度规定以及有关预算支出管理办法的规定；</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lastRenderedPageBreak/>
              <w:t>②资金的拨付是否有完整的审批程序和手续；</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③预算支出的重大开支是否经过评估论证；</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④是否符合部门预算批复的用途；</w:t>
            </w:r>
          </w:p>
          <w:p w:rsidR="00873317" w:rsidRDefault="00CC080E" w:rsidP="00752397">
            <w:pPr>
              <w:spacing w:line="560" w:lineRule="exact"/>
              <w:ind w:leftChars="50" w:left="105" w:rightChars="50" w:right="105"/>
              <w:rPr>
                <w:rFonts w:ascii="宋体" w:cs="宋体"/>
              </w:rPr>
            </w:pPr>
            <w:r>
              <w:rPr>
                <w:rFonts w:ascii="宋体" w:hAnsi="宋体" w:cs="宋体" w:hint="eastAsia"/>
              </w:rPr>
              <w:t>⑤是否存在截留、挤占、挪用、虚列支出等情况。</w:t>
            </w:r>
          </w:p>
        </w:tc>
      </w:tr>
      <w:tr w:rsidR="00873317">
        <w:trPr>
          <w:trHeight w:val="1272"/>
          <w:jc w:val="center"/>
        </w:trPr>
        <w:tc>
          <w:tcPr>
            <w:tcW w:w="307" w:type="pct"/>
            <w:vMerge/>
            <w:vAlign w:val="center"/>
          </w:tcPr>
          <w:p w:rsidR="00873317" w:rsidRDefault="00873317" w:rsidP="00752397">
            <w:pPr>
              <w:spacing w:line="560" w:lineRule="exact"/>
              <w:jc w:val="center"/>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预决算信</w:t>
            </w:r>
          </w:p>
          <w:p w:rsidR="00873317" w:rsidRDefault="00CC080E" w:rsidP="00752397">
            <w:pPr>
              <w:spacing w:line="560" w:lineRule="exact"/>
              <w:jc w:val="center"/>
              <w:rPr>
                <w:rFonts w:ascii="宋体" w:cs="宋体"/>
              </w:rPr>
            </w:pPr>
            <w:r>
              <w:rPr>
                <w:rFonts w:ascii="宋体" w:hAnsi="宋体" w:cs="宋体" w:hint="eastAsia"/>
              </w:rPr>
              <w:t>息公开性（</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部门是否按照政府信息公开有关规定公开相关预决算信息，用以反映和考核部门预决算管理的公开透明情况。</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评价要点：</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①是否按规定内容公开预决算信息；</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②是否按规定时限公开预决算信息。</w:t>
            </w:r>
          </w:p>
          <w:p w:rsidR="00873317" w:rsidRDefault="00CC080E" w:rsidP="00752397">
            <w:pPr>
              <w:spacing w:line="560" w:lineRule="exact"/>
              <w:ind w:leftChars="50" w:left="105" w:rightChars="50" w:right="105"/>
              <w:rPr>
                <w:rFonts w:ascii="宋体" w:cs="宋体"/>
              </w:rPr>
            </w:pPr>
            <w:r>
              <w:rPr>
                <w:rFonts w:ascii="宋体" w:hAnsi="宋体" w:cs="宋体" w:hint="eastAsia"/>
              </w:rPr>
              <w:t>预决算信息是指与部门预算、执行、决算、监督、绩效等管理相关的信息。</w:t>
            </w:r>
          </w:p>
        </w:tc>
      </w:tr>
      <w:tr w:rsidR="00873317">
        <w:trPr>
          <w:trHeight w:val="1737"/>
          <w:jc w:val="center"/>
        </w:trPr>
        <w:tc>
          <w:tcPr>
            <w:tcW w:w="307" w:type="pct"/>
            <w:vMerge/>
            <w:vAlign w:val="center"/>
          </w:tcPr>
          <w:p w:rsidR="00873317" w:rsidRDefault="00873317" w:rsidP="00752397">
            <w:pPr>
              <w:spacing w:line="560" w:lineRule="exact"/>
              <w:jc w:val="center"/>
              <w:rPr>
                <w:rFonts w:ascii="宋体" w:cs="宋体"/>
              </w:rPr>
            </w:pPr>
          </w:p>
        </w:tc>
        <w:tc>
          <w:tcPr>
            <w:tcW w:w="375" w:type="pct"/>
            <w:vMerge/>
            <w:vAlign w:val="center"/>
          </w:tcPr>
          <w:p w:rsidR="00873317" w:rsidRDefault="00873317" w:rsidP="00752397">
            <w:pPr>
              <w:spacing w:line="560" w:lineRule="exact"/>
              <w:jc w:val="center"/>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基础信息</w:t>
            </w:r>
          </w:p>
          <w:p w:rsidR="00873317" w:rsidRDefault="00CC080E" w:rsidP="00752397">
            <w:pPr>
              <w:spacing w:line="560" w:lineRule="exact"/>
              <w:jc w:val="center"/>
              <w:rPr>
                <w:rFonts w:ascii="宋体" w:cs="宋体"/>
              </w:rPr>
            </w:pPr>
            <w:r>
              <w:rPr>
                <w:rFonts w:ascii="宋体" w:hAnsi="宋体" w:cs="宋体" w:hint="eastAsia"/>
              </w:rPr>
              <w:t>完善性（</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部门基础信息是否完善，用以反映和考核基础信息对预算管理工作的支撑情况。</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评价要点：</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①基础数据信息和会计信息资料是否真实；</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②基础数据信息和会计信息资料是否完整；</w:t>
            </w:r>
          </w:p>
          <w:p w:rsidR="00873317" w:rsidRDefault="00CC080E" w:rsidP="00752397">
            <w:pPr>
              <w:spacing w:line="560" w:lineRule="exact"/>
              <w:ind w:leftChars="50" w:left="105" w:rightChars="50" w:right="105"/>
              <w:rPr>
                <w:rFonts w:ascii="宋体" w:cs="宋体"/>
              </w:rPr>
            </w:pPr>
            <w:r>
              <w:rPr>
                <w:rFonts w:ascii="宋体" w:hAnsi="宋体" w:cs="宋体" w:hint="eastAsia"/>
              </w:rPr>
              <w:t>③基础数据信息和会计信息资料是否准确。</w:t>
            </w:r>
          </w:p>
        </w:tc>
      </w:tr>
      <w:tr w:rsidR="00873317">
        <w:trPr>
          <w:trHeight w:val="1389"/>
          <w:jc w:val="center"/>
        </w:trPr>
        <w:tc>
          <w:tcPr>
            <w:tcW w:w="307" w:type="pct"/>
            <w:vMerge/>
            <w:noWrap/>
            <w:tcMar>
              <w:top w:w="10" w:type="dxa"/>
              <w:left w:w="10" w:type="dxa"/>
              <w:bottom w:w="0" w:type="dxa"/>
              <w:right w:w="10" w:type="dxa"/>
            </w:tcMar>
            <w:textDirection w:val="tbRlV"/>
            <w:vAlign w:val="center"/>
          </w:tcPr>
          <w:p w:rsidR="00873317" w:rsidRDefault="00873317" w:rsidP="00752397">
            <w:pPr>
              <w:spacing w:line="560" w:lineRule="exact"/>
              <w:jc w:val="center"/>
              <w:rPr>
                <w:rFonts w:ascii="宋体" w:cs="宋体"/>
              </w:rPr>
            </w:pPr>
          </w:p>
        </w:tc>
        <w:tc>
          <w:tcPr>
            <w:tcW w:w="375" w:type="pct"/>
            <w:vMerge w:val="restart"/>
            <w:tcMar>
              <w:top w:w="10" w:type="dxa"/>
              <w:left w:w="10" w:type="dxa"/>
              <w:bottom w:w="0" w:type="dxa"/>
              <w:right w:w="10" w:type="dxa"/>
            </w:tcMar>
            <w:vAlign w:val="center"/>
          </w:tcPr>
          <w:p w:rsidR="00873317" w:rsidRDefault="00CC080E" w:rsidP="00752397">
            <w:pPr>
              <w:spacing w:line="560" w:lineRule="exact"/>
              <w:jc w:val="center"/>
              <w:rPr>
                <w:rFonts w:ascii="宋体" w:hAnsi="宋体" w:cs="宋体"/>
              </w:rPr>
            </w:pPr>
            <w:r>
              <w:rPr>
                <w:rFonts w:ascii="宋体" w:hAnsi="宋体" w:cs="宋体" w:hint="eastAsia"/>
              </w:rPr>
              <w:t>资产</w:t>
            </w:r>
          </w:p>
          <w:p w:rsidR="00873317" w:rsidRDefault="00CC080E" w:rsidP="00752397">
            <w:pPr>
              <w:spacing w:line="560" w:lineRule="exact"/>
              <w:jc w:val="center"/>
              <w:rPr>
                <w:rFonts w:ascii="宋体" w:cs="宋体"/>
              </w:rPr>
            </w:pPr>
            <w:r>
              <w:rPr>
                <w:rFonts w:ascii="宋体" w:hAnsi="宋体" w:cs="宋体" w:hint="eastAsia"/>
              </w:rPr>
              <w:t>管理（</w:t>
            </w:r>
            <w:r>
              <w:rPr>
                <w:rFonts w:ascii="宋体" w:hAnsi="宋体" w:cs="宋体"/>
              </w:rPr>
              <w:t>5</w:t>
            </w:r>
            <w:r>
              <w:rPr>
                <w:rFonts w:ascii="宋体" w:hAnsi="宋体" w:cs="宋体" w:hint="eastAsia"/>
              </w:rPr>
              <w:t>分）</w:t>
            </w: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管理制度</w:t>
            </w:r>
          </w:p>
          <w:p w:rsidR="00873317" w:rsidRDefault="00CC080E" w:rsidP="00752397">
            <w:pPr>
              <w:spacing w:line="560" w:lineRule="exact"/>
              <w:jc w:val="center"/>
              <w:rPr>
                <w:rFonts w:ascii="宋体" w:cs="宋体"/>
              </w:rPr>
            </w:pPr>
            <w:r>
              <w:rPr>
                <w:rFonts w:ascii="宋体" w:hAnsi="宋体" w:cs="宋体" w:hint="eastAsia"/>
              </w:rPr>
              <w:t>健全性（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部门为加强资产管理、规范资产管理行为而制定的管理制度是否健全完整，用以反映和考核部门资产管理制度对完成主要职责或促进社会发展的保障情况。</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评价要点：</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①是否已制定或具有资产管理制度；②相关资金管理制度是否合法、合规、完整；</w:t>
            </w:r>
          </w:p>
          <w:p w:rsidR="00873317" w:rsidRDefault="00CC080E" w:rsidP="00752397">
            <w:pPr>
              <w:spacing w:line="560" w:lineRule="exact"/>
              <w:ind w:leftChars="50" w:left="105" w:rightChars="50" w:right="105"/>
              <w:rPr>
                <w:rFonts w:ascii="宋体" w:cs="宋体"/>
              </w:rPr>
            </w:pPr>
            <w:r>
              <w:rPr>
                <w:rFonts w:ascii="宋体" w:hAnsi="宋体" w:cs="宋体" w:hint="eastAsia"/>
              </w:rPr>
              <w:t>③相关资产管理制度是否得到有效执行。</w:t>
            </w:r>
          </w:p>
        </w:tc>
      </w:tr>
      <w:tr w:rsidR="00873317" w:rsidTr="00E444C6">
        <w:trPr>
          <w:trHeight w:val="818"/>
          <w:jc w:val="center"/>
        </w:trPr>
        <w:tc>
          <w:tcPr>
            <w:tcW w:w="307" w:type="pct"/>
            <w:vMerge/>
            <w:vAlign w:val="center"/>
          </w:tcPr>
          <w:p w:rsidR="00873317" w:rsidRDefault="00873317" w:rsidP="00752397">
            <w:pPr>
              <w:spacing w:line="560" w:lineRule="exact"/>
              <w:jc w:val="center"/>
              <w:rPr>
                <w:rFonts w:ascii="宋体" w:cs="宋体"/>
              </w:rPr>
            </w:pPr>
          </w:p>
        </w:tc>
        <w:tc>
          <w:tcPr>
            <w:tcW w:w="375" w:type="pct"/>
            <w:vMerge/>
            <w:vAlign w:val="center"/>
          </w:tcPr>
          <w:p w:rsidR="00873317" w:rsidRDefault="00873317" w:rsidP="00752397">
            <w:pPr>
              <w:spacing w:line="560" w:lineRule="exact"/>
              <w:jc w:val="center"/>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资产管理</w:t>
            </w:r>
          </w:p>
          <w:p w:rsidR="00873317" w:rsidRDefault="00CC080E" w:rsidP="00752397">
            <w:pPr>
              <w:spacing w:line="560" w:lineRule="exact"/>
              <w:jc w:val="center"/>
              <w:rPr>
                <w:rFonts w:ascii="宋体" w:cs="宋体"/>
              </w:rPr>
            </w:pPr>
            <w:r>
              <w:rPr>
                <w:rFonts w:ascii="宋体" w:hAnsi="宋体" w:cs="宋体" w:hint="eastAsia"/>
              </w:rPr>
              <w:t>安全性（</w:t>
            </w:r>
            <w:r>
              <w:rPr>
                <w:rFonts w:ascii="宋体" w:hAnsi="宋体" w:cs="宋体"/>
              </w:rPr>
              <w:t>2</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761"/>
                <w:tab w:val="left" w:pos="2604"/>
              </w:tabs>
              <w:spacing w:line="560" w:lineRule="exact"/>
              <w:ind w:leftChars="50" w:left="105" w:rightChars="50" w:right="105" w:firstLineChars="46" w:firstLine="97"/>
              <w:rPr>
                <w:rFonts w:ascii="宋体" w:cs="宋体"/>
              </w:rPr>
            </w:pPr>
          </w:p>
          <w:p w:rsidR="00873317" w:rsidRDefault="00873317" w:rsidP="00752397">
            <w:pPr>
              <w:tabs>
                <w:tab w:val="left" w:pos="761"/>
                <w:tab w:val="left" w:pos="2604"/>
              </w:tabs>
              <w:spacing w:line="560" w:lineRule="exact"/>
              <w:ind w:leftChars="50" w:left="105" w:rightChars="50" w:right="105" w:firstLineChars="46" w:firstLine="97"/>
              <w:rPr>
                <w:rFonts w:ascii="宋体" w:cs="宋体"/>
              </w:rPr>
            </w:pPr>
          </w:p>
          <w:p w:rsidR="00873317" w:rsidRDefault="00873317" w:rsidP="00752397">
            <w:pPr>
              <w:tabs>
                <w:tab w:val="left" w:pos="761"/>
                <w:tab w:val="left" w:pos="2604"/>
              </w:tabs>
              <w:spacing w:line="560" w:lineRule="exact"/>
              <w:ind w:leftChars="50" w:left="105" w:rightChars="50" w:right="105" w:firstLineChars="46" w:firstLine="97"/>
              <w:rPr>
                <w:rFonts w:ascii="宋体" w:cs="宋体"/>
              </w:rPr>
            </w:pPr>
          </w:p>
          <w:p w:rsidR="00873317" w:rsidRDefault="00873317" w:rsidP="00752397">
            <w:pPr>
              <w:tabs>
                <w:tab w:val="left" w:pos="761"/>
                <w:tab w:val="left" w:pos="2604"/>
              </w:tabs>
              <w:spacing w:line="560" w:lineRule="exact"/>
              <w:ind w:leftChars="50" w:left="105" w:rightChars="50" w:right="105" w:firstLineChars="46" w:firstLine="97"/>
              <w:rPr>
                <w:rFonts w:ascii="宋体" w:cs="宋体"/>
              </w:rPr>
            </w:pPr>
          </w:p>
          <w:p w:rsidR="00873317" w:rsidRDefault="00CC080E" w:rsidP="00752397">
            <w:pPr>
              <w:tabs>
                <w:tab w:val="left" w:pos="761"/>
                <w:tab w:val="left" w:pos="2604"/>
              </w:tabs>
              <w:spacing w:line="560" w:lineRule="exact"/>
              <w:ind w:leftChars="50" w:left="105" w:rightChars="50" w:right="105" w:firstLineChars="46" w:firstLine="97"/>
              <w:rPr>
                <w:rFonts w:ascii="宋体" w:cs="宋体"/>
              </w:rPr>
            </w:pPr>
            <w:r>
              <w:rPr>
                <w:rFonts w:ascii="宋体" w:cs="宋体" w:hint="eastAsia"/>
              </w:rPr>
              <w:t>2</w:t>
            </w:r>
          </w:p>
        </w:tc>
        <w:tc>
          <w:tcPr>
            <w:tcW w:w="1576" w:type="pct"/>
            <w:tcMar>
              <w:top w:w="10" w:type="dxa"/>
              <w:left w:w="10" w:type="dxa"/>
              <w:bottom w:w="0" w:type="dxa"/>
              <w:right w:w="10" w:type="dxa"/>
            </w:tcMar>
            <w:vAlign w:val="center"/>
          </w:tcPr>
          <w:p w:rsidR="00873317" w:rsidRDefault="00CC080E" w:rsidP="00752397">
            <w:pPr>
              <w:tabs>
                <w:tab w:val="left" w:pos="761"/>
                <w:tab w:val="left" w:pos="2604"/>
              </w:tabs>
              <w:spacing w:line="560" w:lineRule="exact"/>
              <w:ind w:leftChars="50" w:left="105" w:rightChars="50" w:right="105" w:firstLineChars="46" w:firstLine="97"/>
              <w:rPr>
                <w:rFonts w:ascii="宋体" w:cs="宋体"/>
              </w:rPr>
            </w:pPr>
            <w:r>
              <w:rPr>
                <w:rFonts w:ascii="宋体" w:hAnsi="宋体" w:cs="宋体" w:hint="eastAsia"/>
              </w:rPr>
              <w:t>部门的资产是否保存完整、使用合规、配置合理、处置规范、收入及时足额上缴，用以反映和考核部门资产安全运行情况。</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评价要点：</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①资产保存是否完整；</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②资产配置是否合理；</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③资产处置是否规范；</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④资产账务管理是否合规，是否帐实相符；</w:t>
            </w:r>
          </w:p>
          <w:p w:rsidR="00873317" w:rsidRDefault="00CC080E" w:rsidP="00752397">
            <w:pPr>
              <w:spacing w:line="560" w:lineRule="exact"/>
              <w:ind w:leftChars="50" w:left="105" w:rightChars="50" w:right="105"/>
              <w:rPr>
                <w:rFonts w:ascii="宋体" w:cs="宋体"/>
              </w:rPr>
            </w:pPr>
            <w:r>
              <w:rPr>
                <w:rFonts w:ascii="宋体" w:hAnsi="宋体" w:cs="宋体" w:hint="eastAsia"/>
              </w:rPr>
              <w:t>⑤资产是否有偿使用及处置收入及时足额上缴。</w:t>
            </w:r>
          </w:p>
        </w:tc>
      </w:tr>
      <w:tr w:rsidR="00873317">
        <w:trPr>
          <w:trHeight w:val="895"/>
          <w:jc w:val="center"/>
        </w:trPr>
        <w:tc>
          <w:tcPr>
            <w:tcW w:w="307" w:type="pct"/>
            <w:vMerge/>
            <w:vAlign w:val="center"/>
          </w:tcPr>
          <w:p w:rsidR="00873317" w:rsidRDefault="00873317" w:rsidP="00752397">
            <w:pPr>
              <w:spacing w:line="560" w:lineRule="exact"/>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固定资产</w:t>
            </w:r>
          </w:p>
          <w:p w:rsidR="00873317" w:rsidRDefault="00CC080E" w:rsidP="00752397">
            <w:pPr>
              <w:spacing w:line="560" w:lineRule="exact"/>
              <w:jc w:val="center"/>
              <w:rPr>
                <w:rFonts w:ascii="宋体" w:cs="宋体"/>
              </w:rPr>
            </w:pPr>
            <w:r>
              <w:rPr>
                <w:rFonts w:ascii="宋体" w:hAnsi="宋体" w:cs="宋体" w:hint="eastAsia"/>
              </w:rPr>
              <w:t>利用率（</w:t>
            </w:r>
            <w:r>
              <w:rPr>
                <w:rFonts w:ascii="宋体" w:hAnsi="宋体" w:cs="宋体"/>
              </w:rPr>
              <w:t>1</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1</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部门实际在用固定资产总额与所有固定资产总额的比率，用以反映和考核部门固定资产使用效率程度。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cs="宋体"/>
              </w:rPr>
            </w:pPr>
            <w:r>
              <w:rPr>
                <w:rFonts w:ascii="宋体" w:hAnsi="宋体" w:cs="宋体" w:hint="eastAsia"/>
              </w:rPr>
              <w:t>固定资产利用率</w:t>
            </w:r>
            <w:r>
              <w:rPr>
                <w:rFonts w:ascii="宋体" w:hAnsi="宋体" w:cs="宋体"/>
              </w:rPr>
              <w:t>=</w:t>
            </w:r>
            <w:r>
              <w:rPr>
                <w:rFonts w:ascii="宋体" w:hAnsi="宋体" w:cs="宋体" w:hint="eastAsia"/>
              </w:rPr>
              <w:t>（实际在用固定资产总额</w:t>
            </w:r>
            <w:r>
              <w:rPr>
                <w:rFonts w:ascii="宋体" w:hAnsi="宋体" w:cs="宋体"/>
              </w:rPr>
              <w:t>/</w:t>
            </w:r>
            <w:r>
              <w:rPr>
                <w:rFonts w:ascii="宋体" w:hAnsi="宋体" w:cs="宋体" w:hint="eastAsia"/>
              </w:rPr>
              <w:t>所有固定资产总额）×</w:t>
            </w:r>
            <w:r>
              <w:rPr>
                <w:rFonts w:ascii="宋体" w:hAnsi="宋体" w:cs="宋体"/>
              </w:rPr>
              <w:t>100%</w:t>
            </w:r>
            <w:r>
              <w:rPr>
                <w:rFonts w:ascii="宋体" w:hAnsi="宋体" w:cs="宋体" w:hint="eastAsia"/>
              </w:rPr>
              <w:t>。</w:t>
            </w:r>
          </w:p>
        </w:tc>
      </w:tr>
      <w:tr w:rsidR="00873317">
        <w:trPr>
          <w:trHeight w:val="2171"/>
          <w:jc w:val="center"/>
        </w:trPr>
        <w:tc>
          <w:tcPr>
            <w:tcW w:w="307" w:type="pct"/>
            <w:vMerge w:val="restart"/>
            <w:noWrap/>
            <w:tcMar>
              <w:top w:w="10" w:type="dxa"/>
              <w:left w:w="10" w:type="dxa"/>
              <w:bottom w:w="0" w:type="dxa"/>
              <w:right w:w="10" w:type="dxa"/>
            </w:tcMar>
            <w:textDirection w:val="tbRlV"/>
            <w:vAlign w:val="center"/>
          </w:tcPr>
          <w:p w:rsidR="00873317" w:rsidRDefault="00CC080E" w:rsidP="00752397">
            <w:pPr>
              <w:spacing w:line="560" w:lineRule="exact"/>
              <w:jc w:val="center"/>
              <w:rPr>
                <w:rFonts w:ascii="宋体" w:cs="宋体"/>
              </w:rPr>
            </w:pPr>
            <w:r>
              <w:rPr>
                <w:rFonts w:ascii="宋体" w:hAnsi="宋体" w:cs="宋体" w:hint="eastAsia"/>
              </w:rPr>
              <w:lastRenderedPageBreak/>
              <w:t>产出（</w:t>
            </w:r>
            <w:r>
              <w:rPr>
                <w:rFonts w:ascii="宋体" w:hAnsi="宋体" w:cs="宋体"/>
              </w:rPr>
              <w:t>30</w:t>
            </w:r>
            <w:r>
              <w:rPr>
                <w:rFonts w:ascii="宋体" w:hAnsi="宋体" w:cs="宋体" w:hint="eastAsia"/>
              </w:rPr>
              <w:t>分）</w:t>
            </w:r>
          </w:p>
        </w:tc>
        <w:tc>
          <w:tcPr>
            <w:tcW w:w="375" w:type="pct"/>
            <w:vMerge w:val="restart"/>
            <w:tcMar>
              <w:top w:w="10" w:type="dxa"/>
              <w:left w:w="10" w:type="dxa"/>
              <w:bottom w:w="0" w:type="dxa"/>
              <w:right w:w="10" w:type="dxa"/>
            </w:tcMar>
            <w:vAlign w:val="center"/>
          </w:tcPr>
          <w:p w:rsidR="00873317" w:rsidRDefault="00CC080E" w:rsidP="00752397">
            <w:pPr>
              <w:spacing w:line="560" w:lineRule="exact"/>
              <w:jc w:val="center"/>
              <w:rPr>
                <w:rFonts w:ascii="宋体" w:hAnsi="宋体" w:cs="宋体"/>
              </w:rPr>
            </w:pPr>
            <w:r>
              <w:rPr>
                <w:rFonts w:ascii="宋体" w:hAnsi="宋体" w:cs="宋体" w:hint="eastAsia"/>
              </w:rPr>
              <w:t>职责</w:t>
            </w:r>
          </w:p>
          <w:p w:rsidR="00873317" w:rsidRDefault="00CC080E" w:rsidP="00752397">
            <w:pPr>
              <w:spacing w:line="560" w:lineRule="exact"/>
              <w:jc w:val="center"/>
              <w:rPr>
                <w:rFonts w:ascii="宋体" w:cs="宋体"/>
              </w:rPr>
            </w:pPr>
            <w:r>
              <w:rPr>
                <w:rFonts w:ascii="宋体" w:hAnsi="宋体" w:cs="宋体" w:hint="eastAsia"/>
              </w:rPr>
              <w:t>履行（</w:t>
            </w:r>
            <w:r>
              <w:rPr>
                <w:rFonts w:ascii="宋体" w:hAnsi="宋体" w:cs="宋体"/>
              </w:rPr>
              <w:t>30</w:t>
            </w:r>
            <w:r>
              <w:rPr>
                <w:rFonts w:ascii="宋体" w:hAnsi="宋体" w:cs="宋体" w:hint="eastAsia"/>
              </w:rPr>
              <w:t>分）</w:t>
            </w: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实际</w:t>
            </w:r>
          </w:p>
          <w:p w:rsidR="00873317" w:rsidRDefault="00CC080E" w:rsidP="00752397">
            <w:pPr>
              <w:spacing w:line="560" w:lineRule="exact"/>
              <w:jc w:val="center"/>
              <w:rPr>
                <w:rFonts w:ascii="宋体" w:cs="宋体"/>
              </w:rPr>
            </w:pPr>
            <w:r>
              <w:rPr>
                <w:rFonts w:ascii="宋体" w:hAnsi="宋体" w:cs="宋体" w:hint="eastAsia"/>
              </w:rPr>
              <w:t>完成率（</w:t>
            </w:r>
            <w:r>
              <w:rPr>
                <w:rFonts w:ascii="宋体" w:hAnsi="宋体" w:cs="宋体"/>
              </w:rPr>
              <w:t>8</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7.5</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部门履行职责而实际完成工作数与计划工作数的比率，用以反映和考核部门履职工作任务目标的实现程度。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实际完成率</w:t>
            </w:r>
            <w:r>
              <w:rPr>
                <w:rFonts w:ascii="宋体" w:hAnsi="宋体" w:cs="宋体"/>
              </w:rPr>
              <w:t>=</w:t>
            </w:r>
            <w:r>
              <w:rPr>
                <w:rFonts w:ascii="宋体" w:hAnsi="宋体" w:cs="宋体" w:hint="eastAsia"/>
              </w:rPr>
              <w:t>（实际完成工作数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hAnsi="宋体" w:cs="宋体"/>
              </w:rPr>
            </w:pPr>
            <w:r>
              <w:rPr>
                <w:rFonts w:ascii="宋体" w:hAnsi="宋体" w:cs="宋体" w:hint="eastAsia"/>
              </w:rPr>
              <w:t>实际完成工作数：一定时期（年度或规划期）内部门实际完成工作任务的数量。</w:t>
            </w:r>
          </w:p>
          <w:p w:rsidR="00873317" w:rsidRDefault="00CC080E" w:rsidP="00752397">
            <w:pPr>
              <w:spacing w:line="560" w:lineRule="exact"/>
              <w:ind w:leftChars="50" w:left="105" w:rightChars="50" w:right="105"/>
              <w:rPr>
                <w:rFonts w:ascii="宋体" w:cs="宋体"/>
              </w:rPr>
            </w:pPr>
            <w:r>
              <w:rPr>
                <w:rFonts w:ascii="宋体" w:hAnsi="宋体" w:cs="宋体" w:hint="eastAsia"/>
              </w:rPr>
              <w:t>计划工作数：部门整体绩效目标确定的一定时期（年度或规划期）内预计完成工作任务的数量。</w:t>
            </w:r>
          </w:p>
        </w:tc>
      </w:tr>
      <w:tr w:rsidR="00873317">
        <w:trPr>
          <w:trHeight w:val="1393"/>
          <w:jc w:val="center"/>
        </w:trPr>
        <w:tc>
          <w:tcPr>
            <w:tcW w:w="307" w:type="pct"/>
            <w:vMerge/>
            <w:textDirection w:val="tbRlV"/>
            <w:vAlign w:val="center"/>
          </w:tcPr>
          <w:p w:rsidR="00873317" w:rsidRDefault="00873317" w:rsidP="00752397">
            <w:pPr>
              <w:spacing w:line="560" w:lineRule="exact"/>
              <w:ind w:left="113"/>
              <w:jc w:val="center"/>
              <w:rPr>
                <w:rFonts w:ascii="宋体" w:cs="宋体"/>
              </w:rPr>
            </w:pPr>
          </w:p>
        </w:tc>
        <w:tc>
          <w:tcPr>
            <w:tcW w:w="375" w:type="pct"/>
            <w:vMerge/>
            <w:vAlign w:val="center"/>
          </w:tcPr>
          <w:p w:rsidR="00873317" w:rsidRDefault="00873317" w:rsidP="00752397">
            <w:pPr>
              <w:spacing w:line="560" w:lineRule="exact"/>
              <w:jc w:val="center"/>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完成</w:t>
            </w:r>
          </w:p>
          <w:p w:rsidR="00873317" w:rsidRDefault="00CC080E" w:rsidP="00752397">
            <w:pPr>
              <w:spacing w:line="560" w:lineRule="exact"/>
              <w:jc w:val="center"/>
              <w:rPr>
                <w:rFonts w:ascii="宋体" w:cs="宋体"/>
              </w:rPr>
            </w:pPr>
            <w:r>
              <w:rPr>
                <w:rFonts w:ascii="宋体" w:hAnsi="宋体" w:cs="宋体" w:hint="eastAsia"/>
              </w:rPr>
              <w:t>及时率（</w:t>
            </w:r>
            <w:r>
              <w:rPr>
                <w:rFonts w:ascii="宋体" w:hAnsi="宋体" w:cs="宋体"/>
              </w:rPr>
              <w:t>4</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4</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部门在规定时限内及时完成的实际工作数与计划工作数的比率</w:t>
            </w:r>
            <w:r>
              <w:rPr>
                <w:rFonts w:ascii="宋体" w:hAnsi="宋体" w:cs="宋体"/>
              </w:rPr>
              <w:t>,</w:t>
            </w:r>
            <w:r>
              <w:rPr>
                <w:rFonts w:ascii="宋体" w:hAnsi="宋体" w:cs="宋体" w:hint="eastAsia"/>
              </w:rPr>
              <w:t>用以反映和考核部门履职时效目标的实现程度。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完成及时率</w:t>
            </w:r>
            <w:r>
              <w:rPr>
                <w:rFonts w:ascii="宋体" w:hAnsi="宋体" w:cs="宋体"/>
              </w:rPr>
              <w:t>=</w:t>
            </w:r>
            <w:r>
              <w:rPr>
                <w:rFonts w:ascii="宋体" w:hAnsi="宋体" w:cs="宋体" w:hint="eastAsia"/>
              </w:rPr>
              <w:t>（及时完成实际工作数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cs="宋体"/>
              </w:rPr>
            </w:pPr>
            <w:r>
              <w:rPr>
                <w:rFonts w:ascii="宋体" w:hAnsi="宋体" w:cs="宋体" w:hint="eastAsia"/>
              </w:rPr>
              <w:t>及时完成实际工作数：部门按照整体绩效目标确定的时限实际完成的工作任务数量。</w:t>
            </w:r>
          </w:p>
        </w:tc>
      </w:tr>
      <w:tr w:rsidR="00873317" w:rsidTr="00ED7B1E">
        <w:trPr>
          <w:trHeight w:val="2661"/>
          <w:jc w:val="center"/>
        </w:trPr>
        <w:tc>
          <w:tcPr>
            <w:tcW w:w="307" w:type="pct"/>
            <w:vMerge/>
            <w:vAlign w:val="center"/>
          </w:tcPr>
          <w:p w:rsidR="00873317" w:rsidRDefault="00873317" w:rsidP="00752397">
            <w:pPr>
              <w:spacing w:line="560" w:lineRule="exact"/>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质量</w:t>
            </w:r>
          </w:p>
          <w:p w:rsidR="00873317" w:rsidRDefault="00CC080E" w:rsidP="00752397">
            <w:pPr>
              <w:spacing w:line="560" w:lineRule="exact"/>
              <w:jc w:val="center"/>
              <w:rPr>
                <w:rFonts w:ascii="宋体" w:cs="宋体"/>
              </w:rPr>
            </w:pPr>
            <w:r>
              <w:rPr>
                <w:rFonts w:ascii="宋体" w:hAnsi="宋体" w:cs="宋体" w:hint="eastAsia"/>
              </w:rPr>
              <w:t>达标率（</w:t>
            </w:r>
            <w:r>
              <w:rPr>
                <w:rFonts w:ascii="宋体" w:hAnsi="宋体" w:cs="宋体"/>
              </w:rPr>
              <w:t>8</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E444C6" w:rsidP="00752397">
            <w:pPr>
              <w:tabs>
                <w:tab w:val="left" w:pos="2604"/>
              </w:tabs>
              <w:spacing w:line="560" w:lineRule="exact"/>
              <w:ind w:leftChars="50" w:left="105" w:rightChars="50" w:right="105" w:firstLineChars="46" w:firstLine="97"/>
              <w:rPr>
                <w:rFonts w:ascii="宋体" w:cs="宋体"/>
              </w:rPr>
            </w:pPr>
            <w:r>
              <w:rPr>
                <w:rFonts w:ascii="宋体" w:cs="宋体" w:hint="eastAsia"/>
              </w:rPr>
              <w:t>7.5</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达到质量标准（绩效标准值）的实际工作数与计划工作数的比率</w:t>
            </w:r>
            <w:r>
              <w:rPr>
                <w:rFonts w:ascii="宋体" w:hAnsi="宋体" w:cs="宋体"/>
              </w:rPr>
              <w:t>,</w:t>
            </w:r>
            <w:r>
              <w:rPr>
                <w:rFonts w:ascii="宋体" w:hAnsi="宋体" w:cs="宋体" w:hint="eastAsia"/>
              </w:rPr>
              <w:t>用以反映和考核部门履职质量目标的实现程度。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质量达标率</w:t>
            </w:r>
            <w:r>
              <w:rPr>
                <w:rFonts w:ascii="宋体" w:hAnsi="宋体" w:cs="宋体"/>
              </w:rPr>
              <w:t>=</w:t>
            </w:r>
            <w:r>
              <w:rPr>
                <w:rFonts w:ascii="宋体" w:hAnsi="宋体" w:cs="宋体" w:hint="eastAsia"/>
              </w:rPr>
              <w:t>（质量达标实际工作数</w:t>
            </w:r>
            <w:r>
              <w:rPr>
                <w:rFonts w:ascii="宋体" w:hAnsi="宋体" w:cs="宋体"/>
              </w:rPr>
              <w:t>/</w:t>
            </w:r>
            <w:r>
              <w:rPr>
                <w:rFonts w:ascii="宋体" w:hAnsi="宋体" w:cs="宋体" w:hint="eastAsia"/>
              </w:rPr>
              <w:t>计划工作数）×</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cs="宋体"/>
              </w:rPr>
            </w:pPr>
            <w:r>
              <w:rPr>
                <w:rFonts w:ascii="宋体" w:hAnsi="宋体" w:cs="宋体" w:hint="eastAsia"/>
              </w:rPr>
              <w:t>质量达标实际工作数：一定时期（年度或规划期）内部门实际完成工作数中达到部门绩效目标要求（绩效标准值）的工作任务数量。</w:t>
            </w:r>
          </w:p>
        </w:tc>
      </w:tr>
      <w:tr w:rsidR="00873317">
        <w:trPr>
          <w:trHeight w:val="1125"/>
          <w:jc w:val="center"/>
        </w:trPr>
        <w:tc>
          <w:tcPr>
            <w:tcW w:w="307" w:type="pct"/>
            <w:vMerge/>
            <w:vAlign w:val="center"/>
          </w:tcPr>
          <w:p w:rsidR="00873317" w:rsidRDefault="00873317" w:rsidP="00752397">
            <w:pPr>
              <w:spacing w:line="560" w:lineRule="exact"/>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重点工作</w:t>
            </w:r>
          </w:p>
          <w:p w:rsidR="00873317" w:rsidRDefault="00CC080E" w:rsidP="00752397">
            <w:pPr>
              <w:spacing w:line="560" w:lineRule="exact"/>
              <w:jc w:val="center"/>
              <w:rPr>
                <w:rFonts w:ascii="宋体" w:cs="宋体"/>
              </w:rPr>
            </w:pPr>
            <w:r>
              <w:rPr>
                <w:rFonts w:ascii="宋体" w:hAnsi="宋体" w:cs="宋体" w:hint="eastAsia"/>
              </w:rPr>
              <w:t>办结率（</w:t>
            </w:r>
            <w:r>
              <w:rPr>
                <w:rFonts w:ascii="宋体" w:hAnsi="宋体" w:cs="宋体"/>
              </w:rPr>
              <w:t>10</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10</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部门年度重点工作实际完成数与交办或下达数的比率，用以反映部门对重点工作的办理落实程度。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hAnsi="宋体" w:cs="宋体"/>
              </w:rPr>
            </w:pPr>
            <w:r>
              <w:rPr>
                <w:rFonts w:ascii="宋体" w:hAnsi="宋体" w:cs="宋体" w:hint="eastAsia"/>
              </w:rPr>
              <w:t>重点工作办结率</w:t>
            </w:r>
            <w:r>
              <w:rPr>
                <w:rFonts w:ascii="宋体" w:hAnsi="宋体" w:cs="宋体"/>
              </w:rPr>
              <w:t>=</w:t>
            </w:r>
            <w:r>
              <w:rPr>
                <w:rFonts w:ascii="宋体" w:hAnsi="宋体" w:cs="宋体" w:hint="eastAsia"/>
              </w:rPr>
              <w:t>（重点工作实际完成数</w:t>
            </w:r>
            <w:r>
              <w:rPr>
                <w:rFonts w:ascii="宋体" w:hAnsi="宋体" w:cs="宋体"/>
              </w:rPr>
              <w:t>/</w:t>
            </w:r>
            <w:r>
              <w:rPr>
                <w:rFonts w:ascii="宋体" w:hAnsi="宋体" w:cs="宋体" w:hint="eastAsia"/>
              </w:rPr>
              <w:t>交办或下达数）×</w:t>
            </w:r>
            <w:r>
              <w:rPr>
                <w:rFonts w:ascii="宋体" w:hAnsi="宋体" w:cs="宋体"/>
              </w:rPr>
              <w:t>100%</w:t>
            </w:r>
            <w:r>
              <w:rPr>
                <w:rFonts w:ascii="宋体" w:hAnsi="宋体" w:cs="宋体" w:hint="eastAsia"/>
              </w:rPr>
              <w:t>。</w:t>
            </w:r>
          </w:p>
          <w:p w:rsidR="00873317" w:rsidRDefault="00CC080E" w:rsidP="00752397">
            <w:pPr>
              <w:spacing w:line="560" w:lineRule="exact"/>
              <w:ind w:leftChars="50" w:left="105" w:rightChars="50" w:right="105"/>
              <w:rPr>
                <w:rFonts w:ascii="宋体" w:cs="宋体"/>
              </w:rPr>
            </w:pPr>
            <w:r>
              <w:rPr>
                <w:rFonts w:ascii="宋体" w:hAnsi="宋体" w:cs="宋体" w:hint="eastAsia"/>
              </w:rPr>
              <w:t>重点工作是指党委、政府、人大、相关部门交办或下达的工作任务。</w:t>
            </w:r>
          </w:p>
        </w:tc>
      </w:tr>
      <w:tr w:rsidR="00873317">
        <w:trPr>
          <w:trHeight w:val="709"/>
          <w:jc w:val="center"/>
        </w:trPr>
        <w:tc>
          <w:tcPr>
            <w:tcW w:w="307" w:type="pct"/>
            <w:vMerge w:val="restart"/>
            <w:noWrap/>
            <w:tcMar>
              <w:top w:w="10" w:type="dxa"/>
              <w:left w:w="10" w:type="dxa"/>
              <w:bottom w:w="0" w:type="dxa"/>
              <w:right w:w="10" w:type="dxa"/>
            </w:tcMar>
            <w:textDirection w:val="tbRlV"/>
            <w:vAlign w:val="center"/>
          </w:tcPr>
          <w:p w:rsidR="00873317" w:rsidRDefault="00CC080E" w:rsidP="00752397">
            <w:pPr>
              <w:spacing w:line="560" w:lineRule="exact"/>
              <w:jc w:val="center"/>
              <w:rPr>
                <w:rFonts w:ascii="宋体" w:cs="宋体"/>
              </w:rPr>
            </w:pPr>
            <w:r>
              <w:rPr>
                <w:rFonts w:ascii="宋体" w:hAnsi="宋体" w:cs="宋体" w:hint="eastAsia"/>
              </w:rPr>
              <w:t>效果（</w:t>
            </w:r>
            <w:r>
              <w:rPr>
                <w:rFonts w:ascii="宋体" w:hAnsi="宋体" w:cs="宋体"/>
              </w:rPr>
              <w:t>20</w:t>
            </w:r>
            <w:r>
              <w:rPr>
                <w:rFonts w:ascii="宋体" w:hAnsi="宋体" w:cs="宋体" w:hint="eastAsia"/>
              </w:rPr>
              <w:t>分）</w:t>
            </w:r>
          </w:p>
        </w:tc>
        <w:tc>
          <w:tcPr>
            <w:tcW w:w="375" w:type="pct"/>
            <w:vMerge w:val="restart"/>
            <w:tcMar>
              <w:top w:w="10" w:type="dxa"/>
              <w:left w:w="10" w:type="dxa"/>
              <w:bottom w:w="0" w:type="dxa"/>
              <w:right w:w="10" w:type="dxa"/>
            </w:tcMar>
            <w:vAlign w:val="center"/>
          </w:tcPr>
          <w:p w:rsidR="00873317" w:rsidRDefault="00CC080E" w:rsidP="00752397">
            <w:pPr>
              <w:spacing w:line="560" w:lineRule="exact"/>
              <w:jc w:val="center"/>
              <w:rPr>
                <w:rFonts w:ascii="宋体" w:hAnsi="宋体" w:cs="宋体"/>
              </w:rPr>
            </w:pPr>
            <w:r>
              <w:rPr>
                <w:rFonts w:ascii="宋体" w:hAnsi="宋体" w:cs="宋体" w:hint="eastAsia"/>
              </w:rPr>
              <w:t>履职</w:t>
            </w:r>
          </w:p>
          <w:p w:rsidR="00873317" w:rsidRDefault="00CC080E" w:rsidP="00752397">
            <w:pPr>
              <w:spacing w:line="560" w:lineRule="exact"/>
              <w:jc w:val="center"/>
              <w:rPr>
                <w:rFonts w:ascii="宋体" w:cs="宋体"/>
              </w:rPr>
            </w:pPr>
            <w:r>
              <w:rPr>
                <w:rFonts w:ascii="宋体" w:hAnsi="宋体" w:cs="宋体" w:hint="eastAsia"/>
              </w:rPr>
              <w:t>效益（</w:t>
            </w:r>
            <w:r>
              <w:rPr>
                <w:rFonts w:ascii="宋体" w:hAnsi="宋体" w:cs="宋体"/>
              </w:rPr>
              <w:t>20</w:t>
            </w:r>
            <w:r>
              <w:rPr>
                <w:rFonts w:ascii="宋体" w:hAnsi="宋体" w:cs="宋体" w:hint="eastAsia"/>
              </w:rPr>
              <w:t>分）</w:t>
            </w: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经济效益（</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4.5</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部门履行职责对经济发展所带来的直接或间接影响。</w:t>
            </w:r>
          </w:p>
        </w:tc>
        <w:tc>
          <w:tcPr>
            <w:tcW w:w="1867" w:type="pct"/>
            <w:vMerge w:val="restar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cs="宋体"/>
              </w:rPr>
            </w:pPr>
            <w:r>
              <w:rPr>
                <w:rFonts w:ascii="宋体" w:hAnsi="宋体" w:cs="宋体" w:hint="eastAsia"/>
              </w:rPr>
              <w:t>此三项指标为设置部门整体支出绩效评价指标时必须考虑的共性要素，可根据部门实际并结合部门整体支出绩效目标设立情况有选择的进行设置，并将其细化为相应的个性化指标。</w:t>
            </w:r>
          </w:p>
        </w:tc>
      </w:tr>
      <w:tr w:rsidR="00873317">
        <w:trPr>
          <w:trHeight w:val="709"/>
          <w:jc w:val="center"/>
        </w:trPr>
        <w:tc>
          <w:tcPr>
            <w:tcW w:w="307" w:type="pct"/>
            <w:vMerge/>
            <w:vAlign w:val="center"/>
          </w:tcPr>
          <w:p w:rsidR="00873317" w:rsidRDefault="00873317" w:rsidP="00752397">
            <w:pPr>
              <w:spacing w:line="560" w:lineRule="exact"/>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社会效益（</w:t>
            </w:r>
            <w:r>
              <w:rPr>
                <w:rFonts w:ascii="宋体" w:hAnsi="宋体" w:cs="宋体"/>
              </w:rPr>
              <w:t>5</w:t>
            </w:r>
            <w:r>
              <w:rPr>
                <w:rFonts w:ascii="宋体" w:hAnsi="宋体" w:cs="宋体" w:hint="eastAsia"/>
              </w:rPr>
              <w:t>分）</w:t>
            </w:r>
          </w:p>
        </w:tc>
        <w:tc>
          <w:tcPr>
            <w:tcW w:w="375" w:type="pct"/>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部门履行职责对社会发展所带来的直接或间接影响。</w:t>
            </w:r>
          </w:p>
        </w:tc>
        <w:tc>
          <w:tcPr>
            <w:tcW w:w="1867" w:type="pct"/>
            <w:vMerge/>
            <w:vAlign w:val="center"/>
          </w:tcPr>
          <w:p w:rsidR="00873317" w:rsidRDefault="00873317" w:rsidP="00752397">
            <w:pPr>
              <w:spacing w:line="560" w:lineRule="exact"/>
              <w:ind w:leftChars="50" w:left="105" w:rightChars="50" w:right="105"/>
              <w:rPr>
                <w:rFonts w:ascii="宋体" w:cs="宋体"/>
              </w:rPr>
            </w:pPr>
          </w:p>
        </w:tc>
      </w:tr>
      <w:tr w:rsidR="00873317">
        <w:trPr>
          <w:trHeight w:val="709"/>
          <w:jc w:val="center"/>
        </w:trPr>
        <w:tc>
          <w:tcPr>
            <w:tcW w:w="307" w:type="pct"/>
            <w:vMerge/>
            <w:vAlign w:val="center"/>
          </w:tcPr>
          <w:p w:rsidR="00873317" w:rsidRDefault="00873317" w:rsidP="00752397">
            <w:pPr>
              <w:spacing w:line="560" w:lineRule="exact"/>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生态效益（</w:t>
            </w:r>
            <w:r>
              <w:rPr>
                <w:rFonts w:ascii="宋体" w:hAnsi="宋体" w:cs="宋体"/>
              </w:rPr>
              <w:t>5</w:t>
            </w:r>
            <w:r>
              <w:rPr>
                <w:rFonts w:ascii="宋体" w:hAnsi="宋体" w:cs="宋体" w:hint="eastAsia"/>
              </w:rPr>
              <w:t>分）</w:t>
            </w:r>
          </w:p>
        </w:tc>
        <w:tc>
          <w:tcPr>
            <w:tcW w:w="375" w:type="pct"/>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部门履行职责对生态环境所带来的直接或间接影响。</w:t>
            </w:r>
          </w:p>
        </w:tc>
        <w:tc>
          <w:tcPr>
            <w:tcW w:w="1867" w:type="pct"/>
            <w:vMerge/>
            <w:vAlign w:val="center"/>
          </w:tcPr>
          <w:p w:rsidR="00873317" w:rsidRDefault="00873317" w:rsidP="00752397">
            <w:pPr>
              <w:spacing w:line="560" w:lineRule="exact"/>
              <w:ind w:leftChars="50" w:left="105" w:rightChars="50" w:right="105"/>
              <w:rPr>
                <w:rFonts w:ascii="宋体" w:cs="宋体"/>
              </w:rPr>
            </w:pPr>
          </w:p>
        </w:tc>
      </w:tr>
      <w:tr w:rsidR="00873317">
        <w:trPr>
          <w:trHeight w:val="1063"/>
          <w:jc w:val="center"/>
        </w:trPr>
        <w:tc>
          <w:tcPr>
            <w:tcW w:w="307" w:type="pct"/>
            <w:vMerge/>
            <w:vAlign w:val="center"/>
          </w:tcPr>
          <w:p w:rsidR="00873317" w:rsidRDefault="00873317" w:rsidP="00752397">
            <w:pPr>
              <w:spacing w:line="560" w:lineRule="exact"/>
              <w:rPr>
                <w:rFonts w:ascii="宋体" w:cs="宋体"/>
              </w:rPr>
            </w:pPr>
          </w:p>
        </w:tc>
        <w:tc>
          <w:tcPr>
            <w:tcW w:w="375" w:type="pct"/>
            <w:vMerge/>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CC080E" w:rsidP="00752397">
            <w:pPr>
              <w:spacing w:line="560" w:lineRule="exact"/>
              <w:jc w:val="center"/>
              <w:rPr>
                <w:rFonts w:ascii="宋体" w:cs="宋体"/>
              </w:rPr>
            </w:pPr>
            <w:r>
              <w:rPr>
                <w:rFonts w:ascii="宋体" w:hAnsi="宋体" w:cs="宋体" w:hint="eastAsia"/>
              </w:rPr>
              <w:t>社会公众</w:t>
            </w:r>
          </w:p>
          <w:p w:rsidR="00873317" w:rsidRDefault="00CC080E" w:rsidP="00752397">
            <w:pPr>
              <w:spacing w:line="560" w:lineRule="exact"/>
              <w:jc w:val="center"/>
              <w:rPr>
                <w:rFonts w:ascii="宋体" w:cs="宋体"/>
              </w:rPr>
            </w:pPr>
            <w:r>
              <w:rPr>
                <w:rFonts w:ascii="宋体" w:hAnsi="宋体" w:cs="宋体" w:hint="eastAsia"/>
              </w:rPr>
              <w:t>或服务对</w:t>
            </w:r>
          </w:p>
          <w:p w:rsidR="00873317" w:rsidRDefault="00CC080E" w:rsidP="00752397">
            <w:pPr>
              <w:spacing w:line="560" w:lineRule="exact"/>
              <w:jc w:val="center"/>
              <w:rPr>
                <w:rFonts w:ascii="宋体" w:cs="宋体"/>
              </w:rPr>
            </w:pPr>
            <w:r>
              <w:rPr>
                <w:rFonts w:ascii="宋体" w:hAnsi="宋体" w:cs="宋体" w:hint="eastAsia"/>
              </w:rPr>
              <w:t>象满意度（</w:t>
            </w:r>
            <w:r>
              <w:rPr>
                <w:rFonts w:ascii="宋体" w:hAnsi="宋体" w:cs="宋体"/>
              </w:rPr>
              <w:t>5</w:t>
            </w:r>
            <w:r>
              <w:rPr>
                <w:rFonts w:ascii="宋体" w:hAnsi="宋体" w:cs="宋体" w:hint="eastAsia"/>
              </w:rPr>
              <w:t>分）</w:t>
            </w: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cs="宋体" w:hint="eastAsia"/>
              </w:rPr>
              <w:t>5</w:t>
            </w:r>
          </w:p>
        </w:tc>
        <w:tc>
          <w:tcPr>
            <w:tcW w:w="1576" w:type="pct"/>
            <w:tcMar>
              <w:top w:w="10" w:type="dxa"/>
              <w:left w:w="10" w:type="dxa"/>
              <w:bottom w:w="0" w:type="dxa"/>
              <w:right w:w="10" w:type="dxa"/>
            </w:tcMar>
            <w:vAlign w:val="center"/>
          </w:tcPr>
          <w:p w:rsidR="00873317" w:rsidRDefault="00CC080E" w:rsidP="00752397">
            <w:pPr>
              <w:tabs>
                <w:tab w:val="left" w:pos="2604"/>
              </w:tabs>
              <w:spacing w:line="560" w:lineRule="exact"/>
              <w:ind w:leftChars="50" w:left="105" w:rightChars="50" w:right="105" w:firstLineChars="46" w:firstLine="97"/>
              <w:rPr>
                <w:rFonts w:ascii="宋体" w:cs="宋体"/>
              </w:rPr>
            </w:pPr>
            <w:r>
              <w:rPr>
                <w:rFonts w:ascii="宋体" w:hAnsi="宋体" w:cs="宋体" w:hint="eastAsia"/>
              </w:rPr>
              <w:t>社会公众或部门的服务对象对部门履职效果的满意程度。</w:t>
            </w:r>
          </w:p>
        </w:tc>
        <w:tc>
          <w:tcPr>
            <w:tcW w:w="1867" w:type="pct"/>
            <w:tcMar>
              <w:top w:w="10" w:type="dxa"/>
              <w:left w:w="10" w:type="dxa"/>
              <w:bottom w:w="0" w:type="dxa"/>
              <w:right w:w="10" w:type="dxa"/>
            </w:tcMar>
            <w:vAlign w:val="center"/>
          </w:tcPr>
          <w:p w:rsidR="00873317" w:rsidRDefault="00CC080E" w:rsidP="00752397">
            <w:pPr>
              <w:spacing w:line="560" w:lineRule="exact"/>
              <w:ind w:leftChars="50" w:left="105" w:rightChars="50" w:right="105"/>
              <w:rPr>
                <w:rFonts w:ascii="宋体" w:cs="宋体"/>
              </w:rPr>
            </w:pPr>
            <w:r>
              <w:rPr>
                <w:rFonts w:ascii="宋体" w:hAnsi="宋体" w:cs="宋体" w:hint="eastAsia"/>
              </w:rPr>
              <w:t>社会公众或服务对象是指部门履行职责而影响到的部门、群体或个人。一般采取社会调查的方式。</w:t>
            </w:r>
          </w:p>
        </w:tc>
      </w:tr>
      <w:tr w:rsidR="00873317">
        <w:trPr>
          <w:trHeight w:val="692"/>
          <w:jc w:val="center"/>
        </w:trPr>
        <w:tc>
          <w:tcPr>
            <w:tcW w:w="307" w:type="pct"/>
            <w:vAlign w:val="center"/>
          </w:tcPr>
          <w:p w:rsidR="00873317" w:rsidRDefault="00CC080E" w:rsidP="00752397">
            <w:pPr>
              <w:spacing w:line="560" w:lineRule="exact"/>
              <w:rPr>
                <w:rFonts w:ascii="宋体" w:cs="宋体"/>
              </w:rPr>
            </w:pPr>
            <w:r>
              <w:rPr>
                <w:rFonts w:ascii="宋体" w:hAnsi="宋体" w:cs="宋体" w:hint="eastAsia"/>
              </w:rPr>
              <w:t>总分</w:t>
            </w:r>
          </w:p>
        </w:tc>
        <w:tc>
          <w:tcPr>
            <w:tcW w:w="375" w:type="pct"/>
            <w:vAlign w:val="center"/>
          </w:tcPr>
          <w:p w:rsidR="00873317" w:rsidRDefault="00873317" w:rsidP="00752397">
            <w:pPr>
              <w:spacing w:line="560" w:lineRule="exact"/>
              <w:rPr>
                <w:rFonts w:ascii="宋体" w:cs="宋体"/>
              </w:rPr>
            </w:pPr>
          </w:p>
        </w:tc>
        <w:tc>
          <w:tcPr>
            <w:tcW w:w="500" w:type="pct"/>
            <w:tcMar>
              <w:top w:w="10" w:type="dxa"/>
              <w:left w:w="10" w:type="dxa"/>
              <w:bottom w:w="0" w:type="dxa"/>
              <w:right w:w="10" w:type="dxa"/>
            </w:tcMar>
            <w:vAlign w:val="center"/>
          </w:tcPr>
          <w:p w:rsidR="00873317" w:rsidRDefault="00873317" w:rsidP="00752397">
            <w:pPr>
              <w:spacing w:line="560" w:lineRule="exact"/>
              <w:jc w:val="center"/>
              <w:rPr>
                <w:rFonts w:ascii="宋体" w:cs="宋体"/>
              </w:rPr>
            </w:pPr>
          </w:p>
        </w:tc>
        <w:tc>
          <w:tcPr>
            <w:tcW w:w="375" w:type="pct"/>
            <w:tcMar>
              <w:top w:w="10" w:type="dxa"/>
              <w:left w:w="10" w:type="dxa"/>
              <w:bottom w:w="0" w:type="dxa"/>
              <w:right w:w="10" w:type="dxa"/>
            </w:tcMar>
          </w:tcPr>
          <w:p w:rsidR="00873317" w:rsidRDefault="00873317" w:rsidP="00752397">
            <w:pPr>
              <w:tabs>
                <w:tab w:val="left" w:pos="2604"/>
              </w:tabs>
              <w:spacing w:line="560" w:lineRule="exact"/>
              <w:ind w:leftChars="50" w:left="105" w:rightChars="50" w:right="105" w:firstLineChars="46" w:firstLine="97"/>
              <w:rPr>
                <w:rFonts w:ascii="宋体" w:cs="宋体"/>
              </w:rPr>
            </w:pPr>
          </w:p>
          <w:p w:rsidR="00873317" w:rsidRDefault="00ED7B1E" w:rsidP="00752397">
            <w:pPr>
              <w:tabs>
                <w:tab w:val="left" w:pos="2604"/>
              </w:tabs>
              <w:spacing w:line="560" w:lineRule="exact"/>
              <w:ind w:leftChars="50" w:left="105" w:rightChars="50" w:right="105" w:firstLineChars="46" w:firstLine="97"/>
              <w:rPr>
                <w:rFonts w:ascii="宋体" w:cs="宋体"/>
              </w:rPr>
            </w:pPr>
            <w:r>
              <w:rPr>
                <w:rFonts w:ascii="宋体" w:cs="宋体" w:hint="eastAsia"/>
              </w:rPr>
              <w:t>98.5</w:t>
            </w:r>
          </w:p>
        </w:tc>
        <w:tc>
          <w:tcPr>
            <w:tcW w:w="1576" w:type="pct"/>
            <w:tcMar>
              <w:top w:w="10" w:type="dxa"/>
              <w:left w:w="10" w:type="dxa"/>
              <w:bottom w:w="0" w:type="dxa"/>
              <w:right w:w="10" w:type="dxa"/>
            </w:tcMar>
            <w:vAlign w:val="center"/>
          </w:tcPr>
          <w:p w:rsidR="00873317" w:rsidRDefault="00873317" w:rsidP="00752397">
            <w:pPr>
              <w:tabs>
                <w:tab w:val="left" w:pos="2604"/>
              </w:tabs>
              <w:spacing w:line="560" w:lineRule="exact"/>
              <w:ind w:leftChars="50" w:left="105" w:rightChars="50" w:right="105" w:firstLineChars="46" w:firstLine="97"/>
              <w:rPr>
                <w:rFonts w:ascii="宋体" w:cs="宋体"/>
              </w:rPr>
            </w:pPr>
          </w:p>
        </w:tc>
        <w:tc>
          <w:tcPr>
            <w:tcW w:w="1867" w:type="pct"/>
            <w:tcMar>
              <w:top w:w="10" w:type="dxa"/>
              <w:left w:w="10" w:type="dxa"/>
              <w:bottom w:w="0" w:type="dxa"/>
              <w:right w:w="10" w:type="dxa"/>
            </w:tcMar>
            <w:vAlign w:val="center"/>
          </w:tcPr>
          <w:p w:rsidR="00873317" w:rsidRDefault="00873317" w:rsidP="00752397">
            <w:pPr>
              <w:spacing w:line="560" w:lineRule="exact"/>
              <w:ind w:leftChars="50" w:left="105" w:rightChars="50" w:right="105"/>
              <w:rPr>
                <w:rFonts w:ascii="宋体" w:cs="宋体"/>
              </w:rPr>
            </w:pPr>
          </w:p>
        </w:tc>
      </w:tr>
    </w:tbl>
    <w:p w:rsidR="00873317" w:rsidRDefault="00873317" w:rsidP="00752397">
      <w:pPr>
        <w:spacing w:line="560" w:lineRule="exact"/>
      </w:pPr>
    </w:p>
    <w:p w:rsidR="00873317" w:rsidRDefault="00873317" w:rsidP="00752397">
      <w:pPr>
        <w:spacing w:line="560" w:lineRule="exact"/>
      </w:pPr>
    </w:p>
    <w:sectPr w:rsidR="00873317" w:rsidSect="00873317">
      <w:footerReference w:type="even" r:id="rId10"/>
      <w:footerReference w:type="default" r:id="rId11"/>
      <w:pgSz w:w="11906" w:h="16838"/>
      <w:pgMar w:top="2098" w:right="1474" w:bottom="1985" w:left="1588" w:header="851" w:footer="170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5AC" w:rsidRDefault="00E175AC" w:rsidP="00873317">
      <w:r>
        <w:separator/>
      </w:r>
    </w:p>
  </w:endnote>
  <w:endnote w:type="continuationSeparator" w:id="1">
    <w:p w:rsidR="00E175AC" w:rsidRDefault="00E175AC" w:rsidP="00873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宋体"/>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17" w:rsidRDefault="005A060C">
    <w:pPr>
      <w:pStyle w:val="a4"/>
      <w:framePr w:wrap="auto" w:vAnchor="text" w:hAnchor="margin" w:xAlign="outside" w:y="1"/>
      <w:rPr>
        <w:rStyle w:val="a8"/>
        <w:rFonts w:ascii="宋体"/>
        <w:sz w:val="28"/>
        <w:szCs w:val="28"/>
      </w:rPr>
    </w:pPr>
    <w:r>
      <w:rPr>
        <w:rStyle w:val="a8"/>
        <w:rFonts w:ascii="宋体" w:hAnsi="宋体" w:cs="宋体"/>
        <w:sz w:val="28"/>
        <w:szCs w:val="28"/>
      </w:rPr>
      <w:fldChar w:fldCharType="begin"/>
    </w:r>
    <w:r w:rsidR="00CC080E">
      <w:rPr>
        <w:rStyle w:val="a8"/>
        <w:rFonts w:ascii="宋体" w:hAnsi="宋体" w:cs="宋体"/>
        <w:sz w:val="28"/>
        <w:szCs w:val="28"/>
      </w:rPr>
      <w:instrText xml:space="preserve">PAGE  </w:instrText>
    </w:r>
    <w:r>
      <w:rPr>
        <w:rStyle w:val="a8"/>
        <w:rFonts w:ascii="宋体" w:hAnsi="宋体" w:cs="宋体"/>
        <w:sz w:val="28"/>
        <w:szCs w:val="28"/>
      </w:rPr>
      <w:fldChar w:fldCharType="separate"/>
    </w:r>
    <w:r w:rsidR="00F96461">
      <w:rPr>
        <w:rStyle w:val="a8"/>
        <w:rFonts w:ascii="宋体" w:hAnsi="宋体" w:cs="宋体"/>
        <w:noProof/>
        <w:sz w:val="28"/>
        <w:szCs w:val="28"/>
      </w:rPr>
      <w:t>- 3 -</w:t>
    </w:r>
    <w:r>
      <w:rPr>
        <w:rStyle w:val="a8"/>
        <w:rFonts w:ascii="宋体" w:hAnsi="宋体" w:cs="宋体"/>
        <w:sz w:val="28"/>
        <w:szCs w:val="28"/>
      </w:rPr>
      <w:fldChar w:fldCharType="end"/>
    </w:r>
  </w:p>
  <w:p w:rsidR="00873317" w:rsidRDefault="0087331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17" w:rsidRDefault="005A060C">
    <w:pPr>
      <w:pStyle w:val="a4"/>
      <w:framePr w:wrap="around" w:vAnchor="text" w:hAnchor="margin" w:xAlign="outside" w:y="1"/>
      <w:rPr>
        <w:rStyle w:val="a8"/>
      </w:rPr>
    </w:pPr>
    <w:r>
      <w:rPr>
        <w:rStyle w:val="a8"/>
      </w:rPr>
      <w:fldChar w:fldCharType="begin"/>
    </w:r>
    <w:r w:rsidR="00CC080E">
      <w:rPr>
        <w:rStyle w:val="a8"/>
      </w:rPr>
      <w:instrText xml:space="preserve">PAGE  </w:instrText>
    </w:r>
    <w:r>
      <w:rPr>
        <w:rStyle w:val="a8"/>
      </w:rPr>
      <w:fldChar w:fldCharType="end"/>
    </w:r>
  </w:p>
  <w:p w:rsidR="00873317" w:rsidRDefault="00873317">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17" w:rsidRDefault="005A060C">
    <w:pPr>
      <w:pStyle w:val="a4"/>
      <w:framePr w:wrap="around" w:vAnchor="text" w:hAnchor="margin" w:xAlign="outside" w:y="1"/>
      <w:rPr>
        <w:rStyle w:val="a8"/>
        <w:rFonts w:ascii="宋体" w:hAnsi="宋体"/>
        <w:sz w:val="28"/>
        <w:szCs w:val="28"/>
      </w:rPr>
    </w:pPr>
    <w:r>
      <w:rPr>
        <w:rStyle w:val="a8"/>
        <w:rFonts w:ascii="宋体" w:hAnsi="宋体"/>
        <w:sz w:val="28"/>
        <w:szCs w:val="28"/>
      </w:rPr>
      <w:fldChar w:fldCharType="begin"/>
    </w:r>
    <w:r w:rsidR="00CC080E">
      <w:rPr>
        <w:rStyle w:val="a8"/>
        <w:rFonts w:ascii="宋体" w:hAnsi="宋体"/>
        <w:sz w:val="28"/>
        <w:szCs w:val="28"/>
      </w:rPr>
      <w:instrText xml:space="preserve">PAGE  </w:instrText>
    </w:r>
    <w:r>
      <w:rPr>
        <w:rStyle w:val="a8"/>
        <w:rFonts w:ascii="宋体" w:hAnsi="宋体"/>
        <w:sz w:val="28"/>
        <w:szCs w:val="28"/>
      </w:rPr>
      <w:fldChar w:fldCharType="separate"/>
    </w:r>
    <w:r w:rsidR="003804B8">
      <w:rPr>
        <w:rStyle w:val="a8"/>
        <w:rFonts w:ascii="宋体" w:hAnsi="宋体"/>
        <w:noProof/>
        <w:sz w:val="28"/>
        <w:szCs w:val="28"/>
      </w:rPr>
      <w:t>- 14 -</w:t>
    </w:r>
    <w:r>
      <w:rPr>
        <w:rStyle w:val="a8"/>
        <w:rFonts w:ascii="宋体" w:hAnsi="宋体"/>
        <w:sz w:val="28"/>
        <w:szCs w:val="28"/>
      </w:rPr>
      <w:fldChar w:fldCharType="end"/>
    </w:r>
  </w:p>
  <w:p w:rsidR="00873317" w:rsidRDefault="0087331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5AC" w:rsidRDefault="00E175AC" w:rsidP="00873317">
      <w:r>
        <w:separator/>
      </w:r>
    </w:p>
  </w:footnote>
  <w:footnote w:type="continuationSeparator" w:id="1">
    <w:p w:rsidR="00E175AC" w:rsidRDefault="00E175AC" w:rsidP="008733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6FC73B"/>
    <w:multiLevelType w:val="singleLevel"/>
    <w:tmpl w:val="C06FC73B"/>
    <w:lvl w:ilvl="0">
      <w:start w:val="2"/>
      <w:numFmt w:val="chineseCounting"/>
      <w:suff w:val="nothing"/>
      <w:lvlText w:val="（%1）"/>
      <w:lvlJc w:val="left"/>
      <w:rPr>
        <w:rFonts w:hint="eastAsia"/>
      </w:rPr>
    </w:lvl>
  </w:abstractNum>
  <w:abstractNum w:abstractNumId="1">
    <w:nsid w:val="E336C891"/>
    <w:multiLevelType w:val="singleLevel"/>
    <w:tmpl w:val="E336C891"/>
    <w:lvl w:ilvl="0">
      <w:start w:val="8"/>
      <w:numFmt w:val="chineseCounting"/>
      <w:suff w:val="nothing"/>
      <w:lvlText w:val="%1、"/>
      <w:lvlJc w:val="left"/>
      <w:rPr>
        <w:rFonts w:hint="eastAsia"/>
      </w:rPr>
    </w:lvl>
  </w:abstractNum>
  <w:abstractNum w:abstractNumId="2">
    <w:nsid w:val="3E7D7C4E"/>
    <w:multiLevelType w:val="multilevel"/>
    <w:tmpl w:val="3E7D7C4E"/>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2EBEE90"/>
    <w:multiLevelType w:val="singleLevel"/>
    <w:tmpl w:val="62EBEE90"/>
    <w:lvl w:ilvl="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A96E4E"/>
    <w:rsid w:val="00002630"/>
    <w:rsid w:val="00004784"/>
    <w:rsid w:val="00043673"/>
    <w:rsid w:val="00043987"/>
    <w:rsid w:val="00044C5A"/>
    <w:rsid w:val="00046499"/>
    <w:rsid w:val="0004784E"/>
    <w:rsid w:val="00053547"/>
    <w:rsid w:val="00062D5E"/>
    <w:rsid w:val="00062EEC"/>
    <w:rsid w:val="0006715E"/>
    <w:rsid w:val="000700BE"/>
    <w:rsid w:val="000707EC"/>
    <w:rsid w:val="00072635"/>
    <w:rsid w:val="000745D4"/>
    <w:rsid w:val="00076E70"/>
    <w:rsid w:val="0008086E"/>
    <w:rsid w:val="000851C1"/>
    <w:rsid w:val="000A30BF"/>
    <w:rsid w:val="000B2FF9"/>
    <w:rsid w:val="000C0EA0"/>
    <w:rsid w:val="000D1112"/>
    <w:rsid w:val="000E1641"/>
    <w:rsid w:val="000E187E"/>
    <w:rsid w:val="000F1A10"/>
    <w:rsid w:val="00103B33"/>
    <w:rsid w:val="00104030"/>
    <w:rsid w:val="0011361A"/>
    <w:rsid w:val="00114A8C"/>
    <w:rsid w:val="001204B3"/>
    <w:rsid w:val="00123649"/>
    <w:rsid w:val="001255CE"/>
    <w:rsid w:val="00127003"/>
    <w:rsid w:val="00131A56"/>
    <w:rsid w:val="00160F3B"/>
    <w:rsid w:val="00170AB9"/>
    <w:rsid w:val="0017778D"/>
    <w:rsid w:val="00195999"/>
    <w:rsid w:val="001C0DB6"/>
    <w:rsid w:val="001C0F35"/>
    <w:rsid w:val="001F2F33"/>
    <w:rsid w:val="001F44AE"/>
    <w:rsid w:val="00205B34"/>
    <w:rsid w:val="00210ED2"/>
    <w:rsid w:val="00225BDA"/>
    <w:rsid w:val="00240824"/>
    <w:rsid w:val="00261F7B"/>
    <w:rsid w:val="00274374"/>
    <w:rsid w:val="00275E2C"/>
    <w:rsid w:val="002801BE"/>
    <w:rsid w:val="002974E1"/>
    <w:rsid w:val="002A1B49"/>
    <w:rsid w:val="002A1CBA"/>
    <w:rsid w:val="002A33E0"/>
    <w:rsid w:val="002B3F1D"/>
    <w:rsid w:val="002C2D45"/>
    <w:rsid w:val="002C4771"/>
    <w:rsid w:val="002C7F30"/>
    <w:rsid w:val="002D26BD"/>
    <w:rsid w:val="002E2FC3"/>
    <w:rsid w:val="003052AC"/>
    <w:rsid w:val="003055D2"/>
    <w:rsid w:val="00322DA7"/>
    <w:rsid w:val="0032411A"/>
    <w:rsid w:val="00337A99"/>
    <w:rsid w:val="00341C80"/>
    <w:rsid w:val="00360B49"/>
    <w:rsid w:val="00363CDB"/>
    <w:rsid w:val="00364412"/>
    <w:rsid w:val="003804B8"/>
    <w:rsid w:val="00381196"/>
    <w:rsid w:val="003835D3"/>
    <w:rsid w:val="003B5D71"/>
    <w:rsid w:val="003C5112"/>
    <w:rsid w:val="003D5823"/>
    <w:rsid w:val="003F5B92"/>
    <w:rsid w:val="004253D4"/>
    <w:rsid w:val="004339D2"/>
    <w:rsid w:val="004339FD"/>
    <w:rsid w:val="0044445F"/>
    <w:rsid w:val="00463F94"/>
    <w:rsid w:val="0046694E"/>
    <w:rsid w:val="00471E21"/>
    <w:rsid w:val="0047441E"/>
    <w:rsid w:val="00474423"/>
    <w:rsid w:val="00476652"/>
    <w:rsid w:val="004842A1"/>
    <w:rsid w:val="00495360"/>
    <w:rsid w:val="004C0A14"/>
    <w:rsid w:val="004C2EAB"/>
    <w:rsid w:val="004D76CB"/>
    <w:rsid w:val="004E4B88"/>
    <w:rsid w:val="004E6283"/>
    <w:rsid w:val="004E67A5"/>
    <w:rsid w:val="004F08CD"/>
    <w:rsid w:val="004F0E74"/>
    <w:rsid w:val="004F2820"/>
    <w:rsid w:val="00502CDD"/>
    <w:rsid w:val="005061C5"/>
    <w:rsid w:val="005130D4"/>
    <w:rsid w:val="00527477"/>
    <w:rsid w:val="0053268F"/>
    <w:rsid w:val="005377A9"/>
    <w:rsid w:val="005474E5"/>
    <w:rsid w:val="00560BD3"/>
    <w:rsid w:val="005668C4"/>
    <w:rsid w:val="00570BA5"/>
    <w:rsid w:val="0057391C"/>
    <w:rsid w:val="00574727"/>
    <w:rsid w:val="0057600C"/>
    <w:rsid w:val="005A060C"/>
    <w:rsid w:val="005B4AD3"/>
    <w:rsid w:val="005C6EC0"/>
    <w:rsid w:val="005C6EE6"/>
    <w:rsid w:val="005D6425"/>
    <w:rsid w:val="005E7BED"/>
    <w:rsid w:val="00603866"/>
    <w:rsid w:val="00611C0D"/>
    <w:rsid w:val="006269B7"/>
    <w:rsid w:val="00652C8A"/>
    <w:rsid w:val="00653E1D"/>
    <w:rsid w:val="006543C4"/>
    <w:rsid w:val="00656DC4"/>
    <w:rsid w:val="006576A8"/>
    <w:rsid w:val="006733AA"/>
    <w:rsid w:val="00677591"/>
    <w:rsid w:val="006860EE"/>
    <w:rsid w:val="00687AB1"/>
    <w:rsid w:val="00691477"/>
    <w:rsid w:val="00692C66"/>
    <w:rsid w:val="006B0D7E"/>
    <w:rsid w:val="006B4CD4"/>
    <w:rsid w:val="006E0895"/>
    <w:rsid w:val="006E452E"/>
    <w:rsid w:val="006F3651"/>
    <w:rsid w:val="006F7D1A"/>
    <w:rsid w:val="0070111B"/>
    <w:rsid w:val="00703E8E"/>
    <w:rsid w:val="00725319"/>
    <w:rsid w:val="00731951"/>
    <w:rsid w:val="0075061C"/>
    <w:rsid w:val="00751067"/>
    <w:rsid w:val="00752397"/>
    <w:rsid w:val="00753264"/>
    <w:rsid w:val="0075363C"/>
    <w:rsid w:val="00754D0B"/>
    <w:rsid w:val="00757CD1"/>
    <w:rsid w:val="0077323A"/>
    <w:rsid w:val="00773BB2"/>
    <w:rsid w:val="00786337"/>
    <w:rsid w:val="007877CC"/>
    <w:rsid w:val="007905B4"/>
    <w:rsid w:val="00794E47"/>
    <w:rsid w:val="007A01CF"/>
    <w:rsid w:val="007A4F71"/>
    <w:rsid w:val="007B2D26"/>
    <w:rsid w:val="007C129E"/>
    <w:rsid w:val="007C772C"/>
    <w:rsid w:val="007C7BBC"/>
    <w:rsid w:val="007D4D52"/>
    <w:rsid w:val="007E3DC4"/>
    <w:rsid w:val="007F608A"/>
    <w:rsid w:val="007F704A"/>
    <w:rsid w:val="008116C4"/>
    <w:rsid w:val="00812C26"/>
    <w:rsid w:val="00813FB9"/>
    <w:rsid w:val="008232D3"/>
    <w:rsid w:val="00835313"/>
    <w:rsid w:val="008630D6"/>
    <w:rsid w:val="00864FB5"/>
    <w:rsid w:val="00873317"/>
    <w:rsid w:val="008A23A0"/>
    <w:rsid w:val="008D28B7"/>
    <w:rsid w:val="008D6B2B"/>
    <w:rsid w:val="009031A5"/>
    <w:rsid w:val="009058DE"/>
    <w:rsid w:val="00907791"/>
    <w:rsid w:val="00913917"/>
    <w:rsid w:val="0092195E"/>
    <w:rsid w:val="00923B36"/>
    <w:rsid w:val="00923DDB"/>
    <w:rsid w:val="00927ABE"/>
    <w:rsid w:val="00930B4D"/>
    <w:rsid w:val="00932468"/>
    <w:rsid w:val="00945B69"/>
    <w:rsid w:val="009773D3"/>
    <w:rsid w:val="00983563"/>
    <w:rsid w:val="00983B09"/>
    <w:rsid w:val="00993293"/>
    <w:rsid w:val="009935EF"/>
    <w:rsid w:val="009B590E"/>
    <w:rsid w:val="009C66F8"/>
    <w:rsid w:val="009E71C7"/>
    <w:rsid w:val="009F034D"/>
    <w:rsid w:val="00A06127"/>
    <w:rsid w:val="00A141C5"/>
    <w:rsid w:val="00A203CE"/>
    <w:rsid w:val="00A2354B"/>
    <w:rsid w:val="00A46C5E"/>
    <w:rsid w:val="00A53B16"/>
    <w:rsid w:val="00A6529F"/>
    <w:rsid w:val="00A75930"/>
    <w:rsid w:val="00A92BDD"/>
    <w:rsid w:val="00A96E4E"/>
    <w:rsid w:val="00A973F9"/>
    <w:rsid w:val="00AA2837"/>
    <w:rsid w:val="00AC0F3E"/>
    <w:rsid w:val="00AC1BEB"/>
    <w:rsid w:val="00AC3825"/>
    <w:rsid w:val="00AE03E5"/>
    <w:rsid w:val="00AE2C45"/>
    <w:rsid w:val="00AE4534"/>
    <w:rsid w:val="00AF39AF"/>
    <w:rsid w:val="00B04618"/>
    <w:rsid w:val="00B07FBC"/>
    <w:rsid w:val="00B236C6"/>
    <w:rsid w:val="00B315F5"/>
    <w:rsid w:val="00B32278"/>
    <w:rsid w:val="00B47A0F"/>
    <w:rsid w:val="00B56145"/>
    <w:rsid w:val="00B603E1"/>
    <w:rsid w:val="00B62EEF"/>
    <w:rsid w:val="00B6633F"/>
    <w:rsid w:val="00B66D52"/>
    <w:rsid w:val="00B71C8B"/>
    <w:rsid w:val="00B7282C"/>
    <w:rsid w:val="00B74DD4"/>
    <w:rsid w:val="00B83098"/>
    <w:rsid w:val="00B83822"/>
    <w:rsid w:val="00B927C4"/>
    <w:rsid w:val="00B92B2D"/>
    <w:rsid w:val="00BA0D03"/>
    <w:rsid w:val="00BA3800"/>
    <w:rsid w:val="00BA5145"/>
    <w:rsid w:val="00BC240C"/>
    <w:rsid w:val="00BD32A3"/>
    <w:rsid w:val="00BD5B91"/>
    <w:rsid w:val="00BE2BF5"/>
    <w:rsid w:val="00BF12F6"/>
    <w:rsid w:val="00BF2755"/>
    <w:rsid w:val="00BF32BF"/>
    <w:rsid w:val="00C015C4"/>
    <w:rsid w:val="00C06A90"/>
    <w:rsid w:val="00C2173E"/>
    <w:rsid w:val="00C2338A"/>
    <w:rsid w:val="00C257FC"/>
    <w:rsid w:val="00C420B8"/>
    <w:rsid w:val="00C42A75"/>
    <w:rsid w:val="00C45C4C"/>
    <w:rsid w:val="00C50901"/>
    <w:rsid w:val="00C5323B"/>
    <w:rsid w:val="00C533D0"/>
    <w:rsid w:val="00C54B1E"/>
    <w:rsid w:val="00C56A80"/>
    <w:rsid w:val="00C73AD8"/>
    <w:rsid w:val="00C86C5C"/>
    <w:rsid w:val="00CC080E"/>
    <w:rsid w:val="00CC344F"/>
    <w:rsid w:val="00CC71D0"/>
    <w:rsid w:val="00CD4EFC"/>
    <w:rsid w:val="00CD59F7"/>
    <w:rsid w:val="00CD5DCF"/>
    <w:rsid w:val="00CE0515"/>
    <w:rsid w:val="00D1370D"/>
    <w:rsid w:val="00D15C1A"/>
    <w:rsid w:val="00D30E2B"/>
    <w:rsid w:val="00D33B7A"/>
    <w:rsid w:val="00D34B44"/>
    <w:rsid w:val="00D357EB"/>
    <w:rsid w:val="00D35A8F"/>
    <w:rsid w:val="00D45FEC"/>
    <w:rsid w:val="00D46ABA"/>
    <w:rsid w:val="00D515CF"/>
    <w:rsid w:val="00D62B04"/>
    <w:rsid w:val="00D700E5"/>
    <w:rsid w:val="00D77BEC"/>
    <w:rsid w:val="00D87615"/>
    <w:rsid w:val="00DA0F2B"/>
    <w:rsid w:val="00DB1BBE"/>
    <w:rsid w:val="00DC17E6"/>
    <w:rsid w:val="00DC3341"/>
    <w:rsid w:val="00DE44B6"/>
    <w:rsid w:val="00DE7156"/>
    <w:rsid w:val="00DF6034"/>
    <w:rsid w:val="00E02435"/>
    <w:rsid w:val="00E167E2"/>
    <w:rsid w:val="00E16938"/>
    <w:rsid w:val="00E175AC"/>
    <w:rsid w:val="00E36B6C"/>
    <w:rsid w:val="00E432A2"/>
    <w:rsid w:val="00E444C6"/>
    <w:rsid w:val="00E73877"/>
    <w:rsid w:val="00E73F64"/>
    <w:rsid w:val="00E841F9"/>
    <w:rsid w:val="00E94291"/>
    <w:rsid w:val="00EA3651"/>
    <w:rsid w:val="00EB0008"/>
    <w:rsid w:val="00ED2F5C"/>
    <w:rsid w:val="00ED6DD5"/>
    <w:rsid w:val="00ED7B1E"/>
    <w:rsid w:val="00EF3A59"/>
    <w:rsid w:val="00F05BDC"/>
    <w:rsid w:val="00F219BE"/>
    <w:rsid w:val="00F243BD"/>
    <w:rsid w:val="00F3496C"/>
    <w:rsid w:val="00F47CB1"/>
    <w:rsid w:val="00F87EE5"/>
    <w:rsid w:val="00F90396"/>
    <w:rsid w:val="00F956AF"/>
    <w:rsid w:val="00F96461"/>
    <w:rsid w:val="00FA06C8"/>
    <w:rsid w:val="00FA11BF"/>
    <w:rsid w:val="00FB57F3"/>
    <w:rsid w:val="00FC2CA7"/>
    <w:rsid w:val="00FD63D6"/>
    <w:rsid w:val="00FE0362"/>
    <w:rsid w:val="00FF0B19"/>
    <w:rsid w:val="00FF33A3"/>
    <w:rsid w:val="00FF5A97"/>
    <w:rsid w:val="02994037"/>
    <w:rsid w:val="0A0F5205"/>
    <w:rsid w:val="0EA346CE"/>
    <w:rsid w:val="23E465CA"/>
    <w:rsid w:val="31CF307B"/>
    <w:rsid w:val="321045EB"/>
    <w:rsid w:val="367E41D8"/>
    <w:rsid w:val="3B8B2554"/>
    <w:rsid w:val="3BEF5E66"/>
    <w:rsid w:val="45DC6C88"/>
    <w:rsid w:val="48BE7881"/>
    <w:rsid w:val="52520436"/>
    <w:rsid w:val="5A4C6B7A"/>
    <w:rsid w:val="5F703839"/>
    <w:rsid w:val="670D5A3A"/>
    <w:rsid w:val="67A45EAE"/>
    <w:rsid w:val="697A6C25"/>
    <w:rsid w:val="75CF3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semiHidden="1" w:uiPriority="1" w:unhideWhenUsed="1" w:qFormat="1"/>
    <w:lsdException w:name="Subtitle" w:qFormat="1"/>
    <w:lsdException w:name="Date" w:uiPriority="99"/>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3317"/>
    <w:pPr>
      <w:widowControl w:val="0"/>
      <w:jc w:val="both"/>
    </w:pPr>
    <w:rPr>
      <w:kern w:val="2"/>
      <w:sz w:val="21"/>
      <w:szCs w:val="24"/>
    </w:rPr>
  </w:style>
  <w:style w:type="paragraph" w:styleId="2">
    <w:name w:val="heading 2"/>
    <w:basedOn w:val="a"/>
    <w:next w:val="a"/>
    <w:link w:val="2Char"/>
    <w:unhideWhenUsed/>
    <w:qFormat/>
    <w:rsid w:val="0087331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873317"/>
    <w:pPr>
      <w:ind w:leftChars="2500" w:left="100"/>
    </w:pPr>
  </w:style>
  <w:style w:type="paragraph" w:styleId="a4">
    <w:name w:val="footer"/>
    <w:basedOn w:val="a"/>
    <w:link w:val="Char0"/>
    <w:uiPriority w:val="99"/>
    <w:qFormat/>
    <w:rsid w:val="00873317"/>
    <w:pPr>
      <w:tabs>
        <w:tab w:val="center" w:pos="4153"/>
        <w:tab w:val="right" w:pos="8306"/>
      </w:tabs>
      <w:snapToGrid w:val="0"/>
      <w:jc w:val="left"/>
    </w:pPr>
    <w:rPr>
      <w:sz w:val="18"/>
      <w:szCs w:val="18"/>
    </w:rPr>
  </w:style>
  <w:style w:type="paragraph" w:styleId="a5">
    <w:name w:val="header"/>
    <w:basedOn w:val="a"/>
    <w:link w:val="Char1"/>
    <w:uiPriority w:val="99"/>
    <w:qFormat/>
    <w:rsid w:val="0087331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73317"/>
    <w:pPr>
      <w:widowControl/>
      <w:spacing w:before="100" w:beforeAutospacing="1" w:after="100" w:afterAutospacing="1"/>
      <w:jc w:val="left"/>
    </w:pPr>
    <w:rPr>
      <w:rFonts w:ascii="宋体" w:hAnsi="宋体" w:cs="宋体"/>
      <w:kern w:val="0"/>
      <w:sz w:val="24"/>
    </w:rPr>
  </w:style>
  <w:style w:type="table" w:styleId="a7">
    <w:name w:val="Table Grid"/>
    <w:basedOn w:val="a1"/>
    <w:uiPriority w:val="99"/>
    <w:rsid w:val="008733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873317"/>
  </w:style>
  <w:style w:type="character" w:styleId="a9">
    <w:name w:val="FollowedHyperlink"/>
    <w:basedOn w:val="a0"/>
    <w:uiPriority w:val="99"/>
    <w:qFormat/>
    <w:rsid w:val="00873317"/>
    <w:rPr>
      <w:color w:val="800080"/>
      <w:u w:val="single"/>
    </w:rPr>
  </w:style>
  <w:style w:type="character" w:styleId="aa">
    <w:name w:val="Hyperlink"/>
    <w:basedOn w:val="a0"/>
    <w:uiPriority w:val="99"/>
    <w:qFormat/>
    <w:rsid w:val="00873317"/>
    <w:rPr>
      <w:color w:val="0000FF"/>
      <w:u w:val="single"/>
    </w:rPr>
  </w:style>
  <w:style w:type="paragraph" w:customStyle="1" w:styleId="1">
    <w:name w:val="列出段落1"/>
    <w:basedOn w:val="a"/>
    <w:uiPriority w:val="99"/>
    <w:qFormat/>
    <w:rsid w:val="00873317"/>
    <w:pPr>
      <w:ind w:firstLineChars="200" w:firstLine="420"/>
    </w:pPr>
    <w:rPr>
      <w:rFonts w:ascii="Calibri" w:hAnsi="Calibri" w:cs="Calibri"/>
      <w:szCs w:val="21"/>
    </w:rPr>
  </w:style>
  <w:style w:type="character" w:customStyle="1" w:styleId="Char0">
    <w:name w:val="页脚 Char"/>
    <w:basedOn w:val="a0"/>
    <w:link w:val="a4"/>
    <w:uiPriority w:val="99"/>
    <w:qFormat/>
    <w:locked/>
    <w:rsid w:val="00873317"/>
    <w:rPr>
      <w:kern w:val="2"/>
      <w:sz w:val="18"/>
      <w:szCs w:val="18"/>
    </w:rPr>
  </w:style>
  <w:style w:type="character" w:customStyle="1" w:styleId="Char1">
    <w:name w:val="页眉 Char"/>
    <w:basedOn w:val="a0"/>
    <w:link w:val="a5"/>
    <w:uiPriority w:val="99"/>
    <w:qFormat/>
    <w:locked/>
    <w:rsid w:val="00873317"/>
    <w:rPr>
      <w:kern w:val="2"/>
      <w:sz w:val="18"/>
      <w:szCs w:val="18"/>
    </w:rPr>
  </w:style>
  <w:style w:type="character" w:customStyle="1" w:styleId="Char">
    <w:name w:val="日期 Char"/>
    <w:basedOn w:val="a0"/>
    <w:link w:val="a3"/>
    <w:uiPriority w:val="99"/>
    <w:qFormat/>
    <w:locked/>
    <w:rsid w:val="00873317"/>
    <w:rPr>
      <w:kern w:val="2"/>
      <w:sz w:val="21"/>
      <w:szCs w:val="24"/>
    </w:rPr>
  </w:style>
  <w:style w:type="paragraph" w:customStyle="1" w:styleId="xl65">
    <w:name w:val="xl65"/>
    <w:basedOn w:val="a"/>
    <w:uiPriority w:val="99"/>
    <w:qFormat/>
    <w:rsid w:val="00873317"/>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uiPriority w:val="99"/>
    <w:qFormat/>
    <w:rsid w:val="00873317"/>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xl67">
    <w:name w:val="xl67"/>
    <w:basedOn w:val="a"/>
    <w:uiPriority w:val="99"/>
    <w:qFormat/>
    <w:rsid w:val="00873317"/>
    <w:pPr>
      <w:widowControl/>
      <w:spacing w:before="100" w:beforeAutospacing="1" w:after="100" w:afterAutospacing="1"/>
      <w:jc w:val="left"/>
    </w:pPr>
    <w:rPr>
      <w:rFonts w:ascii="宋体" w:hAnsi="宋体" w:cs="宋体"/>
      <w:kern w:val="0"/>
      <w:sz w:val="24"/>
    </w:rPr>
  </w:style>
  <w:style w:type="paragraph" w:customStyle="1" w:styleId="xl68">
    <w:name w:val="xl68"/>
    <w:basedOn w:val="a"/>
    <w:uiPriority w:val="99"/>
    <w:qFormat/>
    <w:rsid w:val="00873317"/>
    <w:pPr>
      <w:widowControl/>
      <w:spacing w:before="100" w:beforeAutospacing="1" w:after="100" w:afterAutospacing="1"/>
      <w:jc w:val="left"/>
    </w:pPr>
    <w:rPr>
      <w:rFonts w:ascii="宋体" w:hAnsi="宋体" w:cs="宋体"/>
      <w:kern w:val="0"/>
      <w:sz w:val="24"/>
    </w:rPr>
  </w:style>
  <w:style w:type="paragraph" w:customStyle="1" w:styleId="xl69">
    <w:name w:val="xl69"/>
    <w:basedOn w:val="a"/>
    <w:uiPriority w:val="99"/>
    <w:qFormat/>
    <w:rsid w:val="00873317"/>
    <w:pPr>
      <w:widowControl/>
      <w:spacing w:before="100" w:beforeAutospacing="1" w:after="100" w:afterAutospacing="1"/>
      <w:jc w:val="left"/>
    </w:pPr>
    <w:rPr>
      <w:rFonts w:ascii="宋体" w:hAnsi="宋体" w:cs="宋体"/>
      <w:kern w:val="0"/>
      <w:sz w:val="24"/>
    </w:rPr>
  </w:style>
  <w:style w:type="paragraph" w:customStyle="1" w:styleId="xl70">
    <w:name w:val="xl70"/>
    <w:basedOn w:val="a"/>
    <w:uiPriority w:val="99"/>
    <w:qFormat/>
    <w:rsid w:val="008733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1">
    <w:name w:val="xl71"/>
    <w:basedOn w:val="a"/>
    <w:uiPriority w:val="99"/>
    <w:qFormat/>
    <w:rsid w:val="008733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2">
    <w:name w:val="xl72"/>
    <w:basedOn w:val="a"/>
    <w:uiPriority w:val="99"/>
    <w:qFormat/>
    <w:rsid w:val="0087331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3">
    <w:name w:val="xl73"/>
    <w:basedOn w:val="a"/>
    <w:uiPriority w:val="99"/>
    <w:qFormat/>
    <w:rsid w:val="008733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4">
    <w:name w:val="xl74"/>
    <w:basedOn w:val="a"/>
    <w:uiPriority w:val="99"/>
    <w:qFormat/>
    <w:rsid w:val="008733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75">
    <w:name w:val="xl75"/>
    <w:basedOn w:val="a"/>
    <w:uiPriority w:val="99"/>
    <w:qFormat/>
    <w:rsid w:val="008733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kern w:val="0"/>
      <w:sz w:val="18"/>
      <w:szCs w:val="18"/>
    </w:rPr>
  </w:style>
  <w:style w:type="paragraph" w:customStyle="1" w:styleId="xl76">
    <w:name w:val="xl76"/>
    <w:basedOn w:val="a"/>
    <w:uiPriority w:val="99"/>
    <w:qFormat/>
    <w:rsid w:val="008733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77">
    <w:name w:val="xl77"/>
    <w:basedOn w:val="a"/>
    <w:uiPriority w:val="99"/>
    <w:qFormat/>
    <w:rsid w:val="008733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78">
    <w:name w:val="xl78"/>
    <w:basedOn w:val="a"/>
    <w:uiPriority w:val="99"/>
    <w:qFormat/>
    <w:rsid w:val="0087331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xl79">
    <w:name w:val="xl79"/>
    <w:basedOn w:val="a"/>
    <w:uiPriority w:val="99"/>
    <w:qFormat/>
    <w:rsid w:val="008733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uiPriority w:val="99"/>
    <w:qFormat/>
    <w:rsid w:val="008733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81">
    <w:name w:val="xl81"/>
    <w:basedOn w:val="a"/>
    <w:uiPriority w:val="99"/>
    <w:qFormat/>
    <w:rsid w:val="0087331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0">
    <w:name w:val="列出段落2"/>
    <w:basedOn w:val="a"/>
    <w:uiPriority w:val="99"/>
    <w:qFormat/>
    <w:rsid w:val="00873317"/>
    <w:pPr>
      <w:ind w:firstLineChars="200" w:firstLine="420"/>
    </w:pPr>
    <w:rPr>
      <w:rFonts w:ascii="DengXian" w:eastAsia="DengXian" w:hAnsi="DengXian" w:cs="DengXian"/>
      <w:szCs w:val="21"/>
    </w:rPr>
  </w:style>
  <w:style w:type="paragraph" w:customStyle="1" w:styleId="msonormal0">
    <w:name w:val="msonormal"/>
    <w:basedOn w:val="a"/>
    <w:uiPriority w:val="99"/>
    <w:qFormat/>
    <w:rsid w:val="00873317"/>
    <w:pPr>
      <w:widowControl/>
      <w:spacing w:before="100" w:beforeAutospacing="1" w:after="100" w:afterAutospacing="1"/>
      <w:jc w:val="left"/>
    </w:pPr>
    <w:rPr>
      <w:rFonts w:ascii="宋体" w:hAnsi="宋体" w:cs="宋体"/>
      <w:kern w:val="0"/>
      <w:sz w:val="24"/>
    </w:rPr>
  </w:style>
  <w:style w:type="paragraph" w:customStyle="1" w:styleId="font5">
    <w:name w:val="font5"/>
    <w:basedOn w:val="a"/>
    <w:uiPriority w:val="99"/>
    <w:qFormat/>
    <w:rsid w:val="0087331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qFormat/>
    <w:rsid w:val="00873317"/>
    <w:pPr>
      <w:widowControl/>
      <w:spacing w:before="100" w:beforeAutospacing="1" w:after="100" w:afterAutospacing="1"/>
      <w:jc w:val="left"/>
    </w:pPr>
    <w:rPr>
      <w:rFonts w:ascii="宋体" w:hAnsi="宋体" w:cs="宋体"/>
      <w:kern w:val="0"/>
      <w:sz w:val="18"/>
      <w:szCs w:val="18"/>
    </w:rPr>
  </w:style>
  <w:style w:type="character" w:customStyle="1" w:styleId="2Char">
    <w:name w:val="标题 2 Char"/>
    <w:basedOn w:val="a0"/>
    <w:link w:val="2"/>
    <w:qFormat/>
    <w:rsid w:val="00873317"/>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142087227">
      <w:bodyDiv w:val="1"/>
      <w:marLeft w:val="0"/>
      <w:marRight w:val="0"/>
      <w:marTop w:val="0"/>
      <w:marBottom w:val="0"/>
      <w:divBdr>
        <w:top w:val="none" w:sz="0" w:space="0" w:color="auto"/>
        <w:left w:val="none" w:sz="0" w:space="0" w:color="auto"/>
        <w:bottom w:val="none" w:sz="0" w:space="0" w:color="auto"/>
        <w:right w:val="none" w:sz="0" w:space="0" w:color="auto"/>
      </w:divBdr>
    </w:div>
    <w:div w:id="149519898">
      <w:bodyDiv w:val="1"/>
      <w:marLeft w:val="0"/>
      <w:marRight w:val="0"/>
      <w:marTop w:val="0"/>
      <w:marBottom w:val="0"/>
      <w:divBdr>
        <w:top w:val="none" w:sz="0" w:space="0" w:color="auto"/>
        <w:left w:val="none" w:sz="0" w:space="0" w:color="auto"/>
        <w:bottom w:val="none" w:sz="0" w:space="0" w:color="auto"/>
        <w:right w:val="none" w:sz="0" w:space="0" w:color="auto"/>
      </w:divBdr>
    </w:div>
    <w:div w:id="1011877862">
      <w:bodyDiv w:val="1"/>
      <w:marLeft w:val="0"/>
      <w:marRight w:val="0"/>
      <w:marTop w:val="0"/>
      <w:marBottom w:val="0"/>
      <w:divBdr>
        <w:top w:val="none" w:sz="0" w:space="0" w:color="auto"/>
        <w:left w:val="none" w:sz="0" w:space="0" w:color="auto"/>
        <w:bottom w:val="none" w:sz="0" w:space="0" w:color="auto"/>
        <w:right w:val="none" w:sz="0" w:space="0" w:color="auto"/>
      </w:divBdr>
    </w:div>
    <w:div w:id="1835950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7CC83-70FB-4919-A70D-F0001F20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965</Words>
  <Characters>5504</Characters>
  <Application>Microsoft Office Word</Application>
  <DocSecurity>0</DocSecurity>
  <Lines>45</Lines>
  <Paragraphs>12</Paragraphs>
  <ScaleCrop>false</ScaleCrop>
  <Company>信念技术论坛</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益赫财办〔2013〕15号</dc:title>
  <dc:creator>Administrator</dc:creator>
  <cp:lastModifiedBy>MM</cp:lastModifiedBy>
  <cp:revision>7</cp:revision>
  <cp:lastPrinted>2022-06-08T08:55:00Z</cp:lastPrinted>
  <dcterms:created xsi:type="dcterms:W3CDTF">2024-06-04T01:14:00Z</dcterms:created>
  <dcterms:modified xsi:type="dcterms:W3CDTF">2024-06-25T07:57:00Z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2179C995B07045AFBDEC2BDAF1FB238C</vt:lpwstr>
  </property>
</Properties>
</file>