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adjustRightInd w:val="0"/>
        <w:snapToGrid w:val="0"/>
        <w:spacing w:after="0" w:line="600" w:lineRule="exact"/>
        <w:ind w:left="-15" w:leftChars="-7" w:right="0" w:firstLine="19" w:firstLineChars="6"/>
        <w:textAlignment w:val="auto"/>
        <w:outlineLvl w:val="9"/>
        <w:rPr>
          <w:rFonts w:hint="default" w:ascii="黑体" w:hAnsi="黑体" w:eastAsia="黑体"/>
          <w:bCs/>
          <w:color w:val="auto"/>
          <w:spacing w:val="0"/>
          <w:sz w:val="32"/>
          <w:szCs w:val="32"/>
          <w:u w:val="none"/>
          <w:lang w:val="en-US"/>
        </w:rPr>
      </w:pPr>
      <w:r>
        <w:rPr>
          <w:rFonts w:ascii="黑体" w:hAnsi="黑体" w:eastAsia="黑体"/>
          <w:bCs/>
          <w:color w:val="auto"/>
          <w:spacing w:val="0"/>
          <w:sz w:val="32"/>
          <w:szCs w:val="32"/>
          <w:u w:val="none"/>
        </w:rPr>
        <w:t>HSDR</w:t>
      </w:r>
      <w:r>
        <w:rPr>
          <w:rFonts w:hint="eastAsia" w:ascii="黑体" w:hAnsi="黑体" w:eastAsia="黑体"/>
          <w:bCs/>
          <w:color w:val="auto"/>
          <w:spacing w:val="0"/>
          <w:sz w:val="32"/>
          <w:szCs w:val="32"/>
          <w:u w:val="none"/>
        </w:rPr>
        <w:t>－</w:t>
      </w:r>
      <w:r>
        <w:rPr>
          <w:rFonts w:ascii="黑体" w:hAnsi="黑体" w:eastAsia="黑体"/>
          <w:bCs/>
          <w:color w:val="auto"/>
          <w:spacing w:val="0"/>
          <w:sz w:val="32"/>
          <w:szCs w:val="32"/>
          <w:u w:val="none"/>
        </w:rPr>
        <w:t>20</w:t>
      </w:r>
      <w:r>
        <w:rPr>
          <w:rFonts w:hint="eastAsia" w:ascii="黑体" w:hAnsi="黑体" w:eastAsia="黑体"/>
          <w:bCs/>
          <w:color w:val="auto"/>
          <w:spacing w:val="0"/>
          <w:sz w:val="32"/>
          <w:szCs w:val="32"/>
          <w:u w:val="none"/>
          <w:lang w:val="en-US" w:eastAsia="zh-CN"/>
        </w:rPr>
        <w:t>24</w:t>
      </w:r>
      <w:r>
        <w:rPr>
          <w:rFonts w:hint="eastAsia" w:ascii="黑体" w:hAnsi="黑体" w:eastAsia="黑体"/>
          <w:bCs/>
          <w:color w:val="auto"/>
          <w:spacing w:val="0"/>
          <w:sz w:val="32"/>
          <w:szCs w:val="32"/>
          <w:u w:val="none"/>
        </w:rPr>
        <w:t>－</w:t>
      </w:r>
      <w:r>
        <w:rPr>
          <w:rFonts w:ascii="黑体" w:hAnsi="黑体" w:eastAsia="黑体"/>
          <w:bCs/>
          <w:color w:val="auto"/>
          <w:spacing w:val="0"/>
          <w:sz w:val="32"/>
          <w:szCs w:val="32"/>
          <w:u w:val="none"/>
        </w:rPr>
        <w:t>0</w:t>
      </w:r>
      <w:r>
        <w:rPr>
          <w:rFonts w:hint="eastAsia" w:ascii="黑体" w:hAnsi="黑体" w:eastAsia="黑体"/>
          <w:bCs/>
          <w:color w:val="auto"/>
          <w:spacing w:val="0"/>
          <w:sz w:val="32"/>
          <w:szCs w:val="32"/>
          <w:u w:val="none"/>
          <w:lang w:val="en-US" w:eastAsia="zh-CN"/>
        </w:rPr>
        <w:t>0</w:t>
      </w:r>
      <w:r>
        <w:rPr>
          <w:rFonts w:ascii="黑体" w:hAnsi="黑体" w:eastAsia="黑体"/>
          <w:bCs/>
          <w:color w:val="auto"/>
          <w:spacing w:val="0"/>
          <w:sz w:val="32"/>
          <w:szCs w:val="32"/>
          <w:u w:val="none"/>
        </w:rPr>
        <w:t>0</w:t>
      </w:r>
      <w:r>
        <w:rPr>
          <w:rFonts w:hint="eastAsia" w:ascii="黑体" w:hAnsi="黑体" w:eastAsia="黑体"/>
          <w:bCs/>
          <w:color w:val="auto"/>
          <w:spacing w:val="0"/>
          <w:sz w:val="32"/>
          <w:szCs w:val="32"/>
          <w:u w:val="none"/>
          <w:lang w:val="en-US" w:eastAsia="zh-CN"/>
        </w:rPr>
        <w:t>03</w:t>
      </w:r>
    </w:p>
    <w:p>
      <w:pPr>
        <w:widowControl/>
        <w:wordWrap/>
        <w:adjustRightInd w:val="0"/>
        <w:snapToGrid w:val="0"/>
        <w:spacing w:after="0" w:line="360" w:lineRule="exact"/>
        <w:ind w:left="-15" w:leftChars="-7" w:right="0" w:firstLine="12" w:firstLineChars="6"/>
        <w:jc w:val="center"/>
        <w:textAlignment w:val="auto"/>
        <w:outlineLvl w:val="9"/>
        <w:rPr>
          <w:bCs/>
          <w:color w:val="auto"/>
          <w:spacing w:val="0"/>
          <w:u w:val="none"/>
        </w:rPr>
      </w:pPr>
    </w:p>
    <w:p>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pPr>
        <w:widowControl/>
        <w:wordWrap/>
        <w:adjustRightInd w:val="0"/>
        <w:snapToGrid w:val="0"/>
        <w:spacing w:after="0" w:line="400" w:lineRule="exact"/>
        <w:ind w:left="-15" w:leftChars="-7" w:right="0" w:firstLine="12" w:firstLineChars="6"/>
        <w:jc w:val="center"/>
        <w:textAlignment w:val="auto"/>
        <w:outlineLvl w:val="9"/>
        <w:rPr>
          <w:bCs/>
          <w:color w:val="auto"/>
          <w:spacing w:val="0"/>
          <w:u w:val="none"/>
        </w:rPr>
      </w:pPr>
    </w:p>
    <w:p>
      <w:pPr>
        <w:widowControl/>
        <w:wordWrap/>
        <w:adjustRightInd w:val="0"/>
        <w:snapToGrid w:val="0"/>
        <w:spacing w:after="0" w:line="600" w:lineRule="exact"/>
        <w:ind w:right="0"/>
        <w:textAlignment w:val="auto"/>
        <w:outlineLvl w:val="9"/>
        <w:rPr>
          <w:bCs/>
          <w:color w:val="auto"/>
          <w:spacing w:val="0"/>
          <w:u w:val="none"/>
        </w:rPr>
      </w:pPr>
    </w:p>
    <w:p>
      <w:pPr>
        <w:keepNext w:val="0"/>
        <w:keepLines w:val="0"/>
        <w:pageBreakBefore w:val="0"/>
        <w:widowControl/>
        <w:kinsoku/>
        <w:wordWrap/>
        <w:overflowPunct/>
        <w:topLinePunct w:val="0"/>
        <w:autoSpaceDE/>
        <w:autoSpaceDN/>
        <w:bidi w:val="0"/>
        <w:adjustRightInd w:val="0"/>
        <w:snapToGrid w:val="0"/>
        <w:spacing w:line="240" w:lineRule="exact"/>
        <w:ind w:left="0" w:leftChars="0" w:right="0" w:firstLine="0" w:firstLineChars="0"/>
        <w:jc w:val="left"/>
        <w:textAlignment w:val="auto"/>
        <w:outlineLvl w:val="9"/>
        <w:rPr>
          <w:bCs/>
          <w:color w:val="auto"/>
          <w:spacing w:val="0"/>
          <w:u w:val="none"/>
        </w:rPr>
      </w:pPr>
    </w:p>
    <w:p>
      <w:pPr>
        <w:keepNext w:val="0"/>
        <w:keepLines w:val="0"/>
        <w:pageBreakBefore w:val="0"/>
        <w:widowControl/>
        <w:kinsoku/>
        <w:wordWrap/>
        <w:overflowPunct/>
        <w:topLinePunct w:val="0"/>
        <w:autoSpaceDE/>
        <w:autoSpaceDN/>
        <w:bidi w:val="0"/>
        <w:adjustRightInd w:val="0"/>
        <w:snapToGrid w:val="0"/>
        <w:spacing w:after="0" w:line="520" w:lineRule="exact"/>
        <w:ind w:left="-15" w:leftChars="-7" w:right="0" w:firstLine="19" w:firstLineChars="6"/>
        <w:jc w:val="center"/>
        <w:textAlignment w:val="auto"/>
        <w:outlineLvl w:val="9"/>
        <w:rPr>
          <w:rFonts w:ascii="仿宋" w:hAnsi="仿宋" w:eastAsia="仿宋"/>
          <w:bCs/>
          <w:color w:val="auto"/>
          <w:spacing w:val="0"/>
          <w:sz w:val="32"/>
          <w:szCs w:val="32"/>
          <w:u w:val="none"/>
        </w:rPr>
      </w:pPr>
      <w:r>
        <w:rPr>
          <w:rFonts w:hint="eastAsia" w:ascii="仿宋" w:hAnsi="仿宋" w:eastAsia="仿宋"/>
          <w:bCs/>
          <w:color w:val="auto"/>
          <w:spacing w:val="0"/>
          <w:sz w:val="32"/>
          <w:szCs w:val="32"/>
          <w:u w:val="none"/>
        </w:rPr>
        <w:t>益赫政发</w:t>
      </w:r>
      <w:r>
        <w:rPr>
          <w:rFonts w:hint="eastAsia" w:ascii="仿宋_GB2312" w:hAnsi="仿宋" w:eastAsia="仿宋_GB2312"/>
          <w:bCs/>
          <w:color w:val="auto"/>
          <w:spacing w:val="0"/>
          <w:sz w:val="32"/>
          <w:szCs w:val="32"/>
          <w:u w:val="none"/>
        </w:rPr>
        <w:t>〔</w:t>
      </w:r>
      <w:r>
        <w:rPr>
          <w:rFonts w:ascii="仿宋" w:hAnsi="仿宋" w:eastAsia="仿宋"/>
          <w:bCs/>
          <w:color w:val="auto"/>
          <w:spacing w:val="0"/>
          <w:sz w:val="32"/>
          <w:szCs w:val="32"/>
          <w:u w:val="none"/>
        </w:rPr>
        <w:t>20</w:t>
      </w:r>
      <w:r>
        <w:rPr>
          <w:rFonts w:hint="eastAsia" w:ascii="仿宋" w:hAnsi="仿宋" w:eastAsia="仿宋"/>
          <w:bCs/>
          <w:color w:val="auto"/>
          <w:spacing w:val="0"/>
          <w:sz w:val="32"/>
          <w:szCs w:val="32"/>
          <w:u w:val="none"/>
          <w:lang w:val="en-US" w:eastAsia="zh-CN"/>
        </w:rPr>
        <w:t>2</w:t>
      </w:r>
      <w:r>
        <w:rPr>
          <w:rFonts w:hint="eastAsia" w:ascii="仿宋" w:hAnsi="仿宋"/>
          <w:bCs/>
          <w:color w:val="auto"/>
          <w:spacing w:val="0"/>
          <w:sz w:val="32"/>
          <w:szCs w:val="32"/>
          <w:u w:val="none"/>
          <w:lang w:val="en-US" w:eastAsia="zh-CN"/>
        </w:rPr>
        <w:t>4</w:t>
      </w:r>
      <w:r>
        <w:rPr>
          <w:rFonts w:hint="eastAsia" w:ascii="仿宋_GB2312" w:hAnsi="仿宋" w:eastAsia="仿宋_GB2312"/>
          <w:bCs/>
          <w:color w:val="auto"/>
          <w:spacing w:val="0"/>
          <w:sz w:val="32"/>
          <w:szCs w:val="32"/>
          <w:u w:val="none"/>
        </w:rPr>
        <w:t>〕</w:t>
      </w:r>
      <w:r>
        <w:rPr>
          <w:rFonts w:hint="eastAsia" w:ascii="仿宋" w:hAnsi="仿宋" w:cs="仿宋"/>
          <w:bCs/>
          <w:color w:val="auto"/>
          <w:spacing w:val="0"/>
          <w:sz w:val="32"/>
          <w:szCs w:val="32"/>
          <w:u w:val="none"/>
          <w:lang w:val="en-US" w:eastAsia="zh-CN"/>
        </w:rPr>
        <w:t>5</w:t>
      </w:r>
      <w:r>
        <w:rPr>
          <w:rFonts w:hint="eastAsia" w:ascii="仿宋" w:hAnsi="仿宋" w:eastAsia="仿宋" w:cs="仿宋"/>
          <w:bCs/>
          <w:color w:val="auto"/>
          <w:spacing w:val="0"/>
          <w:sz w:val="32"/>
          <w:szCs w:val="32"/>
          <w:u w:val="none"/>
        </w:rPr>
        <w:t>号</w:t>
      </w:r>
    </w:p>
    <w:p>
      <w:pPr>
        <w:widowControl/>
        <w:wordWrap/>
        <w:adjustRightInd w:val="0"/>
        <w:snapToGrid w:val="0"/>
        <w:spacing w:line="600" w:lineRule="exact"/>
        <w:ind w:left="0" w:leftChars="0" w:right="0" w:firstLine="643" w:firstLineChars="0"/>
        <w:jc w:val="both"/>
        <w:textAlignment w:val="auto"/>
        <w:outlineLvl w:val="9"/>
        <w:rPr>
          <w:rFonts w:ascii="仿宋" w:hAnsi="仿宋" w:eastAsia="仿宋"/>
          <w:b/>
          <w:bCs/>
          <w:color w:val="auto"/>
          <w:spacing w:val="0"/>
          <w:sz w:val="32"/>
          <w:szCs w:val="32"/>
          <w:u w:val="none"/>
        </w:rPr>
      </w:pPr>
    </w:p>
    <w:p>
      <w:pPr>
        <w:widowControl/>
        <w:wordWrap/>
        <w:adjustRightInd w:val="0"/>
        <w:snapToGrid w:val="0"/>
        <w:spacing w:line="600" w:lineRule="exact"/>
        <w:ind w:left="0" w:leftChars="0" w:right="0" w:firstLine="643" w:firstLineChars="0"/>
        <w:jc w:val="both"/>
        <w:textAlignment w:val="auto"/>
        <w:outlineLvl w:val="9"/>
        <w:rPr>
          <w:rFonts w:ascii="仿宋" w:hAnsi="仿宋" w:eastAsia="仿宋"/>
          <w:b/>
          <w:bCs/>
          <w:color w:val="auto"/>
          <w:spacing w:val="0"/>
          <w:sz w:val="32"/>
          <w:szCs w:val="32"/>
          <w:u w:val="no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color w:val="auto"/>
          <w:spacing w:val="0"/>
          <w:sz w:val="44"/>
          <w:szCs w:val="44"/>
          <w:u w:val="none"/>
        </w:rPr>
      </w:pPr>
      <w:r>
        <w:rPr>
          <w:rFonts w:hint="eastAsia" w:ascii="方正小标宋简体" w:hAnsi="方正小标宋简体" w:eastAsia="方正小标宋简体" w:cs="方正小标宋简体"/>
          <w:color w:val="auto"/>
          <w:spacing w:val="0"/>
          <w:sz w:val="44"/>
          <w:szCs w:val="44"/>
          <w:u w:val="none"/>
        </w:rPr>
        <w:t>益阳</w:t>
      </w:r>
      <w:r>
        <w:rPr>
          <w:rFonts w:hint="eastAsia" w:ascii="方正小标宋简体" w:hAnsi="方正小标宋简体" w:eastAsia="方正小标宋简体" w:cs="方正小标宋简体"/>
          <w:color w:val="auto"/>
          <w:spacing w:val="0"/>
          <w:sz w:val="44"/>
          <w:szCs w:val="44"/>
          <w:u w:val="none"/>
          <w:lang w:val="en-US" w:eastAsia="zh-CN"/>
        </w:rPr>
        <w:t>市</w:t>
      </w:r>
      <w:r>
        <w:rPr>
          <w:rFonts w:hint="eastAsia" w:ascii="方正小标宋简体" w:hAnsi="方正小标宋简体" w:eastAsia="方正小标宋简体" w:cs="方正小标宋简体"/>
          <w:color w:val="auto"/>
          <w:spacing w:val="0"/>
          <w:sz w:val="44"/>
          <w:szCs w:val="44"/>
          <w:u w:val="none"/>
        </w:rPr>
        <w:t>赫山区人民政府</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pacing w:val="0"/>
          <w:sz w:val="44"/>
          <w:szCs w:val="44"/>
          <w:u w:val="none"/>
        </w:rPr>
      </w:pPr>
      <w:r>
        <w:rPr>
          <w:rFonts w:hint="eastAsia" w:ascii="方正小标宋简体" w:hAnsi="方正小标宋简体" w:eastAsia="方正小标宋简体" w:cs="方正小标宋简体"/>
          <w:color w:val="auto"/>
          <w:spacing w:val="0"/>
          <w:sz w:val="44"/>
          <w:szCs w:val="44"/>
          <w:u w:val="none"/>
        </w:rPr>
        <w:t>关于印发《赫山区涉企行政检查“白名单”</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color w:val="auto"/>
          <w:spacing w:val="0"/>
          <w:sz w:val="44"/>
          <w:szCs w:val="44"/>
          <w:u w:val="none"/>
        </w:rPr>
      </w:pPr>
      <w:r>
        <w:rPr>
          <w:rFonts w:hint="eastAsia" w:ascii="方正小标宋简体" w:hAnsi="方正小标宋简体" w:eastAsia="方正小标宋简体" w:cs="方正小标宋简体"/>
          <w:color w:val="auto"/>
          <w:spacing w:val="0"/>
          <w:sz w:val="44"/>
          <w:szCs w:val="44"/>
          <w:u w:val="none"/>
        </w:rPr>
        <w:t>制度管理办法（试行）》的通知</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ascii="仿宋" w:hAnsi="仿宋" w:eastAsia="仿宋" w:cs="仿宋"/>
          <w:color w:val="auto"/>
          <w:spacing w:val="0"/>
          <w:sz w:val="32"/>
          <w:szCs w:val="32"/>
          <w:u w:val="none"/>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ascii="仿宋" w:hAnsi="仿宋" w:eastAsia="仿宋" w:cs="仿宋"/>
          <w:color w:val="auto"/>
          <w:spacing w:val="0"/>
          <w:sz w:val="32"/>
          <w:szCs w:val="32"/>
          <w:u w:val="none"/>
        </w:rPr>
      </w:pPr>
      <w:r>
        <w:rPr>
          <w:rFonts w:hint="eastAsia" w:ascii="仿宋" w:hAnsi="仿宋" w:eastAsia="仿宋" w:cs="仿宋"/>
          <w:color w:val="auto"/>
          <w:spacing w:val="0"/>
          <w:sz w:val="32"/>
          <w:szCs w:val="32"/>
          <w:u w:val="none"/>
        </w:rPr>
        <w:t>各乡、镇人民政府，街道办事处，园区管委会，区直及驻区有关单位：</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ascii="仿宋" w:hAnsi="仿宋" w:eastAsia="仿宋" w:cs="仿宋"/>
          <w:bCs/>
          <w:color w:val="auto"/>
          <w:spacing w:val="0"/>
          <w:kern w:val="2"/>
          <w:sz w:val="32"/>
          <w:szCs w:val="32"/>
          <w:u w:val="none"/>
        </w:rPr>
      </w:pPr>
      <w:r>
        <w:rPr>
          <w:rFonts w:hint="eastAsia" w:ascii="仿宋" w:hAnsi="仿宋" w:eastAsia="仿宋" w:cs="仿宋"/>
          <w:bCs/>
          <w:color w:val="auto"/>
          <w:spacing w:val="0"/>
          <w:sz w:val="32"/>
          <w:szCs w:val="32"/>
          <w:u w:val="none"/>
        </w:rPr>
        <w:t>《赫山区涉企行政检查“白名单”制度管理办法（试行）》已经2024年第八次政府常务会议审议通过，现印发给你们，请认真遵照执行。</w:t>
      </w:r>
    </w:p>
    <w:p>
      <w:pPr>
        <w:pStyle w:val="5"/>
        <w:keepNext w:val="0"/>
        <w:keepLines w:val="0"/>
        <w:pageBreakBefore w:val="0"/>
        <w:widowControl w:val="0"/>
        <w:shd w:val="clear" w:color="auto" w:fill="FFFFFF"/>
        <w:kinsoku/>
        <w:wordWrap w:val="0"/>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ascii="仿宋" w:hAnsi="仿宋" w:eastAsia="仿宋" w:cs="仿宋"/>
          <w:bCs/>
          <w:color w:val="auto"/>
          <w:spacing w:val="0"/>
          <w:kern w:val="2"/>
          <w:sz w:val="32"/>
          <w:szCs w:val="32"/>
          <w:u w:val="none"/>
        </w:rPr>
      </w:pPr>
    </w:p>
    <w:p>
      <w:pPr>
        <w:keepNext w:val="0"/>
        <w:keepLines w:val="0"/>
        <w:pageBreakBefore w:val="0"/>
        <w:widowControl w:val="0"/>
        <w:kinsoku/>
        <w:wordWrap w:val="0"/>
        <w:overflowPunct/>
        <w:topLinePunct w:val="0"/>
        <w:autoSpaceDE/>
        <w:autoSpaceDN/>
        <w:bidi w:val="0"/>
        <w:adjustRightInd/>
        <w:snapToGrid/>
        <w:spacing w:line="520" w:lineRule="exact"/>
        <w:ind w:firstLine="3840" w:firstLineChars="1200"/>
        <w:jc w:val="center"/>
        <w:textAlignment w:val="auto"/>
        <w:rPr>
          <w:rFonts w:hint="eastAsia" w:ascii="仿宋" w:hAnsi="仿宋" w:eastAsia="仿宋" w:cs="仿宋"/>
          <w:bCs/>
          <w:color w:val="auto"/>
          <w:spacing w:val="0"/>
          <w:sz w:val="32"/>
          <w:szCs w:val="32"/>
          <w:u w:val="none"/>
        </w:rPr>
      </w:pPr>
    </w:p>
    <w:p>
      <w:pPr>
        <w:keepNext w:val="0"/>
        <w:keepLines w:val="0"/>
        <w:pageBreakBefore w:val="0"/>
        <w:widowControl w:val="0"/>
        <w:kinsoku/>
        <w:wordWrap w:val="0"/>
        <w:overflowPunct/>
        <w:topLinePunct w:val="0"/>
        <w:autoSpaceDE/>
        <w:autoSpaceDN/>
        <w:bidi w:val="0"/>
        <w:adjustRightInd/>
        <w:snapToGrid/>
        <w:spacing w:line="540" w:lineRule="exact"/>
        <w:ind w:firstLine="3840" w:firstLineChars="1200"/>
        <w:jc w:val="center"/>
        <w:textAlignment w:val="auto"/>
        <w:rPr>
          <w:rFonts w:hint="eastAsia" w:ascii="仿宋" w:hAnsi="仿宋" w:eastAsia="仿宋" w:cs="仿宋"/>
          <w:bCs/>
          <w:color w:val="auto"/>
          <w:spacing w:val="0"/>
          <w:sz w:val="32"/>
          <w:szCs w:val="32"/>
          <w:u w:val="none"/>
          <w:lang w:val="en-US" w:eastAsia="zh-CN"/>
        </w:rPr>
      </w:pPr>
      <w:r>
        <w:rPr>
          <w:rFonts w:hint="eastAsia" w:ascii="仿宋" w:hAnsi="仿宋" w:eastAsia="仿宋" w:cs="仿宋"/>
          <w:bCs/>
          <w:color w:val="auto"/>
          <w:spacing w:val="0"/>
          <w:sz w:val="32"/>
          <w:szCs w:val="32"/>
          <w:u w:val="none"/>
        </w:rPr>
        <w:t>益阳</w:t>
      </w:r>
      <w:r>
        <w:rPr>
          <w:rFonts w:hint="eastAsia" w:ascii="仿宋" w:hAnsi="仿宋" w:eastAsia="仿宋" w:cs="仿宋"/>
          <w:bCs/>
          <w:color w:val="auto"/>
          <w:spacing w:val="0"/>
          <w:sz w:val="32"/>
          <w:szCs w:val="32"/>
          <w:u w:val="none"/>
          <w:lang w:val="en-US" w:eastAsia="zh-CN"/>
        </w:rPr>
        <w:t>市</w:t>
      </w:r>
      <w:r>
        <w:rPr>
          <w:rFonts w:hint="eastAsia" w:ascii="仿宋" w:hAnsi="仿宋" w:eastAsia="仿宋" w:cs="仿宋"/>
          <w:bCs/>
          <w:color w:val="auto"/>
          <w:spacing w:val="0"/>
          <w:sz w:val="32"/>
          <w:szCs w:val="32"/>
          <w:u w:val="none"/>
        </w:rPr>
        <w:t>赫山区人民政府</w:t>
      </w:r>
    </w:p>
    <w:p>
      <w:pPr>
        <w:keepNext w:val="0"/>
        <w:keepLines w:val="0"/>
        <w:pageBreakBefore w:val="0"/>
        <w:widowControl w:val="0"/>
        <w:kinsoku/>
        <w:wordWrap w:val="0"/>
        <w:overflowPunct/>
        <w:topLinePunct w:val="0"/>
        <w:autoSpaceDE/>
        <w:autoSpaceDN/>
        <w:bidi w:val="0"/>
        <w:adjustRightInd/>
        <w:snapToGrid/>
        <w:spacing w:line="540" w:lineRule="exact"/>
        <w:ind w:firstLine="3840" w:firstLineChars="1200"/>
        <w:jc w:val="center"/>
        <w:textAlignment w:val="auto"/>
        <w:rPr>
          <w:rFonts w:hint="eastAsia" w:ascii="方正小标宋简体" w:hAnsi="方正小标宋简体" w:eastAsia="方正小标宋简体" w:cs="方正小标宋简体"/>
          <w:color w:val="auto"/>
          <w:sz w:val="44"/>
          <w:szCs w:val="44"/>
          <w:u w:val="none"/>
          <w:lang w:val="en-US" w:eastAsia="zh-CN"/>
        </w:rPr>
      </w:pPr>
      <w:r>
        <w:rPr>
          <w:rFonts w:hint="eastAsia" w:ascii="仿宋" w:hAnsi="仿宋" w:eastAsia="仿宋" w:cs="仿宋"/>
          <w:bCs/>
          <w:color w:val="auto"/>
          <w:spacing w:val="0"/>
          <w:kern w:val="2"/>
          <w:sz w:val="32"/>
          <w:szCs w:val="32"/>
          <w:u w:val="none"/>
        </w:rPr>
        <w:t>202</w:t>
      </w:r>
      <w:r>
        <w:rPr>
          <w:rFonts w:hint="eastAsia" w:ascii="仿宋" w:hAnsi="仿宋" w:eastAsia="仿宋" w:cs="仿宋"/>
          <w:bCs/>
          <w:color w:val="auto"/>
          <w:spacing w:val="0"/>
          <w:kern w:val="2"/>
          <w:sz w:val="32"/>
          <w:szCs w:val="32"/>
          <w:u w:val="none"/>
          <w:lang w:val="en-US" w:eastAsia="zh-CN"/>
        </w:rPr>
        <w:t>4</w:t>
      </w:r>
      <w:r>
        <w:rPr>
          <w:rFonts w:hint="eastAsia" w:ascii="仿宋" w:hAnsi="仿宋" w:eastAsia="仿宋" w:cs="仿宋"/>
          <w:bCs/>
          <w:color w:val="auto"/>
          <w:spacing w:val="0"/>
          <w:kern w:val="2"/>
          <w:sz w:val="32"/>
          <w:szCs w:val="32"/>
          <w:u w:val="none"/>
        </w:rPr>
        <w:t>年</w:t>
      </w:r>
      <w:r>
        <w:rPr>
          <w:rFonts w:hint="eastAsia" w:ascii="仿宋" w:hAnsi="仿宋" w:eastAsia="仿宋" w:cs="仿宋"/>
          <w:bCs/>
          <w:color w:val="auto"/>
          <w:spacing w:val="0"/>
          <w:kern w:val="2"/>
          <w:sz w:val="32"/>
          <w:szCs w:val="32"/>
          <w:u w:val="none"/>
          <w:lang w:val="en-US" w:eastAsia="zh-CN"/>
        </w:rPr>
        <w:t>7</w:t>
      </w:r>
      <w:r>
        <w:rPr>
          <w:rFonts w:hint="eastAsia" w:ascii="仿宋" w:hAnsi="仿宋" w:eastAsia="仿宋" w:cs="仿宋"/>
          <w:bCs/>
          <w:color w:val="auto"/>
          <w:spacing w:val="0"/>
          <w:kern w:val="2"/>
          <w:sz w:val="32"/>
          <w:szCs w:val="32"/>
          <w:u w:val="none"/>
        </w:rPr>
        <w:t>月</w:t>
      </w:r>
      <w:r>
        <w:rPr>
          <w:rFonts w:hint="eastAsia" w:ascii="仿宋" w:hAnsi="仿宋" w:eastAsia="仿宋" w:cs="仿宋"/>
          <w:bCs/>
          <w:color w:val="auto"/>
          <w:spacing w:val="0"/>
          <w:kern w:val="2"/>
          <w:sz w:val="32"/>
          <w:szCs w:val="32"/>
          <w:u w:val="none"/>
          <w:lang w:val="en-US" w:eastAsia="zh-CN"/>
        </w:rPr>
        <w:t>8</w:t>
      </w:r>
      <w:r>
        <w:rPr>
          <w:rFonts w:hint="eastAsia" w:ascii="仿宋" w:hAnsi="仿宋" w:eastAsia="仿宋" w:cs="仿宋"/>
          <w:bCs/>
          <w:color w:val="auto"/>
          <w:spacing w:val="0"/>
          <w:kern w:val="2"/>
          <w:sz w:val="32"/>
          <w:szCs w:val="32"/>
          <w:u w:val="none"/>
        </w:rPr>
        <w:t>日</w:t>
      </w: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color w:val="auto"/>
          <w:sz w:val="44"/>
          <w:szCs w:val="44"/>
          <w:u w:val="none"/>
        </w:rPr>
      </w:pPr>
      <w:r>
        <w:rPr>
          <w:rFonts w:hint="eastAsia" w:ascii="方正小标宋简体" w:hAnsi="方正小标宋简体" w:eastAsia="方正小标宋简体" w:cs="方正小标宋简体"/>
          <w:color w:val="auto"/>
          <w:sz w:val="44"/>
          <w:szCs w:val="44"/>
          <w:u w:val="none"/>
          <w:lang w:val="en-US" w:eastAsia="zh-CN"/>
        </w:rPr>
        <w:t>赫山</w:t>
      </w:r>
      <w:r>
        <w:rPr>
          <w:rFonts w:hint="eastAsia" w:ascii="方正小标宋简体" w:hAnsi="方正小标宋简体" w:eastAsia="方正小标宋简体" w:cs="方正小标宋简体"/>
          <w:color w:val="auto"/>
          <w:sz w:val="44"/>
          <w:szCs w:val="44"/>
          <w:u w:val="none"/>
        </w:rPr>
        <w:t>区涉企</w:t>
      </w:r>
      <w:bookmarkStart w:id="0" w:name="_GoBack"/>
      <w:bookmarkEnd w:id="0"/>
      <w:r>
        <w:rPr>
          <w:rFonts w:hint="eastAsia" w:ascii="方正小标宋简体" w:hAnsi="方正小标宋简体" w:eastAsia="方正小标宋简体" w:cs="方正小标宋简体"/>
          <w:color w:val="auto"/>
          <w:sz w:val="44"/>
          <w:szCs w:val="44"/>
          <w:u w:val="none"/>
        </w:rPr>
        <w:t>行政检查“白名单”</w:t>
      </w:r>
      <w:r>
        <w:rPr>
          <w:rFonts w:hint="eastAsia" w:ascii="方正小标宋简体" w:hAnsi="方正小标宋简体" w:eastAsia="方正小标宋简体" w:cs="方正小标宋简体"/>
          <w:color w:val="auto"/>
          <w:sz w:val="44"/>
          <w:szCs w:val="44"/>
          <w:u w:val="none"/>
          <w:lang w:eastAsia="zh-CN"/>
        </w:rPr>
        <w:t>制度</w:t>
      </w:r>
      <w:r>
        <w:rPr>
          <w:rFonts w:hint="eastAsia" w:ascii="方正小标宋简体" w:hAnsi="方正小标宋简体" w:eastAsia="方正小标宋简体" w:cs="方正小标宋简体"/>
          <w:color w:val="auto"/>
          <w:sz w:val="44"/>
          <w:szCs w:val="44"/>
          <w:u w:val="none"/>
        </w:rPr>
        <w:t>管理</w:t>
      </w: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color w:val="auto"/>
          <w:sz w:val="44"/>
          <w:szCs w:val="44"/>
          <w:u w:val="none"/>
        </w:rPr>
      </w:pPr>
      <w:r>
        <w:rPr>
          <w:rFonts w:hint="eastAsia" w:ascii="方正小标宋简体" w:hAnsi="方正小标宋简体" w:eastAsia="方正小标宋简体" w:cs="方正小标宋简体"/>
          <w:color w:val="auto"/>
          <w:sz w:val="44"/>
          <w:szCs w:val="44"/>
          <w:u w:val="none"/>
        </w:rPr>
        <w:t>办法（试行）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after="313" w:afterLines="100" w:line="560" w:lineRule="exact"/>
        <w:jc w:val="center"/>
        <w:textAlignment w:val="auto"/>
        <w:rPr>
          <w:rFonts w:ascii="黑体" w:hAnsi="黑体" w:eastAsia="黑体" w:cs="黑体"/>
          <w:color w:val="auto"/>
          <w:sz w:val="32"/>
          <w:szCs w:val="32"/>
          <w:u w:val="none"/>
        </w:rPr>
      </w:pPr>
      <w:r>
        <w:rPr>
          <w:rFonts w:hint="eastAsia" w:ascii="黑体" w:hAnsi="黑体" w:eastAsia="黑体" w:cs="黑体"/>
          <w:color w:val="auto"/>
          <w:sz w:val="32"/>
          <w:szCs w:val="32"/>
          <w:u w:val="none"/>
        </w:rPr>
        <w:t>第一章</w:t>
      </w:r>
      <w:r>
        <w:rPr>
          <w:rFonts w:hint="eastAsia" w:ascii="黑体" w:hAnsi="黑体" w:eastAsia="黑体" w:cs="黑体"/>
          <w:color w:val="auto"/>
          <w:sz w:val="32"/>
          <w:szCs w:val="32"/>
          <w:u w:val="none"/>
          <w:lang w:val="en-US" w:eastAsia="zh-CN"/>
        </w:rPr>
        <w:t xml:space="preserve">  </w:t>
      </w:r>
      <w:r>
        <w:rPr>
          <w:rFonts w:hint="eastAsia" w:ascii="黑体" w:hAnsi="黑体" w:eastAsia="黑体" w:cs="黑体"/>
          <w:color w:val="auto"/>
          <w:sz w:val="32"/>
          <w:szCs w:val="32"/>
          <w:u w:val="none"/>
        </w:rPr>
        <w:t>总则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auto"/>
          <w:sz w:val="32"/>
          <w:szCs w:val="32"/>
          <w:u w:val="none"/>
          <w:lang w:val="en-US" w:eastAsia="zh-CN"/>
        </w:rPr>
      </w:pPr>
      <w:r>
        <w:rPr>
          <w:rFonts w:hint="eastAsia" w:ascii="楷体_GB2312" w:hAnsi="楷体_GB2312" w:eastAsia="楷体_GB2312" w:cs="楷体_GB2312"/>
          <w:color w:val="auto"/>
          <w:kern w:val="0"/>
          <w:sz w:val="32"/>
          <w:szCs w:val="32"/>
          <w:shd w:val="clear" w:color="auto" w:fill="FFFFFF"/>
          <w:lang w:bidi="ar"/>
        </w:rPr>
        <w:t>第一条</w:t>
      </w:r>
      <w:r>
        <w:rPr>
          <w:rFonts w:hint="eastAsia" w:ascii="仿宋" w:hAnsi="仿宋" w:eastAsia="仿宋" w:cs="仿宋"/>
          <w:b/>
          <w:bCs/>
          <w:color w:val="auto"/>
          <w:sz w:val="32"/>
          <w:szCs w:val="32"/>
          <w:u w:val="none"/>
          <w:lang w:val="en-US" w:eastAsia="zh-CN"/>
        </w:rPr>
        <w:t xml:space="preserve"> </w:t>
      </w:r>
      <w:r>
        <w:rPr>
          <w:rFonts w:hint="eastAsia" w:ascii="仿宋" w:hAnsi="仿宋" w:eastAsia="仿宋" w:cs="仿宋"/>
          <w:b w:val="0"/>
          <w:bCs w:val="0"/>
          <w:color w:val="auto"/>
          <w:sz w:val="32"/>
          <w:szCs w:val="32"/>
          <w:u w:val="none"/>
        </w:rPr>
        <w:t>为</w:t>
      </w:r>
      <w:r>
        <w:rPr>
          <w:rFonts w:hint="eastAsia" w:ascii="仿宋" w:hAnsi="仿宋" w:eastAsia="仿宋" w:cs="仿宋"/>
          <w:color w:val="auto"/>
          <w:sz w:val="32"/>
          <w:szCs w:val="32"/>
          <w:u w:val="none"/>
          <w:lang w:val="en-US" w:eastAsia="zh-CN"/>
        </w:rPr>
        <w:t>激励企业加强合规建设，有效控减涉企执法检查过多过频的问题，大力营造“无事不扰”执法环境，依据《中华人民共和国行政处罚法》《优化营商环境条例》《湖南省优化营商环境规定》等法律法规和规章规定，结合我区实际，特制定本办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楷体_GB2312" w:hAnsi="楷体_GB2312" w:eastAsia="楷体_GB2312" w:cs="楷体_GB2312"/>
          <w:color w:val="auto"/>
          <w:kern w:val="0"/>
          <w:sz w:val="32"/>
          <w:szCs w:val="32"/>
          <w:shd w:val="clear" w:color="auto" w:fill="FFFFFF"/>
          <w:lang w:bidi="ar"/>
        </w:rPr>
        <w:t>第</w:t>
      </w:r>
      <w:r>
        <w:rPr>
          <w:rFonts w:hint="eastAsia" w:ascii="楷体_GB2312" w:hAnsi="楷体_GB2312" w:eastAsia="楷体_GB2312" w:cs="楷体_GB2312"/>
          <w:color w:val="auto"/>
          <w:kern w:val="0"/>
          <w:sz w:val="32"/>
          <w:szCs w:val="32"/>
          <w:shd w:val="clear" w:color="auto" w:fill="FFFFFF"/>
          <w:lang w:eastAsia="zh-CN" w:bidi="ar"/>
        </w:rPr>
        <w:t>二</w:t>
      </w:r>
      <w:r>
        <w:rPr>
          <w:rFonts w:hint="eastAsia" w:ascii="楷体_GB2312" w:hAnsi="楷体_GB2312" w:eastAsia="楷体_GB2312" w:cs="楷体_GB2312"/>
          <w:color w:val="auto"/>
          <w:kern w:val="0"/>
          <w:sz w:val="32"/>
          <w:szCs w:val="32"/>
          <w:shd w:val="clear" w:color="auto" w:fill="FFFFFF"/>
          <w:lang w:bidi="ar"/>
        </w:rPr>
        <w:t>条</w:t>
      </w:r>
      <w:r>
        <w:rPr>
          <w:rFonts w:hint="eastAsia" w:ascii="仿宋" w:hAnsi="仿宋" w:eastAsia="仿宋" w:cs="仿宋"/>
          <w:color w:val="auto"/>
          <w:sz w:val="32"/>
          <w:szCs w:val="32"/>
          <w:highlight w:val="none"/>
          <w:u w:val="none"/>
          <w:lang w:val="en-US" w:eastAsia="zh-CN"/>
        </w:rPr>
        <w:t xml:space="preserve"> </w:t>
      </w:r>
      <w:r>
        <w:rPr>
          <w:rFonts w:hint="eastAsia" w:ascii="仿宋" w:hAnsi="仿宋" w:eastAsia="仿宋" w:cs="仿宋"/>
          <w:color w:val="auto"/>
          <w:sz w:val="32"/>
          <w:szCs w:val="32"/>
          <w:u w:val="none"/>
          <w:lang w:val="en-US" w:eastAsia="zh-CN"/>
        </w:rPr>
        <w:t>本办法所称涉企行政检查“白名单”（以下简称白名单），指对符合条件的企业按规定程序纳入优化监管的企业名录（以下简称“白名单”企业）。对“白名单”企业日常监管实行“无事不扰”，压减检查频次，集中精准执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楷体_GB2312" w:hAnsi="楷体_GB2312" w:eastAsia="楷体_GB2312" w:cs="楷体_GB2312"/>
          <w:color w:val="auto"/>
          <w:kern w:val="0"/>
          <w:sz w:val="32"/>
          <w:szCs w:val="32"/>
          <w:shd w:val="clear" w:color="auto" w:fill="FFFFFF"/>
          <w:lang w:bidi="ar"/>
        </w:rPr>
        <w:t>第</w:t>
      </w:r>
      <w:r>
        <w:rPr>
          <w:rFonts w:hint="eastAsia" w:ascii="楷体_GB2312" w:hAnsi="楷体_GB2312" w:eastAsia="楷体_GB2312" w:cs="楷体_GB2312"/>
          <w:color w:val="auto"/>
          <w:kern w:val="0"/>
          <w:sz w:val="32"/>
          <w:szCs w:val="32"/>
          <w:shd w:val="clear" w:color="auto" w:fill="FFFFFF"/>
          <w:lang w:eastAsia="zh-CN" w:bidi="ar"/>
        </w:rPr>
        <w:t>三</w:t>
      </w:r>
      <w:r>
        <w:rPr>
          <w:rFonts w:hint="eastAsia" w:ascii="楷体_GB2312" w:hAnsi="楷体_GB2312" w:eastAsia="楷体_GB2312" w:cs="楷体_GB2312"/>
          <w:color w:val="auto"/>
          <w:kern w:val="0"/>
          <w:sz w:val="32"/>
          <w:szCs w:val="32"/>
          <w:shd w:val="clear" w:color="auto" w:fill="FFFFFF"/>
          <w:lang w:bidi="ar"/>
        </w:rPr>
        <w:t>条</w:t>
      </w:r>
      <w:r>
        <w:rPr>
          <w:rFonts w:hint="eastAsia" w:ascii="仿宋" w:hAnsi="仿宋" w:eastAsia="仿宋" w:cs="仿宋"/>
          <w:color w:val="auto"/>
          <w:sz w:val="32"/>
          <w:szCs w:val="32"/>
          <w:u w:val="none"/>
          <w:lang w:val="en-US" w:eastAsia="zh-CN"/>
        </w:rPr>
        <w:t xml:space="preserve"> 全区依法实施行政执法活动的行政机关、组织（以下简称行政执法单位），面向驻赫企业推行白名单管理，开展行政检查的，适用本办法。</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rPr>
          <w:rFonts w:ascii="黑体" w:hAnsi="黑体" w:eastAsia="黑体" w:cs="黑体"/>
          <w:color w:val="auto"/>
          <w:sz w:val="32"/>
          <w:szCs w:val="32"/>
          <w:u w:val="none"/>
        </w:rPr>
      </w:pPr>
      <w:r>
        <w:rPr>
          <w:rFonts w:hint="eastAsia" w:ascii="黑体" w:hAnsi="黑体" w:eastAsia="黑体" w:cs="黑体"/>
          <w:color w:val="auto"/>
          <w:sz w:val="32"/>
          <w:szCs w:val="32"/>
          <w:u w:val="none"/>
        </w:rPr>
        <w:t>第</w:t>
      </w:r>
      <w:r>
        <w:rPr>
          <w:rFonts w:hint="eastAsia" w:ascii="黑体" w:hAnsi="黑体" w:eastAsia="黑体" w:cs="黑体"/>
          <w:color w:val="auto"/>
          <w:sz w:val="32"/>
          <w:szCs w:val="32"/>
          <w:u w:val="none"/>
          <w:lang w:val="en-US" w:eastAsia="zh-CN"/>
        </w:rPr>
        <w:t>二</w:t>
      </w:r>
      <w:r>
        <w:rPr>
          <w:rFonts w:hint="eastAsia" w:ascii="黑体" w:hAnsi="黑体" w:eastAsia="黑体" w:cs="黑体"/>
          <w:color w:val="auto"/>
          <w:sz w:val="32"/>
          <w:szCs w:val="32"/>
          <w:u w:val="none"/>
        </w:rPr>
        <w:t>章</w:t>
      </w:r>
      <w:r>
        <w:rPr>
          <w:rFonts w:hint="eastAsia" w:ascii="黑体" w:hAnsi="黑体" w:eastAsia="黑体" w:cs="黑体"/>
          <w:color w:val="auto"/>
          <w:sz w:val="32"/>
          <w:szCs w:val="32"/>
          <w:u w:val="none"/>
          <w:lang w:val="en-US" w:eastAsia="zh-CN"/>
        </w:rPr>
        <w:t xml:space="preserve">  </w:t>
      </w:r>
      <w:r>
        <w:rPr>
          <w:rFonts w:hint="eastAsia" w:ascii="黑体" w:hAnsi="黑体" w:eastAsia="黑体" w:cs="黑体"/>
          <w:color w:val="auto"/>
          <w:sz w:val="32"/>
          <w:szCs w:val="32"/>
          <w:u w:val="none"/>
        </w:rPr>
        <w:t>“白名单”企业纳入条件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楷体_GB2312" w:hAnsi="楷体_GB2312" w:eastAsia="楷体_GB2312" w:cs="楷体_GB2312"/>
          <w:color w:val="auto"/>
          <w:kern w:val="0"/>
          <w:sz w:val="32"/>
          <w:szCs w:val="32"/>
          <w:shd w:val="clear" w:color="auto" w:fill="FFFFFF"/>
          <w:lang w:bidi="ar"/>
        </w:rPr>
        <w:t>第</w:t>
      </w:r>
      <w:r>
        <w:rPr>
          <w:rFonts w:hint="eastAsia" w:ascii="楷体_GB2312" w:hAnsi="楷体_GB2312" w:eastAsia="楷体_GB2312" w:cs="楷体_GB2312"/>
          <w:color w:val="auto"/>
          <w:kern w:val="0"/>
          <w:sz w:val="32"/>
          <w:szCs w:val="32"/>
          <w:shd w:val="clear" w:color="auto" w:fill="FFFFFF"/>
          <w:lang w:val="en-US" w:eastAsia="zh-CN" w:bidi="ar"/>
        </w:rPr>
        <w:t>四</w:t>
      </w:r>
      <w:r>
        <w:rPr>
          <w:rFonts w:hint="eastAsia" w:ascii="楷体_GB2312" w:hAnsi="楷体_GB2312" w:eastAsia="楷体_GB2312" w:cs="楷体_GB2312"/>
          <w:color w:val="auto"/>
          <w:kern w:val="0"/>
          <w:sz w:val="32"/>
          <w:szCs w:val="32"/>
          <w:shd w:val="clear" w:color="auto" w:fill="FFFFFF"/>
          <w:lang w:bidi="ar"/>
        </w:rPr>
        <w:t>条</w:t>
      </w:r>
      <w:r>
        <w:rPr>
          <w:rFonts w:hint="eastAsia" w:ascii="仿宋" w:hAnsi="仿宋" w:eastAsia="仿宋" w:cs="仿宋"/>
          <w:b/>
          <w:bCs/>
          <w:color w:val="auto"/>
          <w:sz w:val="32"/>
          <w:szCs w:val="32"/>
          <w:u w:val="none"/>
          <w:lang w:val="en-US" w:eastAsia="zh-CN"/>
        </w:rPr>
        <w:t xml:space="preserve"> </w:t>
      </w:r>
      <w:r>
        <w:rPr>
          <w:rFonts w:hint="eastAsia" w:ascii="仿宋" w:hAnsi="仿宋" w:eastAsia="仿宋" w:cs="仿宋"/>
          <w:color w:val="auto"/>
          <w:sz w:val="32"/>
          <w:szCs w:val="32"/>
          <w:u w:val="none"/>
          <w:lang w:val="en-US" w:eastAsia="zh-CN"/>
        </w:rPr>
        <w:t>纳入“白名单”企业需同时具备下列条件：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（一）近一年内未因违法行为被任何行政执法单位施以行政强制或给予重大行政处罚，且近三年未发生重大安全、质量、环境等事故。</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（二）企业和企业法定代表人、实际控制人在国家企业信用信息公示系统、中国执行信息公开网、全国信用信息公共服务平台、征信系统等无不良记录、无违法犯罪被追究刑事责任。</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三）重视企业合规建设，建立健全风险识别及防范应对违法违规的内部机制，能够确保企业及其人员的经营管理行为符合国家和地方法律法规和规章及相关政策，符合国家标准、行业规范等要求，遵守我国签署或加入的相关国际公约、条约等，不存在重大安全隐患。</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（四）按时依法缴纳各种税费，积极履行社会责任。</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（五）企业及其工作人员不存在向党员干部、国家公职人员违规赠送礼品、礼金、消费卡（券）、行贿等违纪违法行为。</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鼓励将符合行业标准规范，内部管理符合国家要求，楼宇运营管理主体日常服务管理到位的企业整体纳入白名单。</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50" w:lineRule="exact"/>
        <w:jc w:val="center"/>
        <w:textAlignment w:val="auto"/>
        <w:rPr>
          <w:color w:val="auto"/>
          <w:u w:val="none"/>
        </w:rPr>
      </w:pPr>
      <w:r>
        <w:rPr>
          <w:rFonts w:hint="eastAsia" w:ascii="黑体" w:hAnsi="黑体" w:eastAsia="黑体" w:cs="黑体"/>
          <w:color w:val="auto"/>
          <w:sz w:val="32"/>
          <w:szCs w:val="32"/>
          <w:u w:val="none"/>
        </w:rPr>
        <w:t>第</w:t>
      </w:r>
      <w:r>
        <w:rPr>
          <w:rFonts w:hint="eastAsia" w:ascii="黑体" w:hAnsi="黑体" w:eastAsia="黑体" w:cs="黑体"/>
          <w:color w:val="auto"/>
          <w:sz w:val="32"/>
          <w:szCs w:val="32"/>
          <w:u w:val="none"/>
          <w:lang w:val="en-US" w:eastAsia="zh-CN"/>
        </w:rPr>
        <w:t>三</w:t>
      </w:r>
      <w:r>
        <w:rPr>
          <w:rFonts w:hint="eastAsia" w:ascii="黑体" w:hAnsi="黑体" w:eastAsia="黑体" w:cs="黑体"/>
          <w:color w:val="auto"/>
          <w:sz w:val="32"/>
          <w:szCs w:val="32"/>
          <w:u w:val="none"/>
        </w:rPr>
        <w:t>章</w:t>
      </w:r>
      <w:r>
        <w:rPr>
          <w:rFonts w:hint="eastAsia" w:ascii="黑体" w:hAnsi="黑体" w:eastAsia="黑体" w:cs="黑体"/>
          <w:color w:val="auto"/>
          <w:sz w:val="32"/>
          <w:szCs w:val="32"/>
          <w:u w:val="none"/>
          <w:lang w:val="en-US" w:eastAsia="zh-CN"/>
        </w:rPr>
        <w:t xml:space="preserve">  白名单确定及动态管理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楷体_GB2312" w:hAnsi="楷体_GB2312" w:eastAsia="楷体_GB2312" w:cs="楷体_GB2312"/>
          <w:color w:val="auto"/>
          <w:kern w:val="0"/>
          <w:sz w:val="32"/>
          <w:szCs w:val="32"/>
          <w:shd w:val="clear" w:color="auto" w:fill="FFFFFF"/>
          <w:lang w:bidi="ar"/>
        </w:rPr>
        <w:t>第</w:t>
      </w:r>
      <w:r>
        <w:rPr>
          <w:rFonts w:hint="eastAsia" w:ascii="楷体_GB2312" w:hAnsi="楷体_GB2312" w:eastAsia="楷体_GB2312" w:cs="楷体_GB2312"/>
          <w:color w:val="auto"/>
          <w:kern w:val="0"/>
          <w:sz w:val="32"/>
          <w:szCs w:val="32"/>
          <w:shd w:val="clear" w:color="auto" w:fill="FFFFFF"/>
          <w:lang w:val="en-US" w:eastAsia="zh-CN" w:bidi="ar"/>
        </w:rPr>
        <w:t>五</w:t>
      </w:r>
      <w:r>
        <w:rPr>
          <w:rFonts w:hint="eastAsia" w:ascii="楷体_GB2312" w:hAnsi="楷体_GB2312" w:eastAsia="楷体_GB2312" w:cs="楷体_GB2312"/>
          <w:color w:val="auto"/>
          <w:kern w:val="0"/>
          <w:sz w:val="32"/>
          <w:szCs w:val="32"/>
          <w:shd w:val="clear" w:color="auto" w:fill="FFFFFF"/>
          <w:lang w:bidi="ar"/>
        </w:rPr>
        <w:t>条</w:t>
      </w:r>
      <w:r>
        <w:rPr>
          <w:rFonts w:hint="eastAsia" w:ascii="仿宋" w:hAnsi="仿宋" w:eastAsia="仿宋" w:cs="仿宋"/>
          <w:color w:val="auto"/>
          <w:sz w:val="32"/>
          <w:szCs w:val="32"/>
          <w:u w:val="none"/>
          <w:lang w:val="en-US" w:eastAsia="zh-CN"/>
        </w:rPr>
        <w:t xml:space="preserve"> 白名单确定应履行以下程序：</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（一）摸底调查。各乡镇（街道、园区）结合纳入条件和标准，于每年7月前组织对辖区内企业集中摸底调查。满足相关条件的企业可自行向各乡镇（街道、园区）申报。</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（二）名单推荐。各乡镇（街道、园区）会同行业主管部门、涉企行政执法单位，根据摸底调查结果，结合实际，筛选符合条件的企业，于每年8月1日前向区优办报送“白名单”企业推荐名单。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（三）信用审查。区发改局于每年8月20日前组织对推荐的“白名单”企业信用情况进行复核。</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四）部门会商。区政府办于每年8月30日前组织区纪委监委、赫山公安分局、区人民检察院、区人民法院、区发改局、区司法局、区应急管理局、区市场监管局、市生态环境局赫山分局、区税务局、区优办等行业主管部门及行政执法单位进行联审，初步确定白名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五）公开公示。区优办于每年8月底前将联审通过的白名单向社会公示，征求各方意见。公示内容主要包括企业名称、所在地、统一社会信用代码、行业类别、问题反馈途径，公示时间不少于5日。公示有异议的企业，重新联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（六）正式发布。区优办将公示期满无异议的“白名单”企业提请区人民政府审定后，于每年9月对外发布。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楷体_GB2312" w:hAnsi="楷体_GB2312" w:eastAsia="楷体_GB2312" w:cs="楷体_GB2312"/>
          <w:color w:val="auto"/>
          <w:kern w:val="0"/>
          <w:sz w:val="32"/>
          <w:szCs w:val="32"/>
          <w:shd w:val="clear" w:color="auto" w:fill="FFFFFF"/>
          <w:lang w:val="en-US" w:eastAsia="zh-CN" w:bidi="ar"/>
        </w:rPr>
        <w:t>第六条</w:t>
      </w:r>
      <w:r>
        <w:rPr>
          <w:rFonts w:hint="eastAsia" w:ascii="仿宋" w:hAnsi="仿宋" w:eastAsia="仿宋" w:cs="仿宋"/>
          <w:color w:val="auto"/>
          <w:sz w:val="32"/>
          <w:szCs w:val="32"/>
          <w:u w:val="none"/>
          <w:lang w:val="en-US" w:eastAsia="zh-CN"/>
        </w:rPr>
        <w:t xml:space="preserve"> 白名单实行动态管理。一经发现“白名单”企业出现不再符合任一纳入条件情形的，相关单位应及时将情况报区政府办，由区政府办组织区纪委监委、赫山公安分局、区人民检察院、区人民法院、区发改局、区司法局、区应急管理局、区市场监管局、市生态环境局赫山分局、区税务局、区优办等行业主管部门及行政执法单位进行核查。对经查实不再符合纳入条件的，由区政府办提请区人民政府审定后，即时移出白名单，并告知该企业及相关单位，一年内不再推荐。存在逃避监管、弄虚作假等违法行为的，不再纳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楷体_GB2312" w:hAnsi="楷体_GB2312" w:eastAsia="楷体_GB2312" w:cs="楷体_GB2312"/>
          <w:color w:val="auto"/>
          <w:kern w:val="0"/>
          <w:sz w:val="32"/>
          <w:szCs w:val="32"/>
          <w:shd w:val="clear" w:color="auto" w:fill="FFFFFF"/>
          <w:lang w:val="en-US" w:eastAsia="zh-CN" w:bidi="ar"/>
        </w:rPr>
        <w:t>第七条</w:t>
      </w:r>
      <w:r>
        <w:rPr>
          <w:rFonts w:hint="eastAsia" w:ascii="仿宋" w:hAnsi="仿宋" w:eastAsia="仿宋" w:cs="仿宋"/>
          <w:color w:val="auto"/>
          <w:sz w:val="32"/>
          <w:szCs w:val="32"/>
          <w:u w:val="none"/>
          <w:lang w:val="en-US" w:eastAsia="zh-CN"/>
        </w:rPr>
        <w:t xml:space="preserve"> 对移出后拟重新纳入白名单的企业设定“观察期”，</w:t>
      </w:r>
      <w:r>
        <w:rPr>
          <w:rFonts w:hint="eastAsia" w:ascii="仿宋" w:hAnsi="仿宋" w:eastAsia="仿宋" w:cs="仿宋"/>
          <w:color w:val="auto"/>
          <w:spacing w:val="-6"/>
          <w:sz w:val="32"/>
          <w:szCs w:val="32"/>
          <w:u w:val="none"/>
          <w:lang w:val="en-US" w:eastAsia="zh-CN"/>
        </w:rPr>
        <w:t>在正式纳入白名单前三个月内进行常规现场检查和重点问题核查，未发现违法违规问题的按照“白名单”制度正常执行监管检查。</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rPr>
          <w:rFonts w:ascii="黑体" w:hAnsi="黑体" w:eastAsia="黑体" w:cs="黑体"/>
          <w:color w:val="auto"/>
          <w:sz w:val="32"/>
          <w:szCs w:val="32"/>
          <w:u w:val="none"/>
        </w:rPr>
      </w:pPr>
      <w:r>
        <w:rPr>
          <w:rFonts w:hint="eastAsia" w:ascii="黑体" w:hAnsi="黑体" w:eastAsia="黑体" w:cs="黑体"/>
          <w:color w:val="auto"/>
          <w:sz w:val="32"/>
          <w:szCs w:val="32"/>
          <w:u w:val="none"/>
        </w:rPr>
        <w:t>第</w:t>
      </w:r>
      <w:r>
        <w:rPr>
          <w:rFonts w:hint="eastAsia" w:ascii="黑体" w:hAnsi="黑体" w:eastAsia="黑体" w:cs="黑体"/>
          <w:color w:val="auto"/>
          <w:sz w:val="32"/>
          <w:szCs w:val="32"/>
          <w:u w:val="none"/>
          <w:lang w:val="en-US" w:eastAsia="zh-CN"/>
        </w:rPr>
        <w:t>四</w:t>
      </w:r>
      <w:r>
        <w:rPr>
          <w:rFonts w:hint="eastAsia" w:ascii="黑体" w:hAnsi="黑体" w:eastAsia="黑体" w:cs="黑体"/>
          <w:color w:val="auto"/>
          <w:sz w:val="32"/>
          <w:szCs w:val="32"/>
          <w:u w:val="none"/>
        </w:rPr>
        <w:t>章</w:t>
      </w:r>
      <w:r>
        <w:rPr>
          <w:rFonts w:hint="eastAsia" w:ascii="黑体" w:hAnsi="黑体" w:eastAsia="黑体" w:cs="黑体"/>
          <w:color w:val="auto"/>
          <w:sz w:val="32"/>
          <w:szCs w:val="32"/>
          <w:u w:val="none"/>
          <w:lang w:val="en-US" w:eastAsia="zh-CN"/>
        </w:rPr>
        <w:t xml:space="preserve">  检查机制及优化</w:t>
      </w:r>
      <w:r>
        <w:rPr>
          <w:rFonts w:hint="eastAsia" w:ascii="黑体" w:hAnsi="黑体" w:eastAsia="黑体" w:cs="黑体"/>
          <w:color w:val="auto"/>
          <w:sz w:val="32"/>
          <w:szCs w:val="32"/>
          <w:u w:val="none"/>
        </w:rPr>
        <w:t>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楷体_GB2312" w:hAnsi="楷体_GB2312" w:eastAsia="楷体_GB2312" w:cs="楷体_GB2312"/>
          <w:color w:val="auto"/>
          <w:kern w:val="0"/>
          <w:sz w:val="32"/>
          <w:szCs w:val="32"/>
          <w:shd w:val="clear" w:color="auto" w:fill="FFFFFF"/>
          <w:lang w:val="en-US" w:eastAsia="zh-CN" w:bidi="ar"/>
        </w:rPr>
        <w:t>第八条</w:t>
      </w:r>
      <w:r>
        <w:rPr>
          <w:rFonts w:hint="eastAsia" w:ascii="仿宋" w:hAnsi="仿宋" w:eastAsia="仿宋" w:cs="仿宋"/>
          <w:color w:val="auto"/>
          <w:sz w:val="32"/>
          <w:szCs w:val="32"/>
          <w:u w:val="none"/>
          <w:lang w:val="en-US" w:eastAsia="zh-CN"/>
        </w:rPr>
        <w:t xml:space="preserve"> 行政执法单位落实“白名单”制度过程中，要提高检查的精准度和执法效能。落实“无事不扰”“进一次门，查多项事”等监管措施，鼓励以非现场监管方式进行行政检查，减少对企业正常生产经营的干扰。将普法教育贯穿行政检查全过程，引导企业和群众依法经营、自觉守法，努力预防和化解违法风险，让企业和群众切实感受到行政执法的温度和力度。应注重采取说服教育、劝导示范、指导约谈等柔性执法方式，落实轻微违法免罚和初次违法慎罚制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pacing w:val="-6"/>
          <w:sz w:val="32"/>
          <w:szCs w:val="32"/>
          <w:u w:val="none"/>
        </w:rPr>
      </w:pPr>
      <w:r>
        <w:rPr>
          <w:rFonts w:hint="eastAsia" w:ascii="楷体_GB2312" w:hAnsi="楷体_GB2312" w:eastAsia="楷体_GB2312" w:cs="楷体_GB2312"/>
          <w:color w:val="auto"/>
          <w:kern w:val="0"/>
          <w:sz w:val="32"/>
          <w:szCs w:val="32"/>
          <w:shd w:val="clear" w:color="auto" w:fill="FFFFFF"/>
          <w:lang w:val="en-US" w:eastAsia="zh-CN" w:bidi="ar"/>
        </w:rPr>
        <w:t xml:space="preserve">第九条 </w:t>
      </w:r>
      <w:r>
        <w:rPr>
          <w:rFonts w:hint="eastAsia" w:ascii="仿宋" w:hAnsi="仿宋" w:eastAsia="仿宋" w:cs="仿宋"/>
          <w:color w:val="auto"/>
          <w:spacing w:val="-6"/>
          <w:sz w:val="32"/>
          <w:szCs w:val="32"/>
          <w:u w:val="none"/>
        </w:rPr>
        <w:t>对法律法规</w:t>
      </w:r>
      <w:r>
        <w:rPr>
          <w:rFonts w:hint="eastAsia" w:ascii="仿宋" w:hAnsi="仿宋" w:eastAsia="仿宋" w:cs="仿宋"/>
          <w:color w:val="auto"/>
          <w:spacing w:val="-6"/>
          <w:sz w:val="32"/>
          <w:szCs w:val="32"/>
          <w:u w:val="none"/>
          <w:lang w:val="en-US" w:eastAsia="zh-CN"/>
        </w:rPr>
        <w:t>和</w:t>
      </w:r>
      <w:r>
        <w:rPr>
          <w:rFonts w:hint="eastAsia" w:ascii="仿宋" w:hAnsi="仿宋" w:eastAsia="仿宋" w:cs="仿宋"/>
          <w:color w:val="auto"/>
          <w:spacing w:val="-6"/>
          <w:sz w:val="32"/>
          <w:szCs w:val="32"/>
          <w:u w:val="none"/>
        </w:rPr>
        <w:t>规章明文规定</w:t>
      </w:r>
      <w:r>
        <w:rPr>
          <w:rFonts w:hint="eastAsia" w:ascii="仿宋" w:hAnsi="仿宋" w:eastAsia="仿宋" w:cs="仿宋"/>
          <w:color w:val="auto"/>
          <w:spacing w:val="-6"/>
          <w:sz w:val="32"/>
          <w:szCs w:val="32"/>
          <w:u w:val="none"/>
          <w:lang w:val="en-US" w:eastAsia="zh-CN"/>
        </w:rPr>
        <w:t>或</w:t>
      </w:r>
      <w:r>
        <w:rPr>
          <w:rFonts w:hint="eastAsia" w:ascii="仿宋" w:hAnsi="仿宋" w:eastAsia="仿宋" w:cs="仿宋"/>
          <w:color w:val="auto"/>
          <w:spacing w:val="-6"/>
          <w:sz w:val="32"/>
          <w:szCs w:val="32"/>
          <w:u w:val="none"/>
        </w:rPr>
        <w:t>上级</w:t>
      </w:r>
      <w:r>
        <w:rPr>
          <w:rFonts w:hint="eastAsia" w:ascii="仿宋" w:hAnsi="仿宋" w:eastAsia="仿宋" w:cs="仿宋"/>
          <w:color w:val="auto"/>
          <w:spacing w:val="-6"/>
          <w:sz w:val="32"/>
          <w:szCs w:val="32"/>
          <w:u w:val="none"/>
          <w:lang w:val="en-US" w:eastAsia="zh-CN"/>
        </w:rPr>
        <w:t>主管部门依法</w:t>
      </w:r>
      <w:r>
        <w:rPr>
          <w:rFonts w:hint="eastAsia" w:ascii="仿宋" w:hAnsi="仿宋" w:eastAsia="仿宋" w:cs="仿宋"/>
          <w:color w:val="auto"/>
          <w:spacing w:val="-6"/>
          <w:sz w:val="32"/>
          <w:szCs w:val="32"/>
          <w:u w:val="none"/>
        </w:rPr>
        <w:t>明确要求，必须达到企业现场检查全覆盖或规定次数的特定行业</w:t>
      </w:r>
      <w:r>
        <w:rPr>
          <w:rFonts w:hint="eastAsia" w:ascii="仿宋" w:hAnsi="仿宋" w:eastAsia="仿宋" w:cs="仿宋"/>
          <w:color w:val="auto"/>
          <w:spacing w:val="-6"/>
          <w:sz w:val="32"/>
          <w:szCs w:val="32"/>
          <w:u w:val="none"/>
          <w:lang w:val="en-US" w:eastAsia="zh-CN"/>
        </w:rPr>
        <w:t>和企业</w:t>
      </w:r>
      <w:r>
        <w:rPr>
          <w:rFonts w:hint="eastAsia" w:ascii="仿宋" w:hAnsi="仿宋" w:eastAsia="仿宋" w:cs="仿宋"/>
          <w:color w:val="auto"/>
          <w:spacing w:val="-6"/>
          <w:sz w:val="32"/>
          <w:szCs w:val="32"/>
          <w:u w:val="none"/>
        </w:rPr>
        <w:t>，</w:t>
      </w:r>
      <w:r>
        <w:rPr>
          <w:rFonts w:hint="eastAsia" w:ascii="仿宋" w:hAnsi="仿宋" w:eastAsia="仿宋" w:cs="仿宋"/>
          <w:color w:val="auto"/>
          <w:spacing w:val="-6"/>
          <w:sz w:val="32"/>
          <w:szCs w:val="32"/>
          <w:highlight w:val="none"/>
          <w:u w:val="none"/>
        </w:rPr>
        <w:t>相关</w:t>
      </w:r>
      <w:r>
        <w:rPr>
          <w:rFonts w:hint="eastAsia" w:ascii="仿宋" w:hAnsi="仿宋" w:eastAsia="仿宋" w:cs="仿宋"/>
          <w:color w:val="auto"/>
          <w:spacing w:val="-6"/>
          <w:sz w:val="32"/>
          <w:szCs w:val="32"/>
          <w:highlight w:val="none"/>
          <w:u w:val="none"/>
          <w:lang w:eastAsia="zh-CN"/>
        </w:rPr>
        <w:t>行政执法单位</w:t>
      </w:r>
      <w:r>
        <w:rPr>
          <w:rFonts w:hint="eastAsia" w:ascii="仿宋" w:hAnsi="仿宋" w:eastAsia="仿宋" w:cs="仿宋"/>
          <w:color w:val="auto"/>
          <w:spacing w:val="-6"/>
          <w:sz w:val="32"/>
          <w:szCs w:val="32"/>
          <w:highlight w:val="none"/>
          <w:u w:val="none"/>
        </w:rPr>
        <w:t>应制定检查计划（对象、内容、时间、频次等）并报区司法局</w:t>
      </w:r>
      <w:r>
        <w:rPr>
          <w:rFonts w:hint="eastAsia" w:ascii="仿宋" w:hAnsi="仿宋" w:eastAsia="仿宋" w:cs="仿宋"/>
          <w:color w:val="auto"/>
          <w:spacing w:val="-6"/>
          <w:sz w:val="32"/>
          <w:szCs w:val="32"/>
          <w:highlight w:val="none"/>
          <w:u w:val="none"/>
          <w:lang w:val="en-US" w:eastAsia="zh-CN"/>
        </w:rPr>
        <w:t>备案</w:t>
      </w:r>
      <w:r>
        <w:rPr>
          <w:rFonts w:hint="eastAsia" w:ascii="仿宋" w:hAnsi="仿宋" w:eastAsia="仿宋" w:cs="仿宋"/>
          <w:color w:val="auto"/>
          <w:spacing w:val="-6"/>
          <w:sz w:val="32"/>
          <w:szCs w:val="32"/>
          <w:highlight w:val="none"/>
          <w:u w:val="none"/>
          <w:lang w:eastAsia="zh-CN"/>
        </w:rPr>
        <w:t>。</w:t>
      </w:r>
      <w:r>
        <w:rPr>
          <w:rFonts w:hint="eastAsia" w:ascii="仿宋" w:hAnsi="仿宋" w:eastAsia="仿宋" w:cs="仿宋"/>
          <w:color w:val="auto"/>
          <w:spacing w:val="-6"/>
          <w:sz w:val="32"/>
          <w:szCs w:val="32"/>
          <w:highlight w:val="none"/>
          <w:u w:val="none"/>
        </w:rPr>
        <w:t>检查次数应</w:t>
      </w:r>
      <w:r>
        <w:rPr>
          <w:rFonts w:hint="eastAsia" w:ascii="仿宋" w:hAnsi="仿宋" w:eastAsia="仿宋" w:cs="仿宋"/>
          <w:color w:val="auto"/>
          <w:spacing w:val="-6"/>
          <w:sz w:val="32"/>
          <w:szCs w:val="32"/>
          <w:u w:val="none"/>
        </w:rPr>
        <w:t>在达到上级</w:t>
      </w:r>
      <w:r>
        <w:rPr>
          <w:rFonts w:hint="eastAsia" w:ascii="仿宋" w:hAnsi="仿宋" w:eastAsia="仿宋" w:cs="仿宋"/>
          <w:color w:val="auto"/>
          <w:spacing w:val="-6"/>
          <w:sz w:val="32"/>
          <w:szCs w:val="32"/>
          <w:u w:val="none"/>
          <w:lang w:val="en-US" w:eastAsia="zh-CN"/>
        </w:rPr>
        <w:t>主管部门</w:t>
      </w:r>
      <w:r>
        <w:rPr>
          <w:rFonts w:hint="eastAsia" w:ascii="仿宋" w:hAnsi="仿宋" w:eastAsia="仿宋" w:cs="仿宋"/>
          <w:color w:val="auto"/>
          <w:spacing w:val="-6"/>
          <w:sz w:val="32"/>
          <w:szCs w:val="32"/>
          <w:u w:val="none"/>
        </w:rPr>
        <w:t>要求和检查效果前提下最大限度进行压减，不得擅自扩大检查范围、重复检查。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u w:val="none"/>
          <w:lang w:val="en-US" w:eastAsia="zh-CN"/>
        </w:rPr>
      </w:pPr>
      <w:r>
        <w:rPr>
          <w:rFonts w:hint="eastAsia" w:ascii="楷体_GB2312" w:hAnsi="楷体_GB2312" w:eastAsia="楷体_GB2312" w:cs="楷体_GB2312"/>
          <w:color w:val="auto"/>
          <w:kern w:val="0"/>
          <w:sz w:val="32"/>
          <w:szCs w:val="32"/>
          <w:shd w:val="clear" w:color="auto" w:fill="FFFFFF"/>
          <w:lang w:val="en-US" w:eastAsia="zh-CN" w:bidi="ar"/>
        </w:rPr>
        <w:t>第十条</w:t>
      </w:r>
      <w:r>
        <w:rPr>
          <w:rFonts w:hint="eastAsia" w:ascii="仿宋" w:hAnsi="仿宋" w:eastAsia="仿宋" w:cs="仿宋"/>
          <w:color w:val="auto"/>
          <w:sz w:val="32"/>
          <w:szCs w:val="32"/>
          <w:u w:val="none"/>
          <w:lang w:val="en-US" w:eastAsia="zh-CN"/>
        </w:rPr>
        <w:t xml:space="preserve"> </w:t>
      </w:r>
      <w:r>
        <w:rPr>
          <w:rFonts w:hint="eastAsia" w:ascii="仿宋" w:hAnsi="仿宋" w:eastAsia="仿宋" w:cs="仿宋"/>
          <w:color w:val="auto"/>
          <w:sz w:val="32"/>
          <w:szCs w:val="32"/>
          <w:highlight w:val="none"/>
          <w:u w:val="none"/>
          <w:lang w:val="en-US" w:eastAsia="zh-CN"/>
        </w:rPr>
        <w:t>除本办法第九条规定情形或上级主管部门要求的专项检查以及重点时期针对性检查外</w:t>
      </w:r>
      <w:r>
        <w:rPr>
          <w:rFonts w:hint="eastAsia" w:ascii="仿宋" w:hAnsi="仿宋" w:eastAsia="仿宋" w:cs="仿宋"/>
          <w:color w:val="auto"/>
          <w:sz w:val="32"/>
          <w:szCs w:val="32"/>
          <w:u w:val="none"/>
          <w:lang w:val="en-US" w:eastAsia="zh-CN"/>
        </w:rPr>
        <w:t>，原则上，任何行政执法单位不得以任何名义到“白名单”企业自行开展任何形式的现场检查，但接到相关投诉举报或其他渠道发现违法线索的，应及时履职。</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rPr>
          <w:rFonts w:ascii="黑体" w:hAnsi="黑体" w:eastAsia="黑体" w:cs="黑体"/>
          <w:color w:val="auto"/>
          <w:sz w:val="32"/>
          <w:szCs w:val="32"/>
          <w:u w:val="none"/>
        </w:rPr>
      </w:pPr>
      <w:r>
        <w:rPr>
          <w:rFonts w:hint="eastAsia" w:ascii="黑体" w:hAnsi="黑体" w:eastAsia="黑体" w:cs="黑体"/>
          <w:color w:val="auto"/>
          <w:sz w:val="32"/>
          <w:szCs w:val="32"/>
          <w:u w:val="none"/>
        </w:rPr>
        <w:t>第</w:t>
      </w:r>
      <w:r>
        <w:rPr>
          <w:rFonts w:hint="eastAsia" w:ascii="黑体" w:hAnsi="黑体" w:eastAsia="黑体" w:cs="黑体"/>
          <w:color w:val="auto"/>
          <w:sz w:val="32"/>
          <w:szCs w:val="32"/>
          <w:u w:val="none"/>
          <w:lang w:val="en-US" w:eastAsia="zh-CN"/>
        </w:rPr>
        <w:t>五</w:t>
      </w:r>
      <w:r>
        <w:rPr>
          <w:rFonts w:hint="eastAsia" w:ascii="黑体" w:hAnsi="黑体" w:eastAsia="黑体" w:cs="黑体"/>
          <w:color w:val="auto"/>
          <w:sz w:val="32"/>
          <w:szCs w:val="32"/>
          <w:u w:val="none"/>
        </w:rPr>
        <w:t>章</w:t>
      </w:r>
      <w:r>
        <w:rPr>
          <w:rFonts w:hint="eastAsia" w:ascii="黑体" w:hAnsi="黑体" w:eastAsia="黑体" w:cs="黑体"/>
          <w:color w:val="auto"/>
          <w:sz w:val="32"/>
          <w:szCs w:val="32"/>
          <w:u w:val="none"/>
          <w:lang w:val="en-US" w:eastAsia="zh-CN"/>
        </w:rPr>
        <w:t xml:space="preserve">  组织保障及监督管理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auto"/>
          <w:sz w:val="32"/>
          <w:szCs w:val="32"/>
          <w:u w:val="none"/>
          <w:lang w:val="en-US" w:eastAsia="zh-CN"/>
        </w:rPr>
      </w:pPr>
      <w:r>
        <w:rPr>
          <w:rFonts w:hint="eastAsia" w:ascii="楷体_GB2312" w:hAnsi="楷体_GB2312" w:eastAsia="楷体_GB2312" w:cs="楷体_GB2312"/>
          <w:color w:val="auto"/>
          <w:kern w:val="0"/>
          <w:sz w:val="32"/>
          <w:szCs w:val="32"/>
          <w:shd w:val="clear" w:color="auto" w:fill="FFFFFF"/>
          <w:lang w:val="en-US" w:eastAsia="zh-CN" w:bidi="ar"/>
        </w:rPr>
        <w:t>第十一条</w:t>
      </w:r>
      <w:r>
        <w:rPr>
          <w:rFonts w:hint="eastAsia" w:ascii="仿宋" w:hAnsi="仿宋" w:eastAsia="仿宋" w:cs="仿宋"/>
          <w:b/>
          <w:bCs/>
          <w:color w:val="auto"/>
          <w:sz w:val="32"/>
          <w:szCs w:val="32"/>
          <w:u w:val="none"/>
          <w:lang w:val="en-US" w:eastAsia="zh-CN"/>
        </w:rPr>
        <w:t xml:space="preserve"> </w:t>
      </w:r>
      <w:r>
        <w:rPr>
          <w:rFonts w:hint="eastAsia" w:ascii="仿宋" w:hAnsi="仿宋" w:eastAsia="仿宋" w:cs="仿宋"/>
          <w:color w:val="auto"/>
          <w:sz w:val="32"/>
          <w:szCs w:val="32"/>
          <w:u w:val="none"/>
          <w:lang w:val="en-US" w:eastAsia="zh-CN"/>
        </w:rPr>
        <w:t>区优办负责总体统筹“白名单”制度建设。区司法局负责“白名单”制度实施中行政执法协调与监督，对本办法落实情况进行监督检查，督促违反本办法规定的行政执法单位予以改正，对不及时改正的，报请区人民政府责令改正；对实施行政检查中存在违规违纪行为的，及时移交区纪委监委依法查办。区市场监管局负责统筹跨部门联合抽查工作。区发改局负责企业信用复核。</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auto"/>
          <w:sz w:val="32"/>
          <w:szCs w:val="32"/>
          <w:u w:val="none"/>
        </w:rPr>
      </w:pPr>
      <w:r>
        <w:rPr>
          <w:rFonts w:hint="eastAsia" w:ascii="楷体_GB2312" w:hAnsi="楷体_GB2312" w:eastAsia="楷体_GB2312" w:cs="楷体_GB2312"/>
          <w:color w:val="auto"/>
          <w:kern w:val="0"/>
          <w:sz w:val="32"/>
          <w:szCs w:val="32"/>
          <w:shd w:val="clear" w:color="auto" w:fill="FFFFFF"/>
          <w:lang w:val="en-US" w:eastAsia="zh-CN" w:bidi="ar"/>
        </w:rPr>
        <w:t>第十二条</w:t>
      </w:r>
      <w:r>
        <w:rPr>
          <w:rFonts w:hint="eastAsia" w:ascii="仿宋" w:hAnsi="仿宋" w:eastAsia="仿宋" w:cs="仿宋"/>
          <w:color w:val="auto"/>
          <w:sz w:val="32"/>
          <w:szCs w:val="32"/>
          <w:u w:val="none"/>
          <w:lang w:val="en-US" w:eastAsia="zh-CN"/>
        </w:rPr>
        <w:t xml:space="preserve"> </w:t>
      </w:r>
      <w:r>
        <w:rPr>
          <w:rFonts w:hint="eastAsia" w:ascii="仿宋" w:hAnsi="仿宋" w:eastAsia="仿宋" w:cs="仿宋"/>
          <w:color w:val="auto"/>
          <w:sz w:val="32"/>
          <w:szCs w:val="32"/>
          <w:u w:val="none"/>
        </w:rPr>
        <w:t>各</w:t>
      </w:r>
      <w:r>
        <w:rPr>
          <w:rFonts w:hint="eastAsia" w:ascii="仿宋" w:hAnsi="仿宋" w:eastAsia="仿宋" w:cs="仿宋"/>
          <w:color w:val="auto"/>
          <w:sz w:val="32"/>
          <w:szCs w:val="32"/>
          <w:u w:val="none"/>
          <w:lang w:val="en-US" w:eastAsia="zh-CN"/>
        </w:rPr>
        <w:t>乡</w:t>
      </w:r>
      <w:r>
        <w:rPr>
          <w:rFonts w:hint="eastAsia" w:ascii="仿宋" w:hAnsi="仿宋" w:eastAsia="仿宋" w:cs="仿宋"/>
          <w:color w:val="auto"/>
          <w:sz w:val="32"/>
          <w:szCs w:val="32"/>
          <w:u w:val="none"/>
        </w:rPr>
        <w:t>镇（街</w:t>
      </w:r>
      <w:r>
        <w:rPr>
          <w:rFonts w:hint="eastAsia" w:ascii="仿宋" w:hAnsi="仿宋" w:eastAsia="仿宋" w:cs="仿宋"/>
          <w:color w:val="auto"/>
          <w:sz w:val="32"/>
          <w:szCs w:val="32"/>
          <w:u w:val="none"/>
          <w:lang w:val="en-US" w:eastAsia="zh-CN"/>
        </w:rPr>
        <w:t>道、园区</w:t>
      </w:r>
      <w:r>
        <w:rPr>
          <w:rFonts w:hint="eastAsia" w:ascii="仿宋" w:hAnsi="仿宋" w:eastAsia="仿宋" w:cs="仿宋"/>
          <w:color w:val="auto"/>
          <w:sz w:val="32"/>
          <w:szCs w:val="32"/>
          <w:u w:val="none"/>
        </w:rPr>
        <w:t>）、行业主管部门</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涉企行政执法单位</w:t>
      </w:r>
      <w:r>
        <w:rPr>
          <w:rFonts w:hint="eastAsia" w:ascii="仿宋" w:hAnsi="仿宋" w:eastAsia="仿宋" w:cs="仿宋"/>
          <w:color w:val="auto"/>
          <w:sz w:val="32"/>
          <w:szCs w:val="32"/>
          <w:u w:val="none"/>
        </w:rPr>
        <w:t>负责核实企业经营状态及企业合规建设</w:t>
      </w:r>
      <w:r>
        <w:rPr>
          <w:rFonts w:hint="eastAsia" w:ascii="仿宋" w:hAnsi="仿宋" w:eastAsia="仿宋" w:cs="仿宋"/>
          <w:color w:val="auto"/>
          <w:sz w:val="32"/>
          <w:szCs w:val="32"/>
          <w:u w:val="none"/>
          <w:lang w:val="en-US" w:eastAsia="zh-CN"/>
        </w:rPr>
        <w:t>情况</w:t>
      </w:r>
      <w:r>
        <w:rPr>
          <w:rFonts w:hint="eastAsia" w:ascii="仿宋" w:hAnsi="仿宋" w:eastAsia="仿宋" w:cs="仿宋"/>
          <w:color w:val="auto"/>
          <w:sz w:val="32"/>
          <w:szCs w:val="32"/>
          <w:u w:val="none"/>
        </w:rPr>
        <w:t>，推荐</w:t>
      </w:r>
      <w:r>
        <w:rPr>
          <w:rFonts w:hint="eastAsia" w:ascii="仿宋" w:hAnsi="仿宋" w:eastAsia="仿宋" w:cs="仿宋"/>
          <w:color w:val="auto"/>
          <w:sz w:val="32"/>
          <w:szCs w:val="32"/>
          <w:u w:val="none"/>
          <w:lang w:val="en-US" w:eastAsia="zh-CN"/>
        </w:rPr>
        <w:t>拟纳入“白名单”企业</w:t>
      </w:r>
      <w:r>
        <w:rPr>
          <w:rFonts w:hint="eastAsia" w:ascii="仿宋" w:hAnsi="仿宋" w:eastAsia="仿宋" w:cs="仿宋"/>
          <w:color w:val="auto"/>
          <w:sz w:val="32"/>
          <w:szCs w:val="32"/>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auto"/>
          <w:sz w:val="32"/>
          <w:szCs w:val="32"/>
          <w:u w:val="none"/>
        </w:rPr>
      </w:pPr>
      <w:r>
        <w:rPr>
          <w:rFonts w:hint="eastAsia" w:ascii="楷体_GB2312" w:hAnsi="楷体_GB2312" w:eastAsia="楷体_GB2312" w:cs="楷体_GB2312"/>
          <w:color w:val="auto"/>
          <w:kern w:val="0"/>
          <w:sz w:val="32"/>
          <w:szCs w:val="32"/>
          <w:shd w:val="clear" w:color="auto" w:fill="FFFFFF"/>
          <w:lang w:val="en-US" w:eastAsia="zh-CN" w:bidi="ar"/>
        </w:rPr>
        <w:t>第十三条</w:t>
      </w:r>
      <w:r>
        <w:rPr>
          <w:rFonts w:hint="eastAsia" w:ascii="仿宋" w:hAnsi="仿宋" w:eastAsia="仿宋" w:cs="仿宋"/>
          <w:color w:val="auto"/>
          <w:sz w:val="32"/>
          <w:szCs w:val="32"/>
          <w:u w:val="none"/>
          <w:lang w:val="en-US" w:eastAsia="zh-CN"/>
        </w:rPr>
        <w:t xml:space="preserve"> 各行业主管部门、</w:t>
      </w:r>
      <w:r>
        <w:rPr>
          <w:rFonts w:hint="eastAsia" w:ascii="仿宋" w:hAnsi="仿宋" w:eastAsia="仿宋" w:cs="仿宋"/>
          <w:color w:val="auto"/>
          <w:sz w:val="32"/>
          <w:szCs w:val="32"/>
          <w:u w:val="none"/>
        </w:rPr>
        <w:t>行政</w:t>
      </w:r>
      <w:r>
        <w:rPr>
          <w:rFonts w:hint="eastAsia" w:ascii="仿宋" w:hAnsi="仿宋" w:eastAsia="仿宋" w:cs="仿宋"/>
          <w:color w:val="auto"/>
          <w:sz w:val="32"/>
          <w:szCs w:val="32"/>
          <w:u w:val="none"/>
          <w:lang w:val="en-US" w:eastAsia="zh-CN"/>
        </w:rPr>
        <w:t>执法</w:t>
      </w:r>
      <w:r>
        <w:rPr>
          <w:rFonts w:hint="eastAsia" w:ascii="仿宋" w:hAnsi="仿宋" w:eastAsia="仿宋" w:cs="仿宋"/>
          <w:color w:val="auto"/>
          <w:sz w:val="32"/>
          <w:szCs w:val="32"/>
          <w:u w:val="none"/>
        </w:rPr>
        <w:t>单位</w:t>
      </w:r>
      <w:r>
        <w:rPr>
          <w:rFonts w:hint="eastAsia" w:ascii="仿宋" w:hAnsi="仿宋" w:eastAsia="仿宋" w:cs="仿宋"/>
          <w:color w:val="auto"/>
          <w:sz w:val="32"/>
          <w:szCs w:val="32"/>
          <w:u w:val="none"/>
          <w:lang w:val="en-US" w:eastAsia="zh-CN"/>
        </w:rPr>
        <w:t>根据相关法律法规规章及上级主管部门相关规定，</w:t>
      </w:r>
      <w:r>
        <w:rPr>
          <w:rFonts w:hint="eastAsia" w:ascii="仿宋" w:hAnsi="仿宋" w:eastAsia="仿宋" w:cs="仿宋"/>
          <w:color w:val="auto"/>
          <w:sz w:val="32"/>
          <w:szCs w:val="32"/>
          <w:u w:val="none"/>
        </w:rPr>
        <w:t>负责细化落实</w:t>
      </w:r>
      <w:r>
        <w:rPr>
          <w:rFonts w:hint="eastAsia" w:ascii="仿宋" w:hAnsi="仿宋" w:eastAsia="仿宋" w:cs="仿宋"/>
          <w:color w:val="auto"/>
          <w:sz w:val="32"/>
          <w:szCs w:val="32"/>
          <w:u w:val="none"/>
          <w:lang w:val="en-US" w:eastAsia="zh-CN"/>
        </w:rPr>
        <w:t>企业纳入白名单条件具体标准及优化</w:t>
      </w:r>
      <w:r>
        <w:rPr>
          <w:rFonts w:hint="eastAsia" w:ascii="仿宋" w:hAnsi="仿宋" w:eastAsia="仿宋" w:cs="仿宋"/>
          <w:color w:val="auto"/>
          <w:sz w:val="32"/>
          <w:szCs w:val="32"/>
          <w:u w:val="none"/>
        </w:rPr>
        <w:t>监管执法和激励措施。</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rPr>
          <w:rFonts w:ascii="黑体" w:hAnsi="黑体" w:eastAsia="黑体" w:cs="黑体"/>
          <w:color w:val="auto"/>
          <w:sz w:val="32"/>
          <w:szCs w:val="32"/>
          <w:u w:val="none"/>
        </w:rPr>
      </w:pPr>
      <w:r>
        <w:rPr>
          <w:rFonts w:hint="eastAsia" w:ascii="黑体" w:hAnsi="黑体" w:eastAsia="黑体" w:cs="黑体"/>
          <w:color w:val="auto"/>
          <w:sz w:val="32"/>
          <w:szCs w:val="32"/>
          <w:u w:val="none"/>
        </w:rPr>
        <w:t>第</w:t>
      </w:r>
      <w:r>
        <w:rPr>
          <w:rFonts w:hint="eastAsia" w:ascii="黑体" w:hAnsi="黑体" w:eastAsia="黑体" w:cs="黑体"/>
          <w:color w:val="auto"/>
          <w:sz w:val="32"/>
          <w:szCs w:val="32"/>
          <w:u w:val="none"/>
          <w:lang w:val="en-US" w:eastAsia="zh-CN"/>
        </w:rPr>
        <w:t>六</w:t>
      </w:r>
      <w:r>
        <w:rPr>
          <w:rFonts w:hint="eastAsia" w:ascii="黑体" w:hAnsi="黑体" w:eastAsia="黑体" w:cs="黑体"/>
          <w:color w:val="auto"/>
          <w:sz w:val="32"/>
          <w:szCs w:val="32"/>
          <w:u w:val="none"/>
        </w:rPr>
        <w:t>章</w:t>
      </w:r>
      <w:r>
        <w:rPr>
          <w:rFonts w:hint="eastAsia" w:ascii="黑体" w:hAnsi="黑体" w:eastAsia="黑体" w:cs="黑体"/>
          <w:color w:val="auto"/>
          <w:sz w:val="32"/>
          <w:szCs w:val="32"/>
          <w:u w:val="none"/>
          <w:lang w:val="en-US" w:eastAsia="zh-CN"/>
        </w:rPr>
        <w:t xml:space="preserve">  </w:t>
      </w:r>
      <w:r>
        <w:rPr>
          <w:rFonts w:hint="eastAsia" w:ascii="黑体" w:hAnsi="黑体" w:eastAsia="黑体" w:cs="黑体"/>
          <w:color w:val="auto"/>
          <w:sz w:val="32"/>
          <w:szCs w:val="32"/>
          <w:u w:val="none"/>
        </w:rPr>
        <w:t>附则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u w:val="none"/>
        </w:rPr>
      </w:pPr>
      <w:r>
        <w:rPr>
          <w:rFonts w:hint="eastAsia" w:ascii="楷体_GB2312" w:hAnsi="楷体_GB2312" w:eastAsia="楷体_GB2312" w:cs="楷体_GB2312"/>
          <w:color w:val="auto"/>
          <w:kern w:val="0"/>
          <w:sz w:val="32"/>
          <w:szCs w:val="32"/>
          <w:shd w:val="clear" w:color="auto" w:fill="FFFFFF"/>
          <w:lang w:val="en-US" w:eastAsia="zh-CN" w:bidi="ar"/>
        </w:rPr>
        <w:t>第十四条</w:t>
      </w:r>
      <w:r>
        <w:rPr>
          <w:rFonts w:hint="eastAsia" w:ascii="仿宋" w:hAnsi="仿宋" w:eastAsia="仿宋" w:cs="仿宋"/>
          <w:b/>
          <w:bCs/>
          <w:color w:val="auto"/>
          <w:sz w:val="32"/>
          <w:szCs w:val="32"/>
          <w:u w:val="none"/>
          <w:lang w:val="en-US" w:eastAsia="zh-CN"/>
        </w:rPr>
        <w:t xml:space="preserve"> </w:t>
      </w:r>
      <w:r>
        <w:rPr>
          <w:rFonts w:hint="eastAsia" w:ascii="仿宋" w:hAnsi="仿宋" w:eastAsia="仿宋" w:cs="仿宋"/>
          <w:color w:val="auto"/>
          <w:sz w:val="32"/>
          <w:szCs w:val="32"/>
          <w:u w:val="none"/>
        </w:rPr>
        <w:t>各</w:t>
      </w:r>
      <w:r>
        <w:rPr>
          <w:rFonts w:hint="eastAsia" w:ascii="仿宋" w:hAnsi="仿宋" w:eastAsia="仿宋" w:cs="仿宋"/>
          <w:color w:val="auto"/>
          <w:sz w:val="32"/>
          <w:szCs w:val="32"/>
          <w:u w:val="none"/>
          <w:lang w:eastAsia="zh-CN"/>
        </w:rPr>
        <w:t>行政执法单位</w:t>
      </w:r>
      <w:r>
        <w:rPr>
          <w:rFonts w:hint="eastAsia" w:ascii="仿宋" w:hAnsi="仿宋" w:eastAsia="仿宋" w:cs="仿宋"/>
          <w:color w:val="auto"/>
          <w:sz w:val="32"/>
          <w:szCs w:val="32"/>
          <w:u w:val="none"/>
        </w:rPr>
        <w:t>要积极</w:t>
      </w:r>
      <w:r>
        <w:rPr>
          <w:rFonts w:hint="eastAsia" w:ascii="仿宋" w:hAnsi="仿宋" w:eastAsia="仿宋" w:cs="仿宋"/>
          <w:color w:val="auto"/>
          <w:sz w:val="32"/>
          <w:szCs w:val="32"/>
          <w:u w:val="none"/>
          <w:lang w:val="en-US" w:eastAsia="zh-CN"/>
        </w:rPr>
        <w:t>探索“白名单”制度落实具体举措，统筹推进、</w:t>
      </w:r>
      <w:r>
        <w:rPr>
          <w:rFonts w:hint="eastAsia" w:ascii="仿宋" w:hAnsi="仿宋" w:eastAsia="仿宋" w:cs="仿宋"/>
          <w:color w:val="auto"/>
          <w:sz w:val="32"/>
          <w:szCs w:val="32"/>
          <w:u w:val="none"/>
        </w:rPr>
        <w:t>试点</w:t>
      </w:r>
      <w:r>
        <w:rPr>
          <w:rFonts w:hint="eastAsia" w:ascii="仿宋" w:hAnsi="仿宋" w:eastAsia="仿宋" w:cs="仿宋"/>
          <w:color w:val="auto"/>
          <w:sz w:val="32"/>
          <w:szCs w:val="32"/>
          <w:u w:val="none"/>
          <w:lang w:val="en-US" w:eastAsia="zh-CN"/>
        </w:rPr>
        <w:t>先行</w:t>
      </w:r>
      <w:r>
        <w:rPr>
          <w:rFonts w:hint="eastAsia" w:ascii="仿宋" w:hAnsi="仿宋" w:eastAsia="仿宋" w:cs="仿宋"/>
          <w:color w:val="auto"/>
          <w:sz w:val="32"/>
          <w:szCs w:val="32"/>
          <w:u w:val="none"/>
        </w:rPr>
        <w:t>，及时总结推广经验。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kern w:val="0"/>
          <w:sz w:val="32"/>
          <w:szCs w:val="32"/>
          <w:u w:val="none"/>
          <w:shd w:val="clear" w:color="auto" w:fill="FFFFFF"/>
          <w:lang w:bidi="ar"/>
        </w:rPr>
      </w:pPr>
      <w:r>
        <w:rPr>
          <w:rFonts w:hint="eastAsia" w:ascii="楷体_GB2312" w:hAnsi="楷体_GB2312" w:eastAsia="楷体_GB2312" w:cs="楷体_GB2312"/>
          <w:color w:val="auto"/>
          <w:kern w:val="0"/>
          <w:sz w:val="32"/>
          <w:szCs w:val="32"/>
          <w:shd w:val="clear" w:color="auto" w:fill="FFFFFF"/>
          <w:lang w:val="en-US" w:eastAsia="zh-CN" w:bidi="ar"/>
        </w:rPr>
        <w:t>第十五条</w:t>
      </w:r>
      <w:r>
        <w:rPr>
          <w:rFonts w:hint="eastAsia" w:ascii="仿宋" w:hAnsi="仿宋" w:eastAsia="仿宋" w:cs="仿宋"/>
          <w:color w:val="auto"/>
          <w:sz w:val="32"/>
          <w:szCs w:val="32"/>
          <w:u w:val="none"/>
          <w:lang w:val="en-US" w:eastAsia="zh-CN"/>
        </w:rPr>
        <w:t xml:space="preserve"> </w:t>
      </w:r>
      <w:r>
        <w:rPr>
          <w:rFonts w:hint="eastAsia" w:ascii="仿宋" w:hAnsi="仿宋" w:eastAsia="仿宋" w:cs="仿宋"/>
          <w:color w:val="auto"/>
          <w:kern w:val="0"/>
          <w:sz w:val="32"/>
          <w:szCs w:val="32"/>
          <w:u w:val="none"/>
          <w:shd w:val="clear" w:color="auto" w:fill="FFFFFF"/>
          <w:lang w:bidi="ar"/>
        </w:rPr>
        <w:t>本办法自发布日起施行，有效期2年。</w:t>
      </w:r>
    </w:p>
    <w:p>
      <w:pPr>
        <w:keepNext w:val="0"/>
        <w:keepLines w:val="0"/>
        <w:pageBreakBefore w:val="0"/>
        <w:widowControl w:val="0"/>
        <w:kinsoku/>
        <w:wordWrap/>
        <w:overflowPunct/>
        <w:topLinePunct w:val="0"/>
        <w:autoSpaceDE/>
        <w:autoSpaceDN/>
        <w:bidi w:val="0"/>
        <w:adjustRightInd/>
        <w:snapToGrid/>
        <w:spacing w:line="360" w:lineRule="exact"/>
        <w:ind w:right="641"/>
        <w:textAlignment w:val="auto"/>
        <w:rPr>
          <w:rFonts w:ascii="仿宋" w:hAnsi="仿宋" w:eastAsia="仿宋"/>
          <w:b/>
          <w:bCs/>
          <w:sz w:val="32"/>
          <w:szCs w:val="32"/>
        </w:rPr>
      </w:pPr>
    </w:p>
    <w:p>
      <w:pPr>
        <w:keepNext w:val="0"/>
        <w:keepLines w:val="0"/>
        <w:pageBreakBefore w:val="0"/>
        <w:widowControl w:val="0"/>
        <w:kinsoku/>
        <w:wordWrap/>
        <w:overflowPunct/>
        <w:topLinePunct w:val="0"/>
        <w:autoSpaceDE/>
        <w:autoSpaceDN/>
        <w:bidi w:val="0"/>
        <w:adjustRightInd/>
        <w:snapToGrid/>
        <w:spacing w:after="0" w:line="560" w:lineRule="exact"/>
        <w:ind w:right="91" w:firstLine="291" w:firstLineChars="139"/>
        <w:jc w:val="both"/>
        <w:textAlignment w:val="auto"/>
        <w:rPr>
          <w:rFonts w:hint="eastAsia" w:ascii="仿宋" w:hAnsi="仿宋" w:eastAsia="仿宋" w:cs="仿宋"/>
          <w:snapToGrid/>
          <w:kern w:val="2"/>
          <w:sz w:val="28"/>
          <w:szCs w:val="28"/>
        </w:rPr>
      </w:pPr>
      <w:r>
        <w:rPr>
          <w:sz w:val="21"/>
        </w:rPr>
        <mc:AlternateContent>
          <mc:Choice Requires="wpg">
            <w:drawing>
              <wp:anchor distT="0" distB="0" distL="114300" distR="114300" simplePos="0" relativeHeight="251659264" behindDoc="0" locked="0" layoutInCell="1" allowOverlap="1">
                <wp:simplePos x="0" y="0"/>
                <wp:positionH relativeFrom="column">
                  <wp:posOffset>48260</wp:posOffset>
                </wp:positionH>
                <wp:positionV relativeFrom="paragraph">
                  <wp:posOffset>1270</wp:posOffset>
                </wp:positionV>
                <wp:extent cx="5557520" cy="777240"/>
                <wp:effectExtent l="0" t="7620" r="5080" b="15240"/>
                <wp:wrapNone/>
                <wp:docPr id="12" name="组合 12"/>
                <wp:cNvGraphicFramePr/>
                <a:graphic xmlns:a="http://schemas.openxmlformats.org/drawingml/2006/main">
                  <a:graphicData uri="http://schemas.microsoft.com/office/word/2010/wordprocessingGroup">
                    <wpg:wgp>
                      <wpg:cNvGrpSpPr/>
                      <wpg:grpSpPr>
                        <a:xfrm>
                          <a:off x="0" y="0"/>
                          <a:ext cx="5557520" cy="777240"/>
                          <a:chOff x="16600" y="167992"/>
                          <a:chExt cx="8752" cy="1224"/>
                        </a:xfrm>
                        <a:effectLst/>
                      </wpg:grpSpPr>
                      <wps:wsp>
                        <wps:cNvPr id="9" name="直接连接符 9"/>
                        <wps:cNvCnPr/>
                        <wps:spPr>
                          <a:xfrm>
                            <a:off x="16600" y="167992"/>
                            <a:ext cx="8753" cy="0"/>
                          </a:xfrm>
                          <a:prstGeom prst="line">
                            <a:avLst/>
                          </a:prstGeom>
                          <a:ln w="15875" cap="flat" cmpd="sng">
                            <a:solidFill>
                              <a:srgbClr val="000000"/>
                            </a:solidFill>
                            <a:prstDash val="solid"/>
                            <a:headEnd type="none" w="med" len="med"/>
                            <a:tailEnd type="none" w="med" len="med"/>
                          </a:ln>
                          <a:effectLst/>
                        </wps:spPr>
                        <wps:bodyPr upright="1"/>
                      </wps:wsp>
                      <wps:wsp>
                        <wps:cNvPr id="10" name="直接连接符 10"/>
                        <wps:cNvCnPr/>
                        <wps:spPr>
                          <a:xfrm flipV="1">
                            <a:off x="16600" y="168592"/>
                            <a:ext cx="8753" cy="0"/>
                          </a:xfrm>
                          <a:prstGeom prst="line">
                            <a:avLst/>
                          </a:prstGeom>
                          <a:ln w="9525" cap="flat" cmpd="sng">
                            <a:solidFill>
                              <a:srgbClr val="000000"/>
                            </a:solidFill>
                            <a:prstDash val="solid"/>
                            <a:headEnd type="none" w="med" len="med"/>
                            <a:tailEnd type="none" w="med" len="med"/>
                          </a:ln>
                          <a:effectLst/>
                        </wps:spPr>
                        <wps:bodyPr upright="1"/>
                      </wps:wsp>
                      <wps:wsp>
                        <wps:cNvPr id="11" name="直接连接符 11"/>
                        <wps:cNvCnPr/>
                        <wps:spPr>
                          <a:xfrm flipV="1">
                            <a:off x="16600" y="169216"/>
                            <a:ext cx="8753" cy="0"/>
                          </a:xfrm>
                          <a:prstGeom prst="line">
                            <a:avLst/>
                          </a:prstGeom>
                          <a:ln w="15875" cap="flat" cmpd="sng">
                            <a:solidFill>
                              <a:srgbClr val="00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3.8pt;margin-top:0.1pt;height:61.2pt;width:437.6pt;z-index:251659264;mso-width-relative:page;mso-height-relative:page;" coordorigin="16600,167992" coordsize="8752,1224" o:gfxdata="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CF111E1gAAAAYBAAAPAAAAAAAA&#10;AAEAIAAAACIAAABkcnMvZG93bnJldi54bWxQSwECFAAUAAAACACHTuJAmvu3Ir8CAACJCQAADgAA&#10;AAAAAAABACAAAAAlAQAAZHJzL2Uyb0RvYy54bWxQSwUGAAAAAAYABgBZAQAAVgYAAAAA&#10;">
                <o:lock v:ext="edit" aspectratio="f"/>
                <v:line id="_x0000_s1026" o:spid="_x0000_s1026" o:spt="20" style="position:absolute;left:16600;top:167992;height:0;width:8753;" filled="f" stroked="t" coordsize="21600,21600" o:gfxdata="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uN3qi5AAAA2gAA&#10;AA8AAAAAAAAAAQAgAAAAIgAAAGRycy9kb3ducmV2LnhtbFBLAQIUABQAAAAIAIdO4kAzLwWeOwAA&#10;ADkAAAAQAAAAAAAAAAEAIAAAAAgBAABkcnMvc2hhcGV4bWwueG1sUEsFBgAAAAAGAAYAWwEAALID&#10;AAAAAA==&#10;">
                  <v:fill on="f" focussize="0,0"/>
                  <v:stroke weight="1.25pt" color="#000000" joinstyle="round"/>
                  <v:imagedata o:title=""/>
                  <o:lock v:ext="edit" aspectratio="f"/>
                </v:line>
                <v:line id="_x0000_s1026" o:spid="_x0000_s1026" o:spt="20" style="position:absolute;left:16600;top:168592;flip:y;height:0;width:8753;" filled="f" stroked="t" coordsize="21600,21600" o:gfxdata="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Mu6C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16600;top:169216;flip:y;height:0;width:8753;" filled="f" stroked="t" coordsize="21600,21600" o:gfxdata="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j1H2pbUAAADbAAAADwAA&#10;AAAAAAABACAAAAAiAAAAZHJzL2Rvd25yZXYueG1sUEsBAhQAFAAAAAgAh07iQDMvBZ47AAAAOQAA&#10;ABAAAAAAAAAAAQAgAAAABAEAAGRycy9zaGFwZXhtbC54bWxQSwUGAAAAAAYABgBbAQAArgMAAAAA&#10;">
                  <v:fill on="f" focussize="0,0"/>
                  <v:stroke weight="1.25pt" color="#000000" joinstyle="round"/>
                  <v:imagedata o:title=""/>
                  <o:lock v:ext="edit" aspectratio="f"/>
                </v:line>
              </v:group>
            </w:pict>
          </mc:Fallback>
        </mc:AlternateContent>
      </w:r>
      <w:r>
        <w:rPr>
          <w:rFonts w:hint="eastAsia" w:ascii="仿宋" w:hAnsi="仿宋" w:eastAsia="仿宋" w:cs="仿宋"/>
          <w:snapToGrid/>
          <w:kern w:val="2"/>
          <w:sz w:val="28"/>
          <w:szCs w:val="28"/>
        </w:rPr>
        <w:t xml:space="preserve">抄送：区委，区人大，区政协。       </w:t>
      </w:r>
    </w:p>
    <w:p>
      <w:pPr>
        <w:keepNext w:val="0"/>
        <w:keepLines w:val="0"/>
        <w:pageBreakBefore w:val="0"/>
        <w:widowControl w:val="0"/>
        <w:kinsoku/>
        <w:wordWrap/>
        <w:overflowPunct/>
        <w:topLinePunct w:val="0"/>
        <w:autoSpaceDE/>
        <w:autoSpaceDN/>
        <w:bidi w:val="0"/>
        <w:adjustRightInd/>
        <w:snapToGrid/>
        <w:spacing w:after="0" w:line="560" w:lineRule="exact"/>
        <w:ind w:right="91" w:firstLine="280" w:firstLineChars="100"/>
        <w:jc w:val="both"/>
        <w:textAlignment w:val="auto"/>
        <w:rPr>
          <w:rFonts w:hint="eastAsia" w:ascii="仿宋" w:hAnsi="仿宋" w:eastAsia="仿宋" w:cs="仿宋"/>
          <w:color w:val="auto"/>
          <w:kern w:val="0"/>
          <w:sz w:val="32"/>
          <w:szCs w:val="32"/>
          <w:u w:val="none"/>
          <w:shd w:val="clear" w:color="auto" w:fill="FFFFFF"/>
          <w:lang w:bidi="ar"/>
        </w:rPr>
      </w:pPr>
      <w:r>
        <w:rPr>
          <w:rFonts w:hint="eastAsia" w:ascii="仿宋" w:hAnsi="仿宋" w:eastAsia="仿宋" w:cs="仿宋"/>
          <w:snapToGrid/>
          <w:kern w:val="2"/>
          <w:sz w:val="28"/>
          <w:szCs w:val="28"/>
        </w:rPr>
        <w:t xml:space="preserve">益阳市赫山区人民政府办公室      </w:t>
      </w:r>
      <w:r>
        <w:rPr>
          <w:rFonts w:hint="eastAsia" w:ascii="仿宋" w:hAnsi="仿宋" w:eastAsia="仿宋" w:cs="仿宋"/>
          <w:snapToGrid/>
          <w:kern w:val="2"/>
          <w:sz w:val="28"/>
          <w:szCs w:val="28"/>
          <w:lang w:val="en-US" w:eastAsia="zh-CN"/>
        </w:rPr>
        <w:t xml:space="preserve"> </w:t>
      </w:r>
      <w:r>
        <w:rPr>
          <w:rFonts w:hint="eastAsia" w:ascii="仿宋" w:hAnsi="仿宋" w:eastAsia="仿宋" w:cs="仿宋"/>
          <w:snapToGrid/>
          <w:kern w:val="2"/>
          <w:sz w:val="28"/>
          <w:szCs w:val="28"/>
        </w:rPr>
        <w:t xml:space="preserve"> </w:t>
      </w:r>
      <w:r>
        <w:rPr>
          <w:rFonts w:hint="eastAsia" w:ascii="仿宋" w:hAnsi="仿宋" w:eastAsia="仿宋" w:cs="仿宋"/>
          <w:snapToGrid/>
          <w:kern w:val="2"/>
          <w:sz w:val="28"/>
          <w:szCs w:val="28"/>
          <w:lang w:val="en-US" w:eastAsia="zh-CN"/>
        </w:rPr>
        <w:t xml:space="preserve"> </w:t>
      </w:r>
      <w:r>
        <w:rPr>
          <w:rFonts w:hint="eastAsia" w:ascii="仿宋" w:hAnsi="仿宋" w:eastAsia="仿宋" w:cs="仿宋"/>
          <w:snapToGrid/>
          <w:kern w:val="2"/>
          <w:sz w:val="28"/>
          <w:szCs w:val="28"/>
        </w:rPr>
        <w:t xml:space="preserve">  </w:t>
      </w:r>
      <w:r>
        <w:rPr>
          <w:rFonts w:hint="eastAsia" w:ascii="仿宋" w:hAnsi="仿宋" w:eastAsia="仿宋" w:cs="仿宋"/>
          <w:snapToGrid/>
          <w:kern w:val="2"/>
          <w:sz w:val="28"/>
          <w:szCs w:val="28"/>
          <w:lang w:val="en-US" w:eastAsia="zh-CN"/>
        </w:rPr>
        <w:t xml:space="preserve"> </w:t>
      </w:r>
      <w:r>
        <w:rPr>
          <w:rFonts w:hint="eastAsia" w:ascii="仿宋" w:hAnsi="仿宋" w:eastAsia="仿宋" w:cs="仿宋"/>
          <w:snapToGrid/>
          <w:kern w:val="2"/>
          <w:sz w:val="28"/>
          <w:szCs w:val="28"/>
        </w:rPr>
        <w:t xml:space="preserve">   20</w:t>
      </w:r>
      <w:r>
        <w:rPr>
          <w:rFonts w:hint="eastAsia" w:ascii="仿宋" w:hAnsi="仿宋" w:eastAsia="仿宋" w:cs="仿宋"/>
          <w:snapToGrid/>
          <w:kern w:val="2"/>
          <w:sz w:val="28"/>
          <w:szCs w:val="28"/>
          <w:lang w:val="en-US" w:eastAsia="zh-CN"/>
        </w:rPr>
        <w:t>2</w:t>
      </w:r>
      <w:r>
        <w:rPr>
          <w:rFonts w:hint="eastAsia" w:ascii="仿宋" w:hAnsi="仿宋" w:cs="仿宋"/>
          <w:snapToGrid/>
          <w:kern w:val="2"/>
          <w:sz w:val="28"/>
          <w:szCs w:val="28"/>
          <w:lang w:val="en-US" w:eastAsia="zh-CN"/>
        </w:rPr>
        <w:t>4</w:t>
      </w:r>
      <w:r>
        <w:rPr>
          <w:rFonts w:hint="eastAsia" w:ascii="仿宋" w:hAnsi="仿宋" w:eastAsia="仿宋" w:cs="仿宋"/>
          <w:snapToGrid/>
          <w:kern w:val="2"/>
          <w:sz w:val="28"/>
          <w:szCs w:val="28"/>
        </w:rPr>
        <w:t>年</w:t>
      </w:r>
      <w:r>
        <w:rPr>
          <w:rFonts w:hint="eastAsia" w:ascii="仿宋" w:hAnsi="仿宋" w:cs="仿宋"/>
          <w:snapToGrid/>
          <w:kern w:val="2"/>
          <w:sz w:val="28"/>
          <w:szCs w:val="28"/>
          <w:lang w:val="en-US" w:eastAsia="zh-CN"/>
        </w:rPr>
        <w:t>7</w:t>
      </w:r>
      <w:r>
        <w:rPr>
          <w:rFonts w:hint="eastAsia" w:ascii="仿宋" w:hAnsi="仿宋" w:eastAsia="仿宋" w:cs="仿宋"/>
          <w:snapToGrid/>
          <w:kern w:val="2"/>
          <w:sz w:val="28"/>
          <w:szCs w:val="28"/>
        </w:rPr>
        <w:t>月</w:t>
      </w:r>
      <w:r>
        <w:rPr>
          <w:rFonts w:hint="eastAsia" w:ascii="仿宋" w:hAnsi="仿宋" w:cs="仿宋"/>
          <w:snapToGrid/>
          <w:kern w:val="2"/>
          <w:sz w:val="28"/>
          <w:szCs w:val="28"/>
          <w:lang w:val="en-US" w:eastAsia="zh-CN"/>
        </w:rPr>
        <w:t>8</w:t>
      </w:r>
      <w:r>
        <w:rPr>
          <w:rFonts w:hint="eastAsia" w:ascii="仿宋" w:hAnsi="仿宋" w:eastAsia="仿宋" w:cs="仿宋"/>
          <w:snapToGrid/>
          <w:kern w:val="2"/>
          <w:sz w:val="28"/>
          <w:szCs w:val="28"/>
        </w:rPr>
        <w:t>日印发</w:t>
      </w:r>
    </w:p>
    <w:sectPr>
      <w:footerReference r:id="rId3" w:type="default"/>
      <w:pgSz w:w="11906" w:h="16838"/>
      <w:pgMar w:top="2098" w:right="1474" w:bottom="1984" w:left="1587" w:header="851" w:footer="141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dit="readOnly" w:enforcement="1" w:cryptProviderType="rsaFull" w:cryptAlgorithmClass="hash" w:cryptAlgorithmType="typeAny" w:cryptAlgorithmSid="4" w:cryptSpinCount="0" w:hash="wvr1sfN0+gLOUiuhbxc83FsEvXg=" w:salt="kMeHiZrK0v0Aaxka60u9x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mYTM2Njg0M2U1YzU2ZTljNTc5ZDFkMTk1M2I4ODMifQ=="/>
  </w:docVars>
  <w:rsids>
    <w:rsidRoot w:val="0F984748"/>
    <w:rsid w:val="04310280"/>
    <w:rsid w:val="0D7731A8"/>
    <w:rsid w:val="0F984748"/>
    <w:rsid w:val="1AA465D5"/>
    <w:rsid w:val="20517888"/>
    <w:rsid w:val="29C216EA"/>
    <w:rsid w:val="31061789"/>
    <w:rsid w:val="34967B08"/>
    <w:rsid w:val="34A9783B"/>
    <w:rsid w:val="41411C1D"/>
    <w:rsid w:val="546A2608"/>
    <w:rsid w:val="609D728D"/>
    <w:rsid w:val="66E3032C"/>
    <w:rsid w:val="6D594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缩进1"/>
    <w:basedOn w:val="1"/>
    <w:autoRedefine/>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2552</Words>
  <Characters>2560</Characters>
  <Lines>0</Lines>
  <Paragraphs>0</Paragraphs>
  <TotalTime>1</TotalTime>
  <ScaleCrop>false</ScaleCrop>
  <LinksUpToDate>false</LinksUpToDate>
  <CharactersWithSpaces>2586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2024-06-27T08:43:00Z</dcterms:created>
  <dc:creator>甘清</dc:creator>
  <cp:lastModifiedBy>甘清</cp:lastModifiedBy>
  <cp:lastPrinted>2024-07-05T08:29:00Z</cp:lastPrinted>
  <dcterms:modified xsi:type="dcterms:W3CDTF">2024-07-08T13:12:39Z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B10CE21778FC43BEA6BB8D2D577E0CEC_11</vt:lpwstr>
  </property>
</Properties>
</file>