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240" w:line="520" w:lineRule="exact"/>
        <w:ind w:left="0" w:leftChars="0" w:right="160" w:firstLine="0" w:firstLineChars="0"/>
        <w:jc w:val="both"/>
        <w:textAlignment w:val="auto"/>
        <w:outlineLvl w:val="9"/>
        <w:rPr>
          <w:rFonts w:hint="eastAsia" w:ascii="黑体" w:hAnsi="华文中宋" w:eastAsia="黑体"/>
          <w:sz w:val="32"/>
          <w:szCs w:val="32"/>
        </w:rPr>
      </w:pPr>
      <w:r>
        <w:rPr>
          <w:rFonts w:ascii="黑体" w:hAnsi="华文中宋" w:eastAsia="黑体" w:cs="黑体"/>
          <w:sz w:val="32"/>
          <w:szCs w:val="32"/>
        </w:rPr>
        <w:t>HSDR-201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9</w:t>
      </w:r>
      <w:r>
        <w:rPr>
          <w:rFonts w:ascii="黑体" w:hAnsi="华文中宋" w:eastAsia="黑体" w:cs="黑体"/>
          <w:sz w:val="32"/>
          <w:szCs w:val="32"/>
        </w:rPr>
        <w:t>-0000</w:t>
      </w:r>
      <w:r>
        <w:rPr>
          <w:rFonts w:hint="eastAsia" w:ascii="黑体" w:hAnsi="华文中宋" w:eastAsia="黑体" w:cs="黑体"/>
          <w:sz w:val="32"/>
          <w:szCs w:val="32"/>
        </w:rPr>
        <w:t>1</w:t>
      </w:r>
    </w:p>
    <w:p>
      <w:pPr>
        <w:pStyle w:val="4"/>
        <w:widowControl/>
        <w:shd w:val="clear" w:color="auto" w:fill="FFFFFF"/>
        <w:wordWrap/>
        <w:adjustRightInd/>
        <w:snapToGrid/>
        <w:spacing w:beforeAutospacing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益阳市赫山区人民政府</w:t>
      </w:r>
    </w:p>
    <w:p>
      <w:pPr>
        <w:pStyle w:val="4"/>
        <w:widowControl/>
        <w:shd w:val="clear" w:color="auto" w:fill="FFFFFF"/>
        <w:wordWrap/>
        <w:adjustRightInd/>
        <w:snapToGrid/>
        <w:spacing w:beforeAutospacing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  <w:lang w:eastAsia="zh-CN"/>
        </w:rPr>
        <w:t>规范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中心城区宗教活动场所</w:t>
      </w:r>
    </w:p>
    <w:p>
      <w:pPr>
        <w:pStyle w:val="4"/>
        <w:widowControl/>
        <w:shd w:val="clear" w:color="auto" w:fill="FFFFFF"/>
        <w:wordWrap/>
        <w:adjustRightInd/>
        <w:snapToGrid/>
        <w:spacing w:beforeAutospacing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重大节假日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  <w:lang w:eastAsia="zh-CN"/>
        </w:rPr>
        <w:t>燃香活动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的通告</w:t>
      </w:r>
    </w:p>
    <w:p>
      <w:pPr>
        <w:widowControl w:val="0"/>
        <w:wordWrap/>
        <w:adjustRightInd/>
        <w:snapToGrid/>
        <w:spacing w:before="240" w:line="6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益赫政通〔201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〕1号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黑体" w:hAnsi="黑体" w:eastAsia="黑体" w:cs="黑体"/>
          <w:color w:val="191919"/>
          <w:sz w:val="32"/>
          <w:szCs w:val="32"/>
          <w:shd w:val="clear" w:color="auto" w:fill="FFFFFF"/>
        </w:rPr>
      </w:pP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为规范中心城区宗教活动场所秩序，保障中心城区宗教活动场所消防安全，确保人民群众平安过节，根据《中华人民共和国消防法》《宗教事务条例》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等法律法规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和《燃香类产品安全通用技术条件》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国家旅游局等六部委《关于进一步规范全国宗教旅游场所燃香活动的意见》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旅发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2009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30号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等相关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规定，区人民政府决定，重大节假日期间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中心城区宗教活动场所严禁烧高香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现将有关事项通告如下：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本通告所称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高香是指香体可燃部分长度大于50厘米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的燃香，大香是指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香体可燃部分直径大于1厘米的燃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香。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除夕、春节等重大节假日期间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严禁任何单位和个人在中心城区宗教活动场所烧高香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对违规烧高香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危及公共安全的，由公安机关依法查处。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党政机关、企事业单位（含中央、省、市驻区单位）、社会团体和其他组织及其工作人员违反本通告规定烧高香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的，一律追究当事人和单位负责人的责任，并纳入对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其所在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社会治安综合治理考核。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城管、公安、安监、环保、工商、质监、民政、教育等职能部门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按照各自职责做好禁止烧高香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的相关工作。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六、各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街道办事处、龙岭工业集中区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要按照属地管理原则，切实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好宣传、教育、巡查、协调查处等工作。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任何单位和个人有权对违规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烧高香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、烧大香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的行为进行劝阻、制止、举报。对劝阻人、制止人、举报人打击报复或者威胁其人身安全的，由公安机关依法予以查处。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宗教部门应推动佛教协会、道教协会等宗教团体发出文明燃香倡议，加强对进香群众和信教群众的引导。以白鹿寺、栖霞寺、广法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寺、福源寺为重点，规范燃香地点、敬香数量、敬香规格和敬香形式，倡导游客和进香群众选用符合安全、环保要求的香类产品，树立文明燃香风气。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本通告自发布之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日起施行。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3840" w:firstLineChars="1200"/>
        <w:jc w:val="center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益阳市赫山区人民政府</w:t>
      </w:r>
    </w:p>
    <w:p>
      <w:pPr>
        <w:pStyle w:val="4"/>
        <w:widowControl w:val="0"/>
        <w:shd w:val="clear" w:color="auto" w:fill="FFFFFF"/>
        <w:wordWrap/>
        <w:adjustRightInd/>
        <w:snapToGrid/>
        <w:spacing w:beforeAutospacing="0" w:afterAutospacing="0" w:line="600" w:lineRule="exact"/>
        <w:ind w:firstLine="3840" w:firstLineChars="1200"/>
        <w:jc w:val="center"/>
        <w:textAlignment w:val="auto"/>
        <w:rPr>
          <w:rFonts w:ascii="Arial" w:hAnsi="Arial" w:eastAsia="仿宋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2019年1月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43E39AB"/>
    <w:rsid w:val="00467D15"/>
    <w:rsid w:val="00822C85"/>
    <w:rsid w:val="00BC1A9A"/>
    <w:rsid w:val="03C318CE"/>
    <w:rsid w:val="08D93C94"/>
    <w:rsid w:val="18F1281A"/>
    <w:rsid w:val="229D3A5E"/>
    <w:rsid w:val="3713041C"/>
    <w:rsid w:val="38AF06C3"/>
    <w:rsid w:val="3DB82EA6"/>
    <w:rsid w:val="543E39AB"/>
    <w:rsid w:val="67C64FEE"/>
    <w:rsid w:val="69585076"/>
    <w:rsid w:val="6A5C5302"/>
    <w:rsid w:val="76546CB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2019-01-15T02:44:00Z</dcterms:created>
  <dc:creator>陈真</dc:creator>
  <cp:lastModifiedBy>P&amp;G</cp:lastModifiedBy>
  <cp:lastPrinted>2019-01-17T06:21:00Z</cp:lastPrinted>
  <dcterms:modified xsi:type="dcterms:W3CDTF">2019-01-21T07:59:55Z</dcterms:modified>
  <dc:title>益阳市赫山区人民政府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