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赫山区政协</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年部门预算</w:t>
      </w:r>
      <w:r>
        <w:rPr>
          <w:rFonts w:hint="eastAsia" w:ascii="方正小标宋简体" w:hAnsi="方正小标宋简体" w:eastAsia="方正小标宋简体" w:cs="方正小标宋简体"/>
          <w:sz w:val="44"/>
          <w:szCs w:val="44"/>
          <w:lang w:eastAsia="zh-CN"/>
        </w:rPr>
        <w:t>情况说明</w:t>
      </w:r>
    </w:p>
    <w:p>
      <w:pPr>
        <w:rPr>
          <w:rFonts w:hint="eastAsia"/>
          <w:sz w:val="32"/>
          <w:szCs w:val="32"/>
        </w:rPr>
      </w:pPr>
      <w:r>
        <w:rPr>
          <w:rFonts w:hint="eastAsia"/>
          <w:sz w:val="32"/>
          <w:szCs w:val="32"/>
        </w:rPr>
        <w:t>2016-</w:t>
      </w:r>
      <w:r>
        <w:rPr>
          <w:rFonts w:hint="eastAsia"/>
          <w:sz w:val="32"/>
          <w:szCs w:val="32"/>
          <w:lang w:val="en-US" w:eastAsia="zh-CN"/>
        </w:rPr>
        <w:t>12</w:t>
      </w:r>
      <w:r>
        <w:rPr>
          <w:rFonts w:hint="eastAsia"/>
          <w:sz w:val="32"/>
          <w:szCs w:val="32"/>
        </w:rPr>
        <w:t>-2</w:t>
      </w:r>
      <w:r>
        <w:rPr>
          <w:rFonts w:hint="eastAsia"/>
          <w:sz w:val="32"/>
          <w:szCs w:val="32"/>
          <w:lang w:val="en-US" w:eastAsia="zh-CN"/>
        </w:rPr>
        <w:t>1</w:t>
      </w:r>
      <w:r>
        <w:rPr>
          <w:rFonts w:hint="eastAsia"/>
          <w:sz w:val="32"/>
          <w:szCs w:val="32"/>
        </w:rPr>
        <w:t xml:space="preserve"> </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一、部门</w:t>
      </w:r>
      <w:r>
        <w:rPr>
          <w:rFonts w:hint="eastAsia" w:ascii="黑体" w:hAnsi="黑体" w:eastAsia="黑体" w:cs="黑体"/>
          <w:sz w:val="32"/>
          <w:szCs w:val="32"/>
          <w:lang w:eastAsia="zh-CN"/>
        </w:rPr>
        <w:t>基本概况</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1、职能设置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赫山区政协（中国人民政治协商会议益阳市赫山区委员会）的主要职能是政治协商和民主监督，组织参加政协的各团体和各族各界人士参政议政。</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政治协商是对地方的大政方针以及政治、经济、文化和社会生活中的重要问题在决策之前进行协商和就决策执行过程中的重要问题进行协商。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民主监督是对地方政策、法规的实施，重大方针政策的贯彻执行、国家机关及其工作人员的工作，通过建议和批评进行监督。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参政议政是对政治、经济、文化和社会生活中的重要问题以及人民群众普遍关心的问题，开展调查研究，反映社情民意，进行协商讨论。通过调研报告、提案、建议案或其他形式，向区委政府和上级政协提出意见和建议。</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bCs/>
          <w:sz w:val="32"/>
          <w:szCs w:val="32"/>
          <w:lang w:val="en-US" w:eastAsia="zh-CN"/>
        </w:rPr>
        <w:t>2、机构设置</w:t>
      </w:r>
    </w:p>
    <w:p>
      <w:pPr>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赫山区政协系行政独立预算单位，内设“一室五委”：办公室、经济科技委员会、提案委员会、文史教委体委员会、社会法制群团联谊委员会、人口资源环境委员会，另有机关纪检员一名。机关有在职职工28人，离退休人员34人。</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二、部门预算单位构成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赫山区政协部门只有本级，没有其他二级预算单位，纳入2017年部门预算编制范围的只有区政协本级。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三、部门</w:t>
      </w:r>
      <w:r>
        <w:rPr>
          <w:rFonts w:hint="eastAsia" w:ascii="黑体" w:hAnsi="黑体" w:eastAsia="黑体" w:cs="黑体"/>
          <w:sz w:val="32"/>
          <w:szCs w:val="32"/>
          <w:lang w:eastAsia="zh-CN"/>
        </w:rPr>
        <w:t>收支总体情况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1、收入预算。</w:t>
      </w:r>
      <w:r>
        <w:rPr>
          <w:rFonts w:hint="eastAsia" w:ascii="仿宋_GB2312" w:hAnsi="仿宋_GB2312" w:eastAsia="仿宋_GB2312" w:cs="仿宋_GB2312"/>
          <w:sz w:val="32"/>
          <w:szCs w:val="32"/>
          <w:lang w:val="en-US" w:eastAsia="zh-CN"/>
        </w:rPr>
        <w:t>2017年年初预算数为639.5万元，其中一般公共预算拨款554.2万元，其它收入85.3万元，收入较去年增加20万元，主要原因是增加了人员工资、公车改革补贴及社会保险费。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2、支出预算。</w:t>
      </w:r>
      <w:r>
        <w:rPr>
          <w:rFonts w:hint="eastAsia" w:ascii="仿宋_GB2312" w:hAnsi="仿宋_GB2312" w:eastAsia="仿宋_GB2312" w:cs="仿宋_GB2312"/>
          <w:sz w:val="32"/>
          <w:szCs w:val="32"/>
          <w:lang w:val="en-US" w:eastAsia="zh-CN"/>
        </w:rPr>
        <w:t>2017年年初预算为639.5万元，其中一般公共服务支出618.5万元，住房保障支出21万元，支出较去年增加20万元，主要原因是增加了人员工资、公车改革补贴及社会保险费。</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四、一般公共预算拨款支出预算</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赫山区政协2017年一般公共预算拨款收入639.5万元，具体安排情况如下：</w:t>
      </w:r>
    </w:p>
    <w:p>
      <w:pPr>
        <w:numPr>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1、基本支出：</w:t>
      </w:r>
      <w:r>
        <w:rPr>
          <w:rFonts w:hint="eastAsia" w:ascii="仿宋_GB2312" w:hAnsi="仿宋_GB2312" w:eastAsia="仿宋_GB2312" w:cs="仿宋_GB2312"/>
          <w:sz w:val="32"/>
          <w:szCs w:val="32"/>
          <w:lang w:val="en-US" w:eastAsia="zh-CN"/>
        </w:rPr>
        <w:t>2017年年初预算数为480.4万元，是指为保障单位机构正常运转，完成日常工作任务而发生的各项支出，包括人员经费及办公费、印刷费、水电费等日常公用经费。</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2、项目支出：</w:t>
      </w:r>
      <w:r>
        <w:rPr>
          <w:rFonts w:hint="eastAsia" w:ascii="仿宋_GB2312" w:hAnsi="仿宋_GB2312" w:eastAsia="仿宋_GB2312" w:cs="仿宋_GB2312"/>
          <w:sz w:val="32"/>
          <w:szCs w:val="32"/>
          <w:lang w:val="en-US" w:eastAsia="zh-CN"/>
        </w:rPr>
        <w:t>2017年年初预算数为159.1万元，是指单位为完成特定行政工作任务或工业发展目标而发生的支出，包括工业发展专项、专项业务费等（如政协视察调研、政协委员活动、提案、文史专项等）。</w:t>
      </w:r>
    </w:p>
    <w:p>
      <w:pPr>
        <w:numPr>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五、其他重要事项说明</w:t>
      </w:r>
    </w:p>
    <w:p>
      <w:pPr>
        <w:numPr>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1、机关运行经费</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2017年区政协机关运行经费当年一般公共预算拨款74万元，比2016年预算减少0.8万元，下降1%。</w:t>
      </w:r>
    </w:p>
    <w:p>
      <w:pPr>
        <w:numPr>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2、“三公”经费预算情况说明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三公”经费预算为95.8万元，其中因公外出考察费10.8万元，公务用车购置及运行维护费40万元，公务接待费为17.万元。对比2016年“三公”经费预算99.1万暂时没变，减少3.3万元，原因是压减了公务接待、公车运行及外出考察学习费用。</w:t>
      </w:r>
    </w:p>
    <w:p>
      <w:pPr>
        <w:numPr>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六、名词解释</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1、“三公”经费：</w:t>
      </w:r>
      <w:r>
        <w:rPr>
          <w:rFonts w:hint="eastAsia" w:ascii="仿宋_GB2312" w:hAnsi="仿宋_GB2312" w:eastAsia="仿宋_GB2312" w:cs="仿宋_GB2312"/>
          <w:sz w:val="32"/>
          <w:szCs w:val="32"/>
          <w:lang w:val="en-US" w:eastAsia="zh-CN"/>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桥过路费、保险费、安全奖励费用等支出；公务接待费反映单位按规定开支的各类公务接待（含外宾接待）支出。</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2、机关运行经费：</w:t>
      </w:r>
      <w:r>
        <w:rPr>
          <w:rFonts w:hint="eastAsia" w:ascii="仿宋_GB2312" w:hAnsi="仿宋_GB2312" w:eastAsia="仿宋_GB2312" w:cs="仿宋_GB2312"/>
          <w:sz w:val="32"/>
          <w:szCs w:val="32"/>
          <w:lang w:val="en-US" w:eastAsia="zh-CN"/>
        </w:rPr>
        <w:t>为保障行政单位（含参照公务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pPr>
        <w:numPr>
          <w:numId w:val="0"/>
        </w:num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赫山区政协办公室</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2016年12月21日</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sectPr>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F5D06"/>
    <w:rsid w:val="0A781DD0"/>
    <w:rsid w:val="0ABA1C20"/>
    <w:rsid w:val="0D1A17CC"/>
    <w:rsid w:val="0E244340"/>
    <w:rsid w:val="0E6833EF"/>
    <w:rsid w:val="12C90561"/>
    <w:rsid w:val="1819200B"/>
    <w:rsid w:val="202A4595"/>
    <w:rsid w:val="26FA4B0B"/>
    <w:rsid w:val="28CE66C4"/>
    <w:rsid w:val="29CA445F"/>
    <w:rsid w:val="2BAD7B78"/>
    <w:rsid w:val="38FA12CF"/>
    <w:rsid w:val="408336A6"/>
    <w:rsid w:val="45F84E90"/>
    <w:rsid w:val="482F54B9"/>
    <w:rsid w:val="4BD20352"/>
    <w:rsid w:val="4CEC3580"/>
    <w:rsid w:val="54CD3AB4"/>
    <w:rsid w:val="62B87AB4"/>
    <w:rsid w:val="63B72DE4"/>
    <w:rsid w:val="71A85B0C"/>
    <w:rsid w:val="78D02C82"/>
    <w:rsid w:val="79074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何小懵</cp:lastModifiedBy>
  <cp:lastPrinted>2016-09-29T07:14:00Z</cp:lastPrinted>
  <dcterms:modified xsi:type="dcterms:W3CDTF">2017-12-14T06:40:44Z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