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区征补办</w:t>
      </w:r>
      <w:r>
        <w:rPr>
          <w:rFonts w:hint="eastAsia"/>
          <w:lang w:eastAsia="zh-CN"/>
        </w:rPr>
        <w:t>部门</w:t>
      </w:r>
      <w:r>
        <w:t xml:space="preserve">2017年部门预算说明 </w:t>
      </w:r>
    </w:p>
    <w:p>
      <w:pPr>
        <w:pStyle w:val="2"/>
        <w:keepNext w:val="0"/>
        <w:keepLines w:val="0"/>
        <w:widowControl/>
        <w:suppressLineNumbers w:val="0"/>
      </w:pPr>
      <w:r>
        <w:t xml:space="preserve">　　 </w:t>
      </w:r>
    </w:p>
    <w:p>
      <w:pPr>
        <w:pStyle w:val="2"/>
        <w:keepNext w:val="0"/>
        <w:keepLines w:val="0"/>
        <w:widowControl/>
        <w:suppressLineNumbers w:val="0"/>
      </w:pPr>
      <w:r>
        <w:t>　　一、部门职能职责 　</w:t>
      </w:r>
    </w:p>
    <w:p>
      <w:pPr>
        <w:pStyle w:val="2"/>
        <w:keepNext w:val="0"/>
        <w:keepLines w:val="0"/>
        <w:widowControl/>
        <w:suppressLineNumbers w:val="0"/>
      </w:pPr>
      <w:r>
        <w:t>　　 　1.贯彻落实国有土地上房屋征收与补偿的有关政策、法规；</w:t>
      </w:r>
    </w:p>
    <w:p>
      <w:pPr>
        <w:pStyle w:val="2"/>
        <w:keepNext w:val="0"/>
        <w:keepLines w:val="0"/>
        <w:widowControl/>
        <w:suppressLineNumbers w:val="0"/>
      </w:pPr>
      <w:r>
        <w:t>　　　</w:t>
      </w:r>
      <w:r>
        <w:rPr>
          <w:rFonts w:hint="eastAsia"/>
          <w:lang w:val="en-US" w:eastAsia="zh-CN"/>
        </w:rPr>
        <w:t xml:space="preserve"> </w:t>
      </w:r>
      <w:r>
        <w:t>2.负责编制全区国有土地上房屋征收与补偿年度计划；负责全区国有土地上房屋征收与补偿资金的调度和管理；</w:t>
      </w:r>
    </w:p>
    <w:p>
      <w:pPr>
        <w:pStyle w:val="2"/>
        <w:keepNext w:val="0"/>
        <w:keepLines w:val="0"/>
        <w:widowControl/>
        <w:suppressLineNumbers w:val="0"/>
      </w:pPr>
      <w:r>
        <w:t>　　　</w:t>
      </w:r>
      <w:r>
        <w:rPr>
          <w:rFonts w:hint="eastAsia"/>
          <w:lang w:val="en-US" w:eastAsia="zh-CN"/>
        </w:rPr>
        <w:t xml:space="preserve"> </w:t>
      </w:r>
      <w:r>
        <w:t>3.组织协调全区国有土地上房屋征收及社会稳定风险评估工作，负责全区国有土地上房屋拆除资质管理的工作；</w:t>
      </w:r>
    </w:p>
    <w:p>
      <w:pPr>
        <w:pStyle w:val="2"/>
        <w:keepNext w:val="0"/>
        <w:keepLines w:val="0"/>
        <w:widowControl/>
        <w:suppressLineNumbers w:val="0"/>
      </w:pPr>
      <w:r>
        <w:t>　　</w:t>
      </w:r>
      <w:r>
        <w:rPr>
          <w:rFonts w:hint="eastAsia"/>
          <w:lang w:val="en-US" w:eastAsia="zh-CN"/>
        </w:rPr>
        <w:t xml:space="preserve">   </w:t>
      </w:r>
      <w:r>
        <w:t>4.负责城区农村居民住房安置工作，特别是“两转变、一纳入”工作。</w:t>
      </w:r>
    </w:p>
    <w:p>
      <w:pPr>
        <w:pStyle w:val="2"/>
        <w:keepNext w:val="0"/>
        <w:keepLines w:val="0"/>
        <w:widowControl/>
        <w:suppressLineNumbers w:val="0"/>
      </w:pPr>
      <w:r>
        <w:t>　　</w:t>
      </w:r>
      <w:r>
        <w:rPr>
          <w:rFonts w:hint="eastAsia"/>
          <w:lang w:val="en-US" w:eastAsia="zh-CN"/>
        </w:rPr>
        <w:t xml:space="preserve">   </w:t>
      </w:r>
      <w:r>
        <w:t>5.受市人民政府委托负责组织开展全区集体土地上项目现状调查和登记工作；组织审核认定房屋面积的合法性和住房货币安置补助人口；组织审定征拆工作资料的真实性、合法性；组织审查需申请人民法院强制执行的事项；编制报送征地项目的补偿安置、概预算方案；组织实施征拆安置工作。</w:t>
      </w:r>
    </w:p>
    <w:p>
      <w:pPr>
        <w:pStyle w:val="2"/>
        <w:keepNext w:val="0"/>
        <w:keepLines w:val="0"/>
        <w:widowControl/>
        <w:suppressLineNumbers w:val="0"/>
      </w:pPr>
      <w:r>
        <w:t>　　</w:t>
      </w:r>
      <w:r>
        <w:rPr>
          <w:rFonts w:hint="eastAsia"/>
          <w:lang w:val="en-US" w:eastAsia="zh-CN"/>
        </w:rPr>
        <w:t xml:space="preserve">   </w:t>
      </w:r>
      <w:r>
        <w:t>6.承办区人民政府交办的其他事项。</w:t>
      </w:r>
    </w:p>
    <w:p>
      <w:pPr>
        <w:pStyle w:val="2"/>
        <w:keepNext w:val="0"/>
        <w:keepLines w:val="0"/>
        <w:widowControl/>
        <w:suppressLineNumbers w:val="0"/>
      </w:pPr>
      <w:r>
        <w:t xml:space="preserve">　　　　二、部门预算单位构成 </w:t>
      </w:r>
    </w:p>
    <w:p>
      <w:pPr>
        <w:pStyle w:val="2"/>
        <w:keepNext w:val="0"/>
        <w:keepLines w:val="0"/>
        <w:widowControl/>
        <w:suppressLineNumbers w:val="0"/>
      </w:pPr>
      <w:r>
        <w:t>　　　</w:t>
      </w:r>
      <w:r>
        <w:rPr>
          <w:rFonts w:hint="eastAsia"/>
          <w:lang w:eastAsia="zh-CN"/>
        </w:rPr>
        <w:t>纳入</w:t>
      </w:r>
      <w:r>
        <w:rPr>
          <w:rFonts w:hint="eastAsia"/>
          <w:lang w:val="en-US" w:eastAsia="zh-CN"/>
        </w:rPr>
        <w:t>2017年部门预算</w:t>
      </w:r>
    </w:p>
    <w:p>
      <w:pPr>
        <w:pStyle w:val="2"/>
        <w:keepNext w:val="0"/>
        <w:keepLines w:val="0"/>
        <w:widowControl/>
        <w:suppressLineNumbers w:val="0"/>
      </w:pPr>
      <w:r>
        <w:t xml:space="preserve">　　　所属事业单位分别是益阳市赫山区房屋征收与补偿事务所、益阳市赫山区征地拆迁事务所。 </w:t>
      </w:r>
    </w:p>
    <w:p>
      <w:pPr>
        <w:pStyle w:val="2"/>
        <w:keepNext w:val="0"/>
        <w:keepLines w:val="0"/>
        <w:widowControl/>
        <w:suppressLineNumbers w:val="0"/>
      </w:pPr>
      <w:r>
        <w:t xml:space="preserve">　　　　三、部门收支概况 </w:t>
      </w:r>
    </w:p>
    <w:p>
      <w:pPr>
        <w:pStyle w:val="2"/>
        <w:keepNext w:val="0"/>
        <w:keepLines w:val="0"/>
        <w:widowControl/>
        <w:suppressLineNumbers w:val="0"/>
      </w:pPr>
      <w:r>
        <w:t xml:space="preserve">　　　　2017年部门预算包括本级预算和所属单位预算在内的汇总情况。收入既包括一般公共预算收入，也包括事业单位经营服务等收入；支出既包括保障全办及办属事业单位基本运行的经费。 </w:t>
      </w:r>
    </w:p>
    <w:p>
      <w:pPr>
        <w:pStyle w:val="2"/>
        <w:keepNext w:val="0"/>
        <w:keepLines w:val="0"/>
        <w:widowControl/>
        <w:suppressLineNumbers w:val="0"/>
      </w:pPr>
      <w:r>
        <w:t xml:space="preserve">　　　　（一）收入预算，2017年年初预算数277.5113万元，其中，一般公共预算拨款98.0471万元。 </w:t>
      </w:r>
      <w:r>
        <w:rPr>
          <w:rFonts w:hint="eastAsia"/>
          <w:lang w:val="en-US" w:eastAsia="zh-CN"/>
        </w:rPr>
        <w:t>2016年收入预算为260.536万元。比上年增加16.9753万元，增加6.6%。</w:t>
      </w:r>
    </w:p>
    <w:p>
      <w:pPr>
        <w:pStyle w:val="2"/>
        <w:keepNext w:val="0"/>
        <w:keepLines w:val="0"/>
        <w:widowControl/>
        <w:suppressLineNumbers w:val="0"/>
      </w:pPr>
      <w:r>
        <w:t>　　　　（二）支出预算，2017年年初预算数277.5113万元，其中，基本支出275.0113 万元，项目支出2.5万元。</w:t>
      </w:r>
      <w:r>
        <w:rPr>
          <w:rFonts w:hint="eastAsia"/>
          <w:lang w:val="en-US" w:eastAsia="zh-CN"/>
        </w:rPr>
        <w:t>2016年支出预算为260.536万元。比上年增加16.9753万元，增加6.6%。</w:t>
      </w:r>
    </w:p>
    <w:p>
      <w:pPr>
        <w:pStyle w:val="2"/>
        <w:keepNext w:val="0"/>
        <w:keepLines w:val="0"/>
        <w:widowControl/>
        <w:suppressLineNumbers w:val="0"/>
      </w:pPr>
      <w:bookmarkStart w:id="0" w:name="_GoBack"/>
      <w:bookmarkEnd w:id="0"/>
    </w:p>
    <w:p>
      <w:pPr>
        <w:pStyle w:val="2"/>
        <w:keepNext w:val="0"/>
        <w:keepLines w:val="0"/>
        <w:widowControl/>
        <w:suppressLineNumbers w:val="0"/>
      </w:pPr>
      <w:r>
        <w:t xml:space="preserve">　　　　四、一般公共预算拨款支出预算 </w:t>
      </w:r>
    </w:p>
    <w:p>
      <w:pPr>
        <w:pStyle w:val="2"/>
        <w:keepNext w:val="0"/>
        <w:keepLines w:val="0"/>
        <w:widowControl/>
        <w:suppressLineNumbers w:val="0"/>
      </w:pPr>
      <w:r>
        <w:t xml:space="preserve">　　　　2017年一般公共预算拨款收入98.0471万元，是指为保障单位机构正常运转、完成日常工作任务而发生的各项支出，包括用于基本工资、津贴补贴等人员经费以及办公费、印刷费、水电费、办公设备购置等日常公用经费。 </w:t>
      </w:r>
    </w:p>
    <w:p>
      <w:pPr>
        <w:pStyle w:val="2"/>
        <w:keepNext w:val="0"/>
        <w:keepLines w:val="0"/>
        <w:widowControl/>
        <w:suppressLineNumbers w:val="0"/>
      </w:pPr>
      <w:r>
        <w:t xml:space="preserve">　　　　五、其他重要事项的情况说明 </w:t>
      </w:r>
    </w:p>
    <w:p>
      <w:pPr>
        <w:pStyle w:val="2"/>
        <w:keepNext w:val="0"/>
        <w:keepLines w:val="0"/>
        <w:widowControl/>
        <w:suppressLineNumbers w:val="0"/>
      </w:pPr>
      <w:r>
        <w:t xml:space="preserve">　　　　2017年“三公”经费预算数为18.5万元，与上年预算持平。其中，公务接待费8.5万元，公务用车购置及运行费8万元，因公出国（境）费0万元。2017年“三公”经费与上年持平的主要原因是本单位工作职能增加，人员增多。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B0D11"/>
    <w:rsid w:val="16B36A8A"/>
    <w:rsid w:val="55725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hj-easyread-speakerprocesser-position-action-icon"/>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13786752012</cp:lastModifiedBy>
  <dcterms:modified xsi:type="dcterms:W3CDTF">2017-12-14T05:39:02Z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