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D4C" w:rsidRPr="00C20A2D" w:rsidRDefault="00DA7D4C" w:rsidP="00DA7D4C">
      <w:pPr>
        <w:widowControl/>
        <w:spacing w:line="450" w:lineRule="atLeast"/>
        <w:jc w:val="center"/>
        <w:outlineLvl w:val="1"/>
        <w:rPr>
          <w:rFonts w:ascii="微软雅黑" w:eastAsia="微软雅黑" w:hAnsi="微软雅黑" w:cs="宋体"/>
          <w:b/>
          <w:color w:val="414141"/>
          <w:kern w:val="0"/>
          <w:sz w:val="36"/>
          <w:szCs w:val="36"/>
        </w:rPr>
      </w:pPr>
      <w:r w:rsidRPr="00C20A2D">
        <w:rPr>
          <w:rFonts w:ascii="微软雅黑" w:eastAsia="微软雅黑" w:hAnsi="微软雅黑" w:cs="宋体" w:hint="eastAsia"/>
          <w:b/>
          <w:color w:val="414141"/>
          <w:kern w:val="0"/>
          <w:sz w:val="36"/>
          <w:szCs w:val="36"/>
        </w:rPr>
        <w:t>2017年度部门预算情况说明</w:t>
      </w:r>
    </w:p>
    <w:p w:rsidR="00DA7D4C" w:rsidRPr="00C20A2D" w:rsidRDefault="00DA7D4C" w:rsidP="00C20A2D">
      <w:pPr>
        <w:widowControl/>
        <w:spacing w:line="390" w:lineRule="atLeast"/>
        <w:jc w:val="center"/>
        <w:rPr>
          <w:rFonts w:ascii="微软雅黑" w:eastAsia="微软雅黑" w:hAnsi="微软雅黑" w:cs="宋体"/>
          <w:b/>
          <w:color w:val="414141"/>
          <w:kern w:val="0"/>
          <w:szCs w:val="21"/>
        </w:rPr>
      </w:pPr>
      <w:r w:rsidRPr="00C20A2D">
        <w:rPr>
          <w:rFonts w:ascii="微软雅黑" w:eastAsia="微软雅黑" w:hAnsi="微软雅黑" w:cs="宋体" w:hint="eastAsia"/>
          <w:b/>
          <w:color w:val="414141"/>
          <w:kern w:val="0"/>
          <w:szCs w:val="21"/>
        </w:rPr>
        <w:t>益阳市赫山区食品药品监督管理局</w:t>
      </w:r>
    </w:p>
    <w:p w:rsidR="00DA7D4C" w:rsidRPr="00DA7D4C" w:rsidRDefault="00DA7D4C" w:rsidP="00C20A2D">
      <w:pPr>
        <w:widowControl/>
        <w:spacing w:line="390" w:lineRule="atLeast"/>
        <w:jc w:val="center"/>
        <w:rPr>
          <w:rFonts w:ascii="微软雅黑" w:eastAsia="微软雅黑" w:hAnsi="微软雅黑" w:cs="宋体"/>
          <w:color w:val="414141"/>
          <w:kern w:val="0"/>
          <w:szCs w:val="21"/>
        </w:rPr>
      </w:pPr>
    </w:p>
    <w:p w:rsidR="00366DC6" w:rsidRPr="00017856" w:rsidRDefault="006317D7" w:rsidP="00366DC6">
      <w:pPr>
        <w:widowControl/>
        <w:spacing w:line="390" w:lineRule="atLeast"/>
        <w:jc w:val="left"/>
        <w:rPr>
          <w:rFonts w:ascii="微软雅黑" w:eastAsia="微软雅黑" w:hAnsi="微软雅黑" w:cs="宋体"/>
          <w:b/>
          <w:color w:val="000000" w:themeColor="text1"/>
          <w:kern w:val="0"/>
          <w:szCs w:val="21"/>
        </w:rPr>
      </w:pPr>
      <w:r>
        <w:rPr>
          <w:rFonts w:ascii="微软雅黑" w:eastAsia="微软雅黑" w:hAnsi="微软雅黑" w:cs="宋体" w:hint="eastAsia"/>
          <w:color w:val="414141"/>
          <w:kern w:val="0"/>
          <w:szCs w:val="21"/>
        </w:rPr>
        <w:t xml:space="preserve">　</w:t>
      </w:r>
      <w:r w:rsidR="00366DC6" w:rsidRPr="00017856">
        <w:rPr>
          <w:rFonts w:ascii="微软雅黑" w:eastAsia="微软雅黑" w:hAnsi="微软雅黑" w:cs="宋体" w:hint="eastAsia"/>
          <w:b/>
          <w:color w:val="000000" w:themeColor="text1"/>
          <w:kern w:val="0"/>
          <w:szCs w:val="21"/>
        </w:rPr>
        <w:t xml:space="preserve">　一、</w:t>
      </w:r>
      <w:r w:rsidRPr="00017856">
        <w:rPr>
          <w:rFonts w:ascii="微软雅黑" w:eastAsia="微软雅黑" w:hAnsi="微软雅黑" w:cs="宋体" w:hint="eastAsia"/>
          <w:b/>
          <w:color w:val="000000" w:themeColor="text1"/>
          <w:kern w:val="0"/>
          <w:szCs w:val="21"/>
        </w:rPr>
        <w:t>部门基本</w:t>
      </w:r>
      <w:r w:rsidR="00366DC6" w:rsidRPr="00017856">
        <w:rPr>
          <w:rFonts w:ascii="微软雅黑" w:eastAsia="微软雅黑" w:hAnsi="微软雅黑" w:cs="宋体" w:hint="eastAsia"/>
          <w:b/>
          <w:color w:val="000000" w:themeColor="text1"/>
          <w:kern w:val="0"/>
          <w:szCs w:val="21"/>
        </w:rPr>
        <w:t>概况</w:t>
      </w:r>
    </w:p>
    <w:p w:rsidR="00366DC6" w:rsidRPr="00017856" w:rsidRDefault="00366DC6" w:rsidP="00366DC6">
      <w:pPr>
        <w:widowControl/>
        <w:spacing w:line="390" w:lineRule="atLeast"/>
        <w:ind w:firstLine="405"/>
        <w:jc w:val="left"/>
        <w:rPr>
          <w:rFonts w:ascii="微软雅黑" w:eastAsia="微软雅黑" w:hAnsi="微软雅黑" w:cs="宋体"/>
          <w:color w:val="000000" w:themeColor="text1"/>
          <w:kern w:val="0"/>
          <w:szCs w:val="21"/>
        </w:rPr>
      </w:pPr>
      <w:r w:rsidRPr="00017856">
        <w:rPr>
          <w:rFonts w:ascii="微软雅黑" w:eastAsia="微软雅黑" w:hAnsi="微软雅黑" w:cs="宋体" w:hint="eastAsia"/>
          <w:color w:val="000000" w:themeColor="text1"/>
          <w:kern w:val="0"/>
          <w:szCs w:val="21"/>
        </w:rPr>
        <w:t>1、职能职责</w:t>
      </w:r>
    </w:p>
    <w:p w:rsidR="000B681A" w:rsidRPr="00017856" w:rsidRDefault="000B681A" w:rsidP="000B681A">
      <w:pPr>
        <w:widowControl/>
        <w:spacing w:line="390" w:lineRule="atLeast"/>
        <w:ind w:firstLine="405"/>
        <w:jc w:val="left"/>
        <w:rPr>
          <w:rFonts w:ascii="微软雅黑" w:eastAsia="微软雅黑" w:hAnsi="微软雅黑" w:cs="宋体"/>
          <w:color w:val="000000" w:themeColor="text1"/>
          <w:kern w:val="0"/>
          <w:szCs w:val="21"/>
        </w:rPr>
      </w:pPr>
      <w:r w:rsidRPr="00017856">
        <w:rPr>
          <w:rFonts w:ascii="微软雅黑" w:eastAsia="微软雅黑" w:hAnsi="微软雅黑" w:cs="宋体" w:hint="eastAsia"/>
          <w:color w:val="000000" w:themeColor="text1"/>
          <w:kern w:val="0"/>
          <w:szCs w:val="21"/>
        </w:rPr>
        <w:t>益阳市赫山区食品药品监督管理局是由益阳市食品药品监督管理局赫山分局和益阳市工商局赫山分局、益阳市工商局朝阳分局、益阳市质量技术监督局赫山分局、乡镇、街道计生办、赫山区商务局整合而成，并于2016年正式纳入赫山区预算单位，是益阳市赫山区人民政府工作部门。法定代表人汤建祥。经费来源是全额拨款。主要职责和宗旨是负责全区食品安全、药品安全、餐饮服务安全、保健食品与化妆品安全、医疗器械安全工作。</w:t>
      </w:r>
    </w:p>
    <w:p w:rsidR="00366DC6" w:rsidRPr="00017856" w:rsidRDefault="00366DC6" w:rsidP="00366DC6">
      <w:pPr>
        <w:widowControl/>
        <w:spacing w:line="390" w:lineRule="atLeast"/>
        <w:ind w:firstLine="405"/>
        <w:jc w:val="left"/>
        <w:rPr>
          <w:rFonts w:ascii="微软雅黑" w:eastAsia="微软雅黑" w:hAnsi="微软雅黑" w:cs="宋体"/>
          <w:color w:val="000000" w:themeColor="text1"/>
          <w:kern w:val="0"/>
          <w:szCs w:val="21"/>
        </w:rPr>
      </w:pPr>
      <w:r w:rsidRPr="00017856">
        <w:rPr>
          <w:rFonts w:ascii="微软雅黑" w:eastAsia="微软雅黑" w:hAnsi="微软雅黑" w:cs="宋体" w:hint="eastAsia"/>
          <w:color w:val="000000" w:themeColor="text1"/>
          <w:kern w:val="0"/>
          <w:szCs w:val="21"/>
        </w:rPr>
        <w:t>2、机构设置</w:t>
      </w:r>
    </w:p>
    <w:p w:rsidR="00366DC6" w:rsidRPr="00017856" w:rsidRDefault="00366DC6" w:rsidP="00366DC6">
      <w:pPr>
        <w:widowControl/>
        <w:spacing w:line="390" w:lineRule="atLeast"/>
        <w:ind w:firstLine="405"/>
        <w:jc w:val="left"/>
        <w:rPr>
          <w:rFonts w:ascii="微软雅黑" w:eastAsia="微软雅黑" w:hAnsi="微软雅黑" w:cs="宋体"/>
          <w:color w:val="000000" w:themeColor="text1"/>
          <w:kern w:val="0"/>
          <w:szCs w:val="21"/>
        </w:rPr>
      </w:pPr>
      <w:r w:rsidRPr="00017856">
        <w:rPr>
          <w:rFonts w:ascii="微软雅黑" w:eastAsia="微软雅黑" w:hAnsi="微软雅黑" w:cs="宋体" w:hint="eastAsia"/>
          <w:color w:val="000000" w:themeColor="text1"/>
          <w:kern w:val="0"/>
          <w:szCs w:val="21"/>
        </w:rPr>
        <w:t>我局内设办公室、食品安全协调股、法制股、食品生产流通安全监管股、餐饮服务安全、保健食品化妆品安全、药品安全、医疗器械安全、人事财务股九个股室，下设二级事业单位赫山区食品药品监督管理局稽查大队1个及18个乡镇街道监管所。各部门之间相互协调、相互配合，做到既分工又合作。</w:t>
      </w:r>
    </w:p>
    <w:p w:rsidR="00366DC6" w:rsidRPr="00017856" w:rsidRDefault="00366DC6" w:rsidP="00366DC6">
      <w:pPr>
        <w:widowControl/>
        <w:spacing w:line="390" w:lineRule="atLeast"/>
        <w:ind w:firstLine="405"/>
        <w:jc w:val="left"/>
        <w:rPr>
          <w:rFonts w:ascii="微软雅黑" w:eastAsia="微软雅黑" w:hAnsi="微软雅黑" w:cs="宋体"/>
          <w:b/>
          <w:color w:val="000000" w:themeColor="text1"/>
          <w:kern w:val="0"/>
          <w:szCs w:val="21"/>
        </w:rPr>
      </w:pPr>
      <w:r w:rsidRPr="00017856">
        <w:rPr>
          <w:rFonts w:ascii="微软雅黑" w:eastAsia="微软雅黑" w:hAnsi="微软雅黑" w:cs="宋体" w:hint="eastAsia"/>
          <w:b/>
          <w:color w:val="000000" w:themeColor="text1"/>
          <w:kern w:val="0"/>
          <w:szCs w:val="21"/>
        </w:rPr>
        <w:t>二、部门预算单位构成</w:t>
      </w:r>
    </w:p>
    <w:p w:rsidR="006317D7" w:rsidRPr="00017856" w:rsidRDefault="00366DC6" w:rsidP="006317D7">
      <w:pPr>
        <w:widowControl/>
        <w:spacing w:line="390" w:lineRule="atLeast"/>
        <w:ind w:firstLine="405"/>
        <w:jc w:val="left"/>
        <w:rPr>
          <w:rFonts w:ascii="微软雅黑" w:eastAsia="微软雅黑" w:hAnsi="微软雅黑" w:cs="宋体"/>
          <w:color w:val="000000" w:themeColor="text1"/>
          <w:kern w:val="0"/>
          <w:szCs w:val="21"/>
        </w:rPr>
      </w:pPr>
      <w:r w:rsidRPr="00017856">
        <w:rPr>
          <w:rFonts w:ascii="微软雅黑" w:eastAsia="微软雅黑" w:hAnsi="微软雅黑" w:cs="宋体" w:hint="eastAsia"/>
          <w:color w:val="000000" w:themeColor="text1"/>
          <w:kern w:val="0"/>
          <w:szCs w:val="21"/>
        </w:rPr>
        <w:t>我局只有本级，没有其他二级预算单位。</w:t>
      </w:r>
      <w:r w:rsidR="006317D7" w:rsidRPr="00017856">
        <w:rPr>
          <w:rFonts w:ascii="微软雅黑" w:eastAsia="微软雅黑" w:hAnsi="微软雅黑" w:cs="宋体" w:hint="eastAsia"/>
          <w:color w:val="000000" w:themeColor="text1"/>
          <w:kern w:val="0"/>
          <w:szCs w:val="21"/>
        </w:rPr>
        <w:t>因此，纳入2017年部门预算编报范围只有益阳市赫山区食品药品监督管理局本级</w:t>
      </w:r>
    </w:p>
    <w:p w:rsidR="00DA7D4C" w:rsidRPr="00017856" w:rsidRDefault="000671C9" w:rsidP="006317D7">
      <w:pPr>
        <w:widowControl/>
        <w:spacing w:line="390" w:lineRule="atLeast"/>
        <w:ind w:firstLine="405"/>
        <w:jc w:val="left"/>
        <w:rPr>
          <w:rFonts w:ascii="微软雅黑" w:eastAsia="微软雅黑" w:hAnsi="微软雅黑" w:cs="宋体"/>
          <w:b/>
          <w:color w:val="000000" w:themeColor="text1"/>
          <w:kern w:val="0"/>
          <w:szCs w:val="21"/>
        </w:rPr>
      </w:pPr>
      <w:r w:rsidRPr="00017856">
        <w:rPr>
          <w:rFonts w:ascii="微软雅黑" w:eastAsia="微软雅黑" w:hAnsi="微软雅黑" w:cs="宋体" w:hint="eastAsia"/>
          <w:b/>
          <w:color w:val="000000" w:themeColor="text1"/>
          <w:kern w:val="0"/>
          <w:szCs w:val="21"/>
        </w:rPr>
        <w:t>三</w:t>
      </w:r>
      <w:r w:rsidR="00DA7D4C" w:rsidRPr="00017856">
        <w:rPr>
          <w:rFonts w:ascii="微软雅黑" w:eastAsia="微软雅黑" w:hAnsi="微软雅黑" w:cs="宋体" w:hint="eastAsia"/>
          <w:b/>
          <w:color w:val="000000" w:themeColor="text1"/>
          <w:kern w:val="0"/>
          <w:szCs w:val="21"/>
        </w:rPr>
        <w:t>、部门预算收支</w:t>
      </w:r>
      <w:r w:rsidRPr="00017856">
        <w:rPr>
          <w:rFonts w:ascii="微软雅黑" w:eastAsia="微软雅黑" w:hAnsi="微软雅黑" w:cs="宋体" w:hint="eastAsia"/>
          <w:b/>
          <w:color w:val="000000" w:themeColor="text1"/>
          <w:kern w:val="0"/>
          <w:szCs w:val="21"/>
        </w:rPr>
        <w:t>总体</w:t>
      </w:r>
      <w:r w:rsidR="00DA7D4C" w:rsidRPr="00017856">
        <w:rPr>
          <w:rFonts w:ascii="微软雅黑" w:eastAsia="微软雅黑" w:hAnsi="微软雅黑" w:cs="宋体" w:hint="eastAsia"/>
          <w:b/>
          <w:color w:val="000000" w:themeColor="text1"/>
          <w:kern w:val="0"/>
          <w:szCs w:val="21"/>
        </w:rPr>
        <w:t>情况</w:t>
      </w:r>
    </w:p>
    <w:p w:rsidR="00C81D75" w:rsidRPr="00017856" w:rsidRDefault="00DA7D4C" w:rsidP="00C81D75">
      <w:pPr>
        <w:widowControl/>
        <w:spacing w:line="390" w:lineRule="atLeast"/>
        <w:ind w:firstLine="420"/>
        <w:jc w:val="left"/>
        <w:rPr>
          <w:rFonts w:ascii="微软雅黑" w:eastAsia="微软雅黑" w:hAnsi="微软雅黑" w:cs="宋体"/>
          <w:color w:val="000000" w:themeColor="text1"/>
          <w:kern w:val="0"/>
          <w:szCs w:val="21"/>
        </w:rPr>
      </w:pPr>
      <w:r w:rsidRPr="00017856">
        <w:rPr>
          <w:rFonts w:ascii="微软雅黑" w:eastAsia="微软雅黑" w:hAnsi="微软雅黑" w:cs="宋体" w:hint="eastAsia"/>
          <w:color w:val="000000" w:themeColor="text1"/>
          <w:kern w:val="0"/>
          <w:szCs w:val="21"/>
        </w:rPr>
        <w:t>2017年部门预算编报范围只有本单位，预算收入主要是公共财政拨款收入；预算支出只有本单位基本运行经费。</w:t>
      </w:r>
    </w:p>
    <w:p w:rsidR="00DA7D4C" w:rsidRPr="00017856" w:rsidRDefault="00366D84" w:rsidP="00C81D75">
      <w:pPr>
        <w:widowControl/>
        <w:spacing w:line="390" w:lineRule="atLeast"/>
        <w:jc w:val="left"/>
        <w:rPr>
          <w:rFonts w:ascii="微软雅黑" w:eastAsia="微软雅黑" w:hAnsi="微软雅黑" w:cs="宋体"/>
          <w:color w:val="000000" w:themeColor="text1"/>
          <w:kern w:val="0"/>
          <w:szCs w:val="21"/>
        </w:rPr>
      </w:pPr>
      <w:r w:rsidRPr="00017856">
        <w:rPr>
          <w:rFonts w:ascii="微软雅黑" w:eastAsia="微软雅黑" w:hAnsi="微软雅黑" w:cs="宋体" w:hint="eastAsia"/>
          <w:color w:val="000000" w:themeColor="text1"/>
          <w:kern w:val="0"/>
          <w:szCs w:val="21"/>
        </w:rPr>
        <w:lastRenderedPageBreak/>
        <w:t xml:space="preserve">　</w:t>
      </w:r>
      <w:r w:rsidR="00C81D75" w:rsidRPr="00017856">
        <w:rPr>
          <w:rFonts w:ascii="微软雅黑" w:eastAsia="微软雅黑" w:hAnsi="微软雅黑" w:cs="宋体" w:hint="eastAsia"/>
          <w:color w:val="000000" w:themeColor="text1"/>
          <w:kern w:val="0"/>
          <w:szCs w:val="21"/>
        </w:rPr>
        <w:t xml:space="preserve">  </w:t>
      </w:r>
      <w:r w:rsidRPr="00017856">
        <w:rPr>
          <w:rFonts w:ascii="微软雅黑" w:eastAsia="微软雅黑" w:hAnsi="微软雅黑" w:cs="宋体" w:hint="eastAsia"/>
          <w:color w:val="000000" w:themeColor="text1"/>
          <w:kern w:val="0"/>
          <w:szCs w:val="21"/>
        </w:rPr>
        <w:t>（一）收入预算</w:t>
      </w:r>
      <w:r w:rsidR="00C81D75" w:rsidRPr="00017856">
        <w:rPr>
          <w:rFonts w:ascii="微软雅黑" w:eastAsia="微软雅黑" w:hAnsi="微软雅黑" w:cs="宋体" w:hint="eastAsia"/>
          <w:color w:val="000000" w:themeColor="text1"/>
          <w:kern w:val="0"/>
          <w:szCs w:val="21"/>
        </w:rPr>
        <w:t>，</w:t>
      </w:r>
      <w:r w:rsidR="00DA7D4C" w:rsidRPr="00017856">
        <w:rPr>
          <w:rFonts w:ascii="微软雅黑" w:eastAsia="微软雅黑" w:hAnsi="微软雅黑" w:cs="宋体" w:hint="eastAsia"/>
          <w:color w:val="000000" w:themeColor="text1"/>
          <w:kern w:val="0"/>
          <w:szCs w:val="21"/>
        </w:rPr>
        <w:t>2017年收入总额1203.6392万元,为公共财政预算拨款1063.4930万元，纳入预算管理的非税收入200 万元。</w:t>
      </w:r>
    </w:p>
    <w:p w:rsidR="00C81D75" w:rsidRPr="00017856" w:rsidRDefault="00366D84" w:rsidP="00C81D75">
      <w:pPr>
        <w:widowControl/>
        <w:spacing w:line="390" w:lineRule="atLeast"/>
        <w:ind w:firstLine="405"/>
        <w:jc w:val="left"/>
        <w:rPr>
          <w:rFonts w:ascii="微软雅黑" w:eastAsia="微软雅黑" w:hAnsi="微软雅黑" w:cs="宋体"/>
          <w:color w:val="000000" w:themeColor="text1"/>
          <w:kern w:val="0"/>
          <w:szCs w:val="21"/>
        </w:rPr>
      </w:pPr>
      <w:r w:rsidRPr="00017856">
        <w:rPr>
          <w:rFonts w:ascii="微软雅黑" w:eastAsia="微软雅黑" w:hAnsi="微软雅黑" w:cs="宋体" w:hint="eastAsia"/>
          <w:color w:val="000000" w:themeColor="text1"/>
          <w:kern w:val="0"/>
          <w:szCs w:val="21"/>
        </w:rPr>
        <w:t>（二）支出预算</w:t>
      </w:r>
      <w:r w:rsidR="00C81D75" w:rsidRPr="00017856">
        <w:rPr>
          <w:rFonts w:ascii="微软雅黑" w:eastAsia="微软雅黑" w:hAnsi="微软雅黑" w:cs="宋体" w:hint="eastAsia"/>
          <w:color w:val="000000" w:themeColor="text1"/>
          <w:kern w:val="0"/>
          <w:szCs w:val="21"/>
        </w:rPr>
        <w:t>，</w:t>
      </w:r>
      <w:r w:rsidR="00DA7D4C" w:rsidRPr="00017856">
        <w:rPr>
          <w:rFonts w:ascii="微软雅黑" w:eastAsia="微软雅黑" w:hAnsi="微软雅黑" w:cs="宋体" w:hint="eastAsia"/>
          <w:color w:val="000000" w:themeColor="text1"/>
          <w:kern w:val="0"/>
          <w:szCs w:val="21"/>
        </w:rPr>
        <w:t>2017年</w:t>
      </w:r>
      <w:r w:rsidR="00C81D75" w:rsidRPr="00017856">
        <w:rPr>
          <w:rFonts w:ascii="微软雅黑" w:eastAsia="微软雅黑" w:hAnsi="微软雅黑" w:cs="宋体" w:hint="eastAsia"/>
          <w:color w:val="000000" w:themeColor="text1"/>
          <w:kern w:val="0"/>
          <w:szCs w:val="21"/>
        </w:rPr>
        <w:t>年初</w:t>
      </w:r>
      <w:r w:rsidR="00DA7D4C" w:rsidRPr="00017856">
        <w:rPr>
          <w:rFonts w:ascii="微软雅黑" w:eastAsia="微软雅黑" w:hAnsi="微软雅黑" w:cs="宋体" w:hint="eastAsia"/>
          <w:color w:val="000000" w:themeColor="text1"/>
          <w:kern w:val="0"/>
          <w:szCs w:val="21"/>
        </w:rPr>
        <w:t>预算</w:t>
      </w:r>
      <w:r w:rsidR="00C81D75" w:rsidRPr="00017856">
        <w:rPr>
          <w:rFonts w:ascii="微软雅黑" w:eastAsia="微软雅黑" w:hAnsi="微软雅黑" w:cs="宋体" w:hint="eastAsia"/>
          <w:color w:val="000000" w:themeColor="text1"/>
          <w:kern w:val="0"/>
          <w:szCs w:val="21"/>
        </w:rPr>
        <w:t>数</w:t>
      </w:r>
      <w:r w:rsidR="00DA7D4C" w:rsidRPr="00017856">
        <w:rPr>
          <w:rFonts w:ascii="微软雅黑" w:eastAsia="微软雅黑" w:hAnsi="微软雅黑" w:cs="宋体" w:hint="eastAsia"/>
          <w:color w:val="000000" w:themeColor="text1"/>
          <w:kern w:val="0"/>
          <w:szCs w:val="21"/>
        </w:rPr>
        <w:t>为 1203.6392万元，</w:t>
      </w:r>
      <w:r w:rsidR="00C81D75" w:rsidRPr="00017856">
        <w:rPr>
          <w:rFonts w:ascii="微软雅黑" w:eastAsia="微软雅黑" w:hAnsi="微软雅黑" w:cs="宋体" w:hint="eastAsia"/>
          <w:color w:val="000000" w:themeColor="text1"/>
          <w:kern w:val="0"/>
          <w:szCs w:val="21"/>
        </w:rPr>
        <w:t>全部为一般公共预算拨款支出。</w:t>
      </w:r>
    </w:p>
    <w:p w:rsidR="00C81D75" w:rsidRPr="00017856" w:rsidRDefault="00C81D75" w:rsidP="00C81D75">
      <w:pPr>
        <w:widowControl/>
        <w:spacing w:line="390" w:lineRule="atLeast"/>
        <w:ind w:firstLine="405"/>
        <w:jc w:val="left"/>
        <w:rPr>
          <w:rFonts w:ascii="微软雅黑" w:eastAsia="微软雅黑" w:hAnsi="微软雅黑" w:cs="宋体"/>
          <w:color w:val="000000" w:themeColor="text1"/>
          <w:kern w:val="0"/>
          <w:szCs w:val="21"/>
        </w:rPr>
      </w:pPr>
      <w:r w:rsidRPr="00017856">
        <w:rPr>
          <w:rFonts w:ascii="微软雅黑" w:eastAsia="微软雅黑" w:hAnsi="微软雅黑" w:cs="宋体" w:hint="eastAsia"/>
          <w:color w:val="000000" w:themeColor="text1"/>
          <w:kern w:val="0"/>
          <w:szCs w:val="21"/>
        </w:rPr>
        <w:t>四、一般公共预算拨款支出预算</w:t>
      </w:r>
    </w:p>
    <w:p w:rsidR="00DA7D4C" w:rsidRPr="00017856" w:rsidRDefault="00C81D75" w:rsidP="00C81D75">
      <w:pPr>
        <w:widowControl/>
        <w:spacing w:line="390" w:lineRule="atLeast"/>
        <w:ind w:firstLine="405"/>
        <w:jc w:val="left"/>
        <w:rPr>
          <w:rFonts w:ascii="微软雅黑" w:eastAsia="微软雅黑" w:hAnsi="微软雅黑" w:cs="宋体"/>
          <w:color w:val="000000" w:themeColor="text1"/>
          <w:kern w:val="0"/>
          <w:szCs w:val="21"/>
        </w:rPr>
      </w:pPr>
      <w:r w:rsidRPr="00017856">
        <w:rPr>
          <w:rFonts w:ascii="微软雅黑" w:eastAsia="微软雅黑" w:hAnsi="微软雅黑" w:cs="宋体" w:hint="eastAsia"/>
          <w:color w:val="000000" w:themeColor="text1"/>
          <w:kern w:val="0"/>
          <w:szCs w:val="21"/>
        </w:rPr>
        <w:t>2017年一般公共预算拨款收入1203.6392万元，</w:t>
      </w:r>
      <w:r w:rsidR="00DA7D4C" w:rsidRPr="00017856">
        <w:rPr>
          <w:rFonts w:ascii="微软雅黑" w:eastAsia="微软雅黑" w:hAnsi="微软雅黑" w:cs="宋体" w:hint="eastAsia"/>
          <w:color w:val="000000" w:themeColor="text1"/>
          <w:kern w:val="0"/>
          <w:szCs w:val="21"/>
        </w:rPr>
        <w:t>具体安排如下：</w:t>
      </w:r>
    </w:p>
    <w:p w:rsidR="00C81D75" w:rsidRPr="00017856" w:rsidRDefault="00DA7D4C" w:rsidP="00DA7D4C">
      <w:pPr>
        <w:widowControl/>
        <w:spacing w:line="390" w:lineRule="atLeast"/>
        <w:jc w:val="left"/>
        <w:rPr>
          <w:rFonts w:ascii="微软雅黑" w:eastAsia="微软雅黑" w:hAnsi="微软雅黑" w:cs="宋体"/>
          <w:color w:val="000000" w:themeColor="text1"/>
          <w:kern w:val="0"/>
          <w:szCs w:val="21"/>
        </w:rPr>
      </w:pPr>
      <w:r w:rsidRPr="00017856">
        <w:rPr>
          <w:rFonts w:ascii="微软雅黑" w:eastAsia="微软雅黑" w:hAnsi="微软雅黑" w:cs="宋体" w:hint="eastAsia"/>
          <w:color w:val="000000" w:themeColor="text1"/>
          <w:kern w:val="0"/>
          <w:szCs w:val="21"/>
        </w:rPr>
        <w:t xml:space="preserve">　　1、基本支出：</w:t>
      </w:r>
      <w:r w:rsidR="00C81D75" w:rsidRPr="00017856">
        <w:rPr>
          <w:rFonts w:ascii="微软雅黑" w:eastAsia="微软雅黑" w:hAnsi="微软雅黑" w:cs="宋体" w:hint="eastAsia"/>
          <w:color w:val="000000" w:themeColor="text1"/>
          <w:kern w:val="0"/>
          <w:szCs w:val="21"/>
        </w:rPr>
        <w:t>2017年年初预算数为</w:t>
      </w:r>
      <w:r w:rsidR="0094260D" w:rsidRPr="00017856">
        <w:rPr>
          <w:rFonts w:ascii="微软雅黑" w:eastAsia="微软雅黑" w:hAnsi="微软雅黑" w:cs="宋体" w:hint="eastAsia"/>
          <w:color w:val="000000" w:themeColor="text1"/>
          <w:kern w:val="0"/>
          <w:szCs w:val="21"/>
        </w:rPr>
        <w:t>1025.6392</w:t>
      </w:r>
      <w:r w:rsidR="00C81D75" w:rsidRPr="00017856">
        <w:rPr>
          <w:rFonts w:ascii="微软雅黑" w:eastAsia="微软雅黑" w:hAnsi="微软雅黑" w:cs="宋体" w:hint="eastAsia"/>
          <w:color w:val="000000" w:themeColor="text1"/>
          <w:kern w:val="0"/>
          <w:szCs w:val="21"/>
        </w:rPr>
        <w:t>万元，</w:t>
      </w:r>
      <w:r w:rsidRPr="00017856">
        <w:rPr>
          <w:rFonts w:ascii="微软雅黑" w:eastAsia="微软雅黑" w:hAnsi="微软雅黑" w:cs="宋体" w:hint="eastAsia"/>
          <w:color w:val="000000" w:themeColor="text1"/>
          <w:kern w:val="0"/>
          <w:szCs w:val="21"/>
        </w:rPr>
        <w:t>是指为保障单位正常运转、完成日常工作任务而发生的各项人员工资类开支，包括基本工资、津贴补贴、绩效工资等人员经费</w:t>
      </w:r>
      <w:r w:rsidR="00C81D75" w:rsidRPr="00017856">
        <w:rPr>
          <w:rFonts w:ascii="微软雅黑" w:eastAsia="微软雅黑" w:hAnsi="微软雅黑" w:cs="宋体" w:hint="eastAsia"/>
          <w:color w:val="000000" w:themeColor="text1"/>
          <w:kern w:val="0"/>
          <w:szCs w:val="21"/>
        </w:rPr>
        <w:t>以及办公费、印刷费、水电费、维（修）护费、办公设备购置费等日常公用经费。</w:t>
      </w:r>
    </w:p>
    <w:p w:rsidR="00F11063" w:rsidRPr="00017856" w:rsidRDefault="00F11063" w:rsidP="00D74615">
      <w:pPr>
        <w:ind w:firstLineChars="150" w:firstLine="315"/>
        <w:rPr>
          <w:rFonts w:ascii="微软雅黑" w:eastAsia="微软雅黑" w:hAnsi="微软雅黑" w:cs="华文仿宋"/>
          <w:color w:val="000000" w:themeColor="text1"/>
          <w:szCs w:val="21"/>
        </w:rPr>
      </w:pPr>
      <w:r w:rsidRPr="00017856">
        <w:rPr>
          <w:rFonts w:ascii="微软雅黑" w:eastAsia="微软雅黑" w:hAnsi="微软雅黑" w:cs="宋体" w:hint="eastAsia"/>
          <w:color w:val="000000" w:themeColor="text1"/>
          <w:kern w:val="0"/>
          <w:szCs w:val="21"/>
        </w:rPr>
        <w:t xml:space="preserve"> 2、项目支出：2017年年初预算数为178万元，是指单位为完成特定行政工作任务或事业发展目标而发生的支出，包括有关事业发展专项、专项业务费，基本建设支出等。其中：</w:t>
      </w:r>
      <w:r w:rsidRPr="00017856">
        <w:rPr>
          <w:rFonts w:ascii="微软雅黑" w:eastAsia="微软雅黑" w:hAnsi="微软雅黑" w:hint="eastAsia"/>
          <w:color w:val="000000" w:themeColor="text1"/>
          <w:szCs w:val="21"/>
        </w:rPr>
        <w:t>食品安全综合协调经费：30万元，主要用于加强食品安全监督管理能力建设，为食品安全监督管理工作提供保障；建立健全食品安全监督管理部门的协调配合机制，整合、完善食品安全信息网络，实现食品安全信息共享和食品检验等技术资源的共享。检验检测运行经费：100万，主要用于对食品药品等抽样检验购买样品所需费用和检验经费等</w:t>
      </w:r>
      <w:r w:rsidR="00D74615" w:rsidRPr="00017856">
        <w:rPr>
          <w:rFonts w:ascii="微软雅黑" w:eastAsia="微软雅黑" w:hAnsi="微软雅黑" w:hint="eastAsia"/>
          <w:color w:val="000000" w:themeColor="text1"/>
          <w:szCs w:val="21"/>
        </w:rPr>
        <w:t>；</w:t>
      </w:r>
      <w:r w:rsidRPr="00017856">
        <w:rPr>
          <w:rFonts w:ascii="微软雅黑" w:eastAsia="微软雅黑" w:hAnsi="微软雅黑" w:hint="eastAsia"/>
          <w:color w:val="000000" w:themeColor="text1"/>
          <w:szCs w:val="21"/>
        </w:rPr>
        <w:t>中心城区食品“三小”长效监管工作经费：30万元，</w:t>
      </w:r>
      <w:r w:rsidR="00D74615" w:rsidRPr="00017856">
        <w:rPr>
          <w:rFonts w:ascii="微软雅黑" w:eastAsia="微软雅黑" w:hAnsi="微软雅黑" w:hint="eastAsia"/>
          <w:color w:val="000000" w:themeColor="text1"/>
          <w:szCs w:val="21"/>
        </w:rPr>
        <w:t>主要用于</w:t>
      </w:r>
      <w:r w:rsidRPr="00017856">
        <w:rPr>
          <w:rFonts w:ascii="微软雅黑" w:eastAsia="微软雅黑" w:hAnsi="微软雅黑" w:hint="eastAsia"/>
          <w:color w:val="000000" w:themeColor="text1"/>
          <w:szCs w:val="21"/>
        </w:rPr>
        <w:t>解决“三小”行业治理持续给力、帮扶奖励兑现、长效监管等问题</w:t>
      </w:r>
      <w:r w:rsidRPr="00017856">
        <w:rPr>
          <w:rFonts w:ascii="微软雅黑" w:eastAsia="微软雅黑" w:hAnsi="微软雅黑" w:cs="华文仿宋" w:hint="eastAsia"/>
          <w:color w:val="000000" w:themeColor="text1"/>
          <w:szCs w:val="21"/>
        </w:rPr>
        <w:t>食品药品安全宣传及培训经费：10万元</w:t>
      </w:r>
      <w:r w:rsidR="00D74615" w:rsidRPr="00017856">
        <w:rPr>
          <w:rFonts w:ascii="微软雅黑" w:eastAsia="微软雅黑" w:hAnsi="微软雅黑" w:cs="华文仿宋" w:hint="eastAsia"/>
          <w:color w:val="000000" w:themeColor="text1"/>
          <w:szCs w:val="21"/>
        </w:rPr>
        <w:t>，</w:t>
      </w:r>
      <w:r w:rsidR="00D74615" w:rsidRPr="00017856">
        <w:rPr>
          <w:rFonts w:ascii="微软雅黑" w:eastAsia="微软雅黑" w:hAnsi="微软雅黑" w:hint="eastAsia"/>
          <w:color w:val="000000" w:themeColor="text1"/>
          <w:szCs w:val="21"/>
        </w:rPr>
        <w:t>主要用于</w:t>
      </w:r>
      <w:r w:rsidRPr="00017856">
        <w:rPr>
          <w:rFonts w:ascii="微软雅黑" w:eastAsia="微软雅黑" w:hAnsi="微软雅黑" w:cs="华文仿宋" w:hint="eastAsia"/>
          <w:color w:val="000000" w:themeColor="text1"/>
          <w:szCs w:val="21"/>
        </w:rPr>
        <w:t>加强宣传和培训。设立微信公众号“食事药闻”，赫山电视台播放食品安全公益广告，检测信息，中小学生食品安全培训，执法人员培训等</w:t>
      </w:r>
      <w:r w:rsidR="00D74615" w:rsidRPr="00017856">
        <w:rPr>
          <w:rFonts w:ascii="微软雅黑" w:eastAsia="微软雅黑" w:hAnsi="微软雅黑" w:cs="华文仿宋" w:hint="eastAsia"/>
          <w:color w:val="000000" w:themeColor="text1"/>
          <w:szCs w:val="21"/>
        </w:rPr>
        <w:t>；举报奖励经费：8万元，主要用于完善奖励举报制度。提高奖励标准，特别是对员工举报所在单位食品药品违法的，除给予奖金外，给予4个月的生活补助。</w:t>
      </w:r>
    </w:p>
    <w:p w:rsidR="00D74615" w:rsidRPr="00017856" w:rsidRDefault="00D74615" w:rsidP="00D74615">
      <w:pPr>
        <w:ind w:firstLineChars="150" w:firstLine="315"/>
        <w:rPr>
          <w:rFonts w:ascii="微软雅黑" w:eastAsia="微软雅黑" w:hAnsi="微软雅黑" w:cs="华文仿宋"/>
          <w:color w:val="000000" w:themeColor="text1"/>
          <w:szCs w:val="21"/>
        </w:rPr>
      </w:pPr>
      <w:r w:rsidRPr="00017856">
        <w:rPr>
          <w:rFonts w:ascii="微软雅黑" w:eastAsia="微软雅黑" w:hAnsi="微软雅黑" w:cs="华文仿宋" w:hint="eastAsia"/>
          <w:color w:val="000000" w:themeColor="text1"/>
          <w:szCs w:val="21"/>
        </w:rPr>
        <w:t>五、其他重要事项的情况说明</w:t>
      </w:r>
    </w:p>
    <w:p w:rsidR="00D74615" w:rsidRPr="00017856" w:rsidRDefault="00D74615" w:rsidP="00D74615">
      <w:pPr>
        <w:ind w:firstLineChars="150" w:firstLine="315"/>
        <w:rPr>
          <w:rFonts w:ascii="微软雅黑" w:eastAsia="微软雅黑" w:hAnsi="微软雅黑" w:cs="华文仿宋"/>
          <w:color w:val="000000" w:themeColor="text1"/>
          <w:szCs w:val="21"/>
        </w:rPr>
      </w:pPr>
      <w:r w:rsidRPr="00017856">
        <w:rPr>
          <w:rFonts w:ascii="微软雅黑" w:eastAsia="微软雅黑" w:hAnsi="微软雅黑" w:cs="华文仿宋" w:hint="eastAsia"/>
          <w:color w:val="000000" w:themeColor="text1"/>
          <w:szCs w:val="21"/>
        </w:rPr>
        <w:lastRenderedPageBreak/>
        <w:t>1、机关运行经费</w:t>
      </w:r>
    </w:p>
    <w:p w:rsidR="00D74615" w:rsidRPr="00017856" w:rsidRDefault="00D74615" w:rsidP="00D74615">
      <w:pPr>
        <w:ind w:firstLineChars="150" w:firstLine="315"/>
        <w:rPr>
          <w:rFonts w:ascii="微软雅黑" w:eastAsia="微软雅黑" w:hAnsi="微软雅黑" w:cs="华文仿宋"/>
          <w:color w:val="000000" w:themeColor="text1"/>
          <w:szCs w:val="21"/>
        </w:rPr>
      </w:pPr>
      <w:r w:rsidRPr="00017856">
        <w:rPr>
          <w:rFonts w:ascii="微软雅黑" w:eastAsia="微软雅黑" w:hAnsi="微软雅黑" w:cs="华文仿宋" w:hint="eastAsia"/>
          <w:color w:val="000000" w:themeColor="text1"/>
          <w:szCs w:val="21"/>
        </w:rPr>
        <w:t>2017年局本级的机关运行经费当年一般公共预算拨款1063.4930万元。</w:t>
      </w:r>
    </w:p>
    <w:p w:rsidR="00D74615" w:rsidRPr="00017856" w:rsidRDefault="00D74615" w:rsidP="00D74615">
      <w:pPr>
        <w:ind w:firstLineChars="150" w:firstLine="315"/>
        <w:rPr>
          <w:rFonts w:ascii="微软雅黑" w:eastAsia="微软雅黑" w:hAnsi="微软雅黑" w:cs="华文仿宋"/>
          <w:color w:val="000000" w:themeColor="text1"/>
          <w:szCs w:val="21"/>
        </w:rPr>
      </w:pPr>
      <w:r w:rsidRPr="00017856">
        <w:rPr>
          <w:rFonts w:ascii="微软雅黑" w:eastAsia="微软雅黑" w:hAnsi="微软雅黑" w:cs="华文仿宋" w:hint="eastAsia"/>
          <w:color w:val="000000" w:themeColor="text1"/>
          <w:szCs w:val="21"/>
        </w:rPr>
        <w:t>2、三公经费预算</w:t>
      </w:r>
    </w:p>
    <w:p w:rsidR="00DA7D4C" w:rsidRPr="00017856" w:rsidRDefault="00DA7D4C" w:rsidP="00D74615">
      <w:pPr>
        <w:widowControl/>
        <w:spacing w:line="390" w:lineRule="atLeast"/>
        <w:ind w:firstLineChars="150" w:firstLine="315"/>
        <w:jc w:val="left"/>
        <w:rPr>
          <w:rFonts w:ascii="微软雅黑" w:eastAsia="微软雅黑" w:hAnsi="微软雅黑" w:cs="宋体"/>
          <w:color w:val="000000" w:themeColor="text1"/>
          <w:kern w:val="0"/>
          <w:szCs w:val="21"/>
        </w:rPr>
      </w:pPr>
      <w:r w:rsidRPr="00017856">
        <w:rPr>
          <w:rFonts w:ascii="微软雅黑" w:eastAsia="微软雅黑" w:hAnsi="微软雅黑" w:cs="宋体" w:hint="eastAsia"/>
          <w:color w:val="000000" w:themeColor="text1"/>
          <w:kern w:val="0"/>
          <w:szCs w:val="21"/>
        </w:rPr>
        <w:t>2017年“三公”经费预算</w:t>
      </w:r>
      <w:r w:rsidR="00D74615" w:rsidRPr="00017856">
        <w:rPr>
          <w:rFonts w:ascii="微软雅黑" w:eastAsia="微软雅黑" w:hAnsi="微软雅黑" w:cs="宋体" w:hint="eastAsia"/>
          <w:color w:val="000000" w:themeColor="text1"/>
          <w:kern w:val="0"/>
          <w:szCs w:val="21"/>
        </w:rPr>
        <w:t>数为：</w:t>
      </w:r>
      <w:r w:rsidRPr="00017856">
        <w:rPr>
          <w:rFonts w:ascii="微软雅黑" w:eastAsia="微软雅黑" w:hAnsi="微软雅黑" w:cs="宋体" w:hint="eastAsia"/>
          <w:color w:val="000000" w:themeColor="text1"/>
          <w:kern w:val="0"/>
          <w:szCs w:val="21"/>
        </w:rPr>
        <w:t>234万元，</w:t>
      </w:r>
      <w:r w:rsidR="00D74615" w:rsidRPr="00017856">
        <w:rPr>
          <w:rFonts w:ascii="微软雅黑" w:eastAsia="微软雅黑" w:hAnsi="微软雅黑" w:cs="宋体" w:hint="eastAsia"/>
          <w:color w:val="000000" w:themeColor="text1"/>
          <w:kern w:val="0"/>
          <w:szCs w:val="21"/>
        </w:rPr>
        <w:t>其中公务接待18万元，公务用车购置及运行费</w:t>
      </w:r>
      <w:r w:rsidR="00653517" w:rsidRPr="00017856">
        <w:rPr>
          <w:rFonts w:ascii="微软雅黑" w:eastAsia="微软雅黑" w:hAnsi="微软雅黑" w:cs="宋体" w:hint="eastAsia"/>
          <w:color w:val="000000" w:themeColor="text1"/>
          <w:kern w:val="0"/>
          <w:szCs w:val="21"/>
        </w:rPr>
        <w:t>204万元（其中，公务用车购置费120万，公务用车运行及维护费支出84万元），</w:t>
      </w:r>
      <w:r w:rsidRPr="00017856">
        <w:rPr>
          <w:rFonts w:ascii="微软雅黑" w:eastAsia="微软雅黑" w:hAnsi="微软雅黑" w:cs="宋体" w:hint="eastAsia"/>
          <w:color w:val="000000" w:themeColor="text1"/>
          <w:kern w:val="0"/>
          <w:szCs w:val="21"/>
        </w:rPr>
        <w:t>会议费12万元。</w:t>
      </w:r>
    </w:p>
    <w:p w:rsidR="00DA7D4C" w:rsidRPr="00017856" w:rsidRDefault="00372F4A" w:rsidP="00372F4A">
      <w:pPr>
        <w:widowControl/>
        <w:spacing w:line="390" w:lineRule="atLeast"/>
        <w:ind w:firstLine="405"/>
        <w:jc w:val="left"/>
        <w:rPr>
          <w:rFonts w:ascii="微软雅黑" w:eastAsia="微软雅黑" w:hAnsi="微软雅黑" w:cs="宋体"/>
          <w:color w:val="000000" w:themeColor="text1"/>
          <w:kern w:val="0"/>
          <w:szCs w:val="21"/>
        </w:rPr>
      </w:pPr>
      <w:r w:rsidRPr="00017856">
        <w:rPr>
          <w:rFonts w:ascii="微软雅黑" w:eastAsia="微软雅黑" w:hAnsi="微软雅黑" w:cs="宋体" w:hint="eastAsia"/>
          <w:color w:val="000000" w:themeColor="text1"/>
          <w:kern w:val="0"/>
          <w:szCs w:val="21"/>
        </w:rPr>
        <w:t>六、名词解释</w:t>
      </w:r>
    </w:p>
    <w:p w:rsidR="00480E6E" w:rsidRPr="00017856" w:rsidRDefault="00372F4A" w:rsidP="00372F4A">
      <w:pPr>
        <w:widowControl/>
        <w:spacing w:line="390" w:lineRule="atLeast"/>
        <w:ind w:firstLine="405"/>
        <w:jc w:val="left"/>
        <w:rPr>
          <w:rFonts w:ascii="微软雅黑" w:eastAsia="微软雅黑" w:hAnsi="微软雅黑"/>
          <w:color w:val="000000" w:themeColor="text1"/>
          <w:szCs w:val="21"/>
          <w:shd w:val="clear" w:color="auto" w:fill="FFFFEC"/>
        </w:rPr>
      </w:pPr>
      <w:r w:rsidRPr="00017856">
        <w:rPr>
          <w:rFonts w:ascii="微软雅黑" w:eastAsia="微软雅黑" w:hAnsi="微软雅黑" w:cs="宋体" w:hint="eastAsia"/>
          <w:color w:val="000000" w:themeColor="text1"/>
          <w:kern w:val="0"/>
          <w:szCs w:val="21"/>
        </w:rPr>
        <w:t>1、</w:t>
      </w:r>
      <w:r w:rsidRPr="00017856">
        <w:rPr>
          <w:rFonts w:ascii="微软雅黑" w:eastAsia="微软雅黑" w:hAnsi="微软雅黑" w:hint="eastAsia"/>
          <w:color w:val="000000" w:themeColor="text1"/>
          <w:szCs w:val="21"/>
          <w:shd w:val="clear" w:color="auto" w:fill="FFFFEC"/>
        </w:rPr>
        <w:t>机关运行经费，是指各部门的公用经费。包括办公及印刷费、邮电费、差旅费、会议费、福利费、日常维修费、专用材料及一般设备购置费、办公用房水电费、办公用房采暖费、办公用房物业管理费、公务用车运行维护费以及其他费用。</w:t>
      </w:r>
    </w:p>
    <w:p w:rsidR="00372F4A" w:rsidRPr="00017856" w:rsidRDefault="00372F4A" w:rsidP="00372F4A">
      <w:pPr>
        <w:widowControl/>
        <w:spacing w:line="390" w:lineRule="atLeast"/>
        <w:ind w:firstLine="405"/>
        <w:jc w:val="left"/>
        <w:rPr>
          <w:rFonts w:ascii="微软雅黑" w:eastAsia="微软雅黑" w:hAnsi="微软雅黑"/>
          <w:color w:val="000000" w:themeColor="text1"/>
          <w:szCs w:val="21"/>
        </w:rPr>
      </w:pPr>
      <w:r w:rsidRPr="00017856">
        <w:rPr>
          <w:rFonts w:ascii="微软雅黑" w:eastAsia="微软雅黑" w:hAnsi="微软雅黑" w:hint="eastAsia"/>
          <w:color w:val="000000" w:themeColor="text1"/>
          <w:szCs w:val="21"/>
          <w:shd w:val="clear" w:color="auto" w:fill="FFFFEC"/>
        </w:rPr>
        <w:t>2、“三公经费”：纳入省级财政预算管理的“三公”经费，是</w:t>
      </w:r>
      <w:r w:rsidRPr="00017856">
        <w:rPr>
          <w:rFonts w:ascii="微软雅黑" w:eastAsia="微软雅黑" w:hAnsi="微软雅黑" w:hint="eastAsia"/>
          <w:color w:val="000000" w:themeColor="text1"/>
          <w:szCs w:val="21"/>
          <w:shd w:val="clear" w:color="auto" w:fill="FFFFFF"/>
        </w:rPr>
        <w:t>指使用一般公共预算财政拨款安排的公务接待费、公务用车购置及运行维护费和因公出国(境)费。其中，</w:t>
      </w:r>
      <w:r w:rsidR="00AA7348" w:rsidRPr="00017856">
        <w:rPr>
          <w:rFonts w:ascii="微软雅黑" w:eastAsia="微软雅黑" w:hAnsi="微软雅黑" w:hint="eastAsia"/>
          <w:color w:val="000000" w:themeColor="text1"/>
          <w:szCs w:val="21"/>
          <w:shd w:val="clear" w:color="auto" w:fill="FFFFFF"/>
        </w:rPr>
        <w:t>公务接待费反映单位按规定开支的各类公务接待支出；</w:t>
      </w:r>
      <w:r w:rsidRPr="00017856">
        <w:rPr>
          <w:rFonts w:ascii="微软雅黑" w:eastAsia="微软雅黑" w:hAnsi="微软雅黑" w:hint="eastAsia"/>
          <w:color w:val="000000" w:themeColor="text1"/>
          <w:szCs w:val="21"/>
          <w:shd w:val="clear" w:color="auto" w:fill="FFFFFF"/>
        </w:rPr>
        <w:t>公务用车购置及运行维护费反映单位公务用车车辆购置支出(含车辆购置税)</w:t>
      </w:r>
      <w:r w:rsidR="00AA7348" w:rsidRPr="00017856">
        <w:rPr>
          <w:rFonts w:ascii="微软雅黑" w:eastAsia="微软雅黑" w:hAnsi="微软雅黑" w:hint="eastAsia"/>
          <w:color w:val="000000" w:themeColor="text1"/>
          <w:szCs w:val="21"/>
          <w:shd w:val="clear" w:color="auto" w:fill="FFFFFF"/>
        </w:rPr>
        <w:t>及租用费、燃料费、维修费、过桥过路费、保险费</w:t>
      </w:r>
      <w:r w:rsidRPr="00017856">
        <w:rPr>
          <w:rFonts w:ascii="微软雅黑" w:eastAsia="微软雅黑" w:hAnsi="微软雅黑" w:hint="eastAsia"/>
          <w:color w:val="000000" w:themeColor="text1"/>
          <w:szCs w:val="21"/>
          <w:shd w:val="clear" w:color="auto" w:fill="FFFFFF"/>
        </w:rPr>
        <w:t>等支出；</w:t>
      </w:r>
      <w:r w:rsidR="00AA7348" w:rsidRPr="00017856">
        <w:rPr>
          <w:rFonts w:ascii="微软雅黑" w:eastAsia="微软雅黑" w:hAnsi="微软雅黑" w:hint="eastAsia"/>
          <w:color w:val="000000" w:themeColor="text1"/>
          <w:szCs w:val="21"/>
          <w:shd w:val="clear" w:color="auto" w:fill="FFFFFF"/>
        </w:rPr>
        <w:t>因公出国(境)费用反映单位公务出国(境)的国际旅费、国外城市间交通费、食宿费等支出。</w:t>
      </w:r>
      <w:r w:rsidRPr="00017856">
        <w:rPr>
          <w:rFonts w:ascii="微软雅黑" w:eastAsia="微软雅黑" w:hAnsi="微软雅黑" w:hint="eastAsia"/>
          <w:color w:val="000000" w:themeColor="text1"/>
          <w:szCs w:val="21"/>
          <w:shd w:val="clear" w:color="auto" w:fill="FFFFFF"/>
        </w:rPr>
        <w:t xml:space="preserve"> </w:t>
      </w:r>
    </w:p>
    <w:sectPr w:rsidR="00372F4A" w:rsidRPr="00017856" w:rsidSect="00F409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AB8" w:rsidRDefault="002C0AB8" w:rsidP="00DA7D4C">
      <w:r>
        <w:separator/>
      </w:r>
    </w:p>
  </w:endnote>
  <w:endnote w:type="continuationSeparator" w:id="0">
    <w:p w:rsidR="002C0AB8" w:rsidRDefault="002C0AB8" w:rsidP="00DA7D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仿宋">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AB8" w:rsidRDefault="002C0AB8" w:rsidP="00DA7D4C">
      <w:r>
        <w:separator/>
      </w:r>
    </w:p>
  </w:footnote>
  <w:footnote w:type="continuationSeparator" w:id="0">
    <w:p w:rsidR="002C0AB8" w:rsidRDefault="002C0AB8" w:rsidP="00DA7D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7D4C"/>
    <w:rsid w:val="00017856"/>
    <w:rsid w:val="000671C9"/>
    <w:rsid w:val="000B681A"/>
    <w:rsid w:val="001436FE"/>
    <w:rsid w:val="002C0AB8"/>
    <w:rsid w:val="00366D84"/>
    <w:rsid w:val="00366DC6"/>
    <w:rsid w:val="00372F4A"/>
    <w:rsid w:val="003A6021"/>
    <w:rsid w:val="003C0748"/>
    <w:rsid w:val="00480E6E"/>
    <w:rsid w:val="005F12F5"/>
    <w:rsid w:val="006317D7"/>
    <w:rsid w:val="00653517"/>
    <w:rsid w:val="008F7BBA"/>
    <w:rsid w:val="0094260D"/>
    <w:rsid w:val="00AA7348"/>
    <w:rsid w:val="00B06E7A"/>
    <w:rsid w:val="00B90CAC"/>
    <w:rsid w:val="00C20A2D"/>
    <w:rsid w:val="00C81D75"/>
    <w:rsid w:val="00D74615"/>
    <w:rsid w:val="00DA7D4C"/>
    <w:rsid w:val="00F11063"/>
    <w:rsid w:val="00F409CA"/>
    <w:rsid w:val="00FF3B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9CA"/>
    <w:pPr>
      <w:widowControl w:val="0"/>
      <w:jc w:val="both"/>
    </w:pPr>
  </w:style>
  <w:style w:type="paragraph" w:styleId="2">
    <w:name w:val="heading 2"/>
    <w:basedOn w:val="a"/>
    <w:link w:val="2Char"/>
    <w:uiPriority w:val="9"/>
    <w:qFormat/>
    <w:rsid w:val="00DA7D4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7D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A7D4C"/>
    <w:rPr>
      <w:sz w:val="18"/>
      <w:szCs w:val="18"/>
    </w:rPr>
  </w:style>
  <w:style w:type="paragraph" w:styleId="a4">
    <w:name w:val="footer"/>
    <w:basedOn w:val="a"/>
    <w:link w:val="Char0"/>
    <w:uiPriority w:val="99"/>
    <w:semiHidden/>
    <w:unhideWhenUsed/>
    <w:rsid w:val="00DA7D4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A7D4C"/>
    <w:rPr>
      <w:sz w:val="18"/>
      <w:szCs w:val="18"/>
    </w:rPr>
  </w:style>
  <w:style w:type="character" w:customStyle="1" w:styleId="2Char">
    <w:name w:val="标题 2 Char"/>
    <w:basedOn w:val="a0"/>
    <w:link w:val="2"/>
    <w:uiPriority w:val="9"/>
    <w:rsid w:val="00DA7D4C"/>
    <w:rPr>
      <w:rFonts w:ascii="宋体" w:eastAsia="宋体" w:hAnsi="宋体" w:cs="宋体"/>
      <w:b/>
      <w:bCs/>
      <w:kern w:val="0"/>
      <w:sz w:val="36"/>
      <w:szCs w:val="36"/>
    </w:rPr>
  </w:style>
  <w:style w:type="paragraph" w:customStyle="1" w:styleId="note">
    <w:name w:val="note"/>
    <w:basedOn w:val="a"/>
    <w:rsid w:val="00DA7D4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A7D4C"/>
  </w:style>
  <w:style w:type="paragraph" w:styleId="a5">
    <w:name w:val="Normal (Web)"/>
    <w:basedOn w:val="a"/>
    <w:uiPriority w:val="99"/>
    <w:semiHidden/>
    <w:unhideWhenUsed/>
    <w:rsid w:val="00DA7D4C"/>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C81D75"/>
    <w:pPr>
      <w:ind w:firstLineChars="200" w:firstLine="420"/>
    </w:pPr>
  </w:style>
</w:styles>
</file>

<file path=word/webSettings.xml><?xml version="1.0" encoding="utf-8"?>
<w:webSettings xmlns:r="http://schemas.openxmlformats.org/officeDocument/2006/relationships" xmlns:w="http://schemas.openxmlformats.org/wordprocessingml/2006/main">
  <w:divs>
    <w:div w:id="1054356990">
      <w:bodyDiv w:val="1"/>
      <w:marLeft w:val="0"/>
      <w:marRight w:val="0"/>
      <w:marTop w:val="0"/>
      <w:marBottom w:val="0"/>
      <w:divBdr>
        <w:top w:val="none" w:sz="0" w:space="0" w:color="auto"/>
        <w:left w:val="none" w:sz="0" w:space="0" w:color="auto"/>
        <w:bottom w:val="none" w:sz="0" w:space="0" w:color="auto"/>
        <w:right w:val="none" w:sz="0" w:space="0" w:color="auto"/>
      </w:divBdr>
      <w:divsChild>
        <w:div w:id="1903758511">
          <w:marLeft w:val="0"/>
          <w:marRight w:val="0"/>
          <w:marTop w:val="0"/>
          <w:marBottom w:val="0"/>
          <w:divBdr>
            <w:top w:val="none" w:sz="0" w:space="0" w:color="auto"/>
            <w:left w:val="none" w:sz="0" w:space="0" w:color="auto"/>
            <w:bottom w:val="none" w:sz="0" w:space="0" w:color="auto"/>
            <w:right w:val="none" w:sz="0" w:space="0" w:color="auto"/>
          </w:divBdr>
          <w:divsChild>
            <w:div w:id="9341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259</Words>
  <Characters>1478</Characters>
  <Application>Microsoft Office Word</Application>
  <DocSecurity>0</DocSecurity>
  <Lines>12</Lines>
  <Paragraphs>3</Paragraphs>
  <ScaleCrop>false</ScaleCrop>
  <Company>YYEHOME</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YYEHOME</dc:creator>
  <cp:lastModifiedBy>xbany</cp:lastModifiedBy>
  <cp:revision>2</cp:revision>
  <cp:lastPrinted>2017-09-18T08:54:00Z</cp:lastPrinted>
  <dcterms:created xsi:type="dcterms:W3CDTF">2017-12-14T06:18:00Z</dcterms:created>
  <dcterms:modified xsi:type="dcterms:W3CDTF">2017-12-14T06:18:00Z</dcterms:modified>
</cp:coreProperties>
</file>