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 w:ascii="黑体" w:hAnsi="黑体" w:eastAsia="黑体" w:cs="黑体"/>
          <w:b/>
          <w:color w:val="212121"/>
          <w:sz w:val="44"/>
          <w:szCs w:val="44"/>
        </w:rPr>
      </w:pPr>
      <w:r>
        <w:rPr>
          <w:rFonts w:hint="eastAsia" w:ascii="黑体" w:hAnsi="黑体" w:eastAsia="黑体" w:cs="黑体"/>
          <w:b/>
          <w:color w:val="212121"/>
          <w:sz w:val="44"/>
          <w:szCs w:val="44"/>
        </w:rPr>
        <w:t>赫山区</w:t>
      </w:r>
      <w:r>
        <w:rPr>
          <w:rFonts w:hint="eastAsia" w:ascii="黑体" w:hAnsi="黑体" w:eastAsia="黑体" w:cs="黑体"/>
          <w:b/>
          <w:color w:val="212121"/>
          <w:sz w:val="44"/>
          <w:szCs w:val="44"/>
          <w:lang w:eastAsia="zh-CN"/>
        </w:rPr>
        <w:t>供销社</w:t>
      </w:r>
    </w:p>
    <w:p>
      <w:pPr>
        <w:pStyle w:val="3"/>
        <w:widowControl/>
        <w:spacing w:line="33" w:lineRule="atLeast"/>
        <w:ind w:right="180"/>
        <w:jc w:val="center"/>
        <w:rPr>
          <w:rFonts w:hint="eastAsia" w:ascii="仿宋" w:hAnsi="仿宋" w:eastAsia="仿宋" w:cs="仿宋"/>
          <w:color w:val="212121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2016年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部门决算情况说明</w:t>
      </w:r>
    </w:p>
    <w:p>
      <w:pPr>
        <w:pStyle w:val="3"/>
        <w:widowControl/>
        <w:spacing w:line="33" w:lineRule="atLeast"/>
        <w:ind w:right="18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color w:val="212121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color w:val="212121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212121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212121"/>
          <w:sz w:val="32"/>
          <w:szCs w:val="32"/>
          <w:lang w:eastAsia="zh-CN"/>
        </w:rPr>
        <w:t>单位概况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赫山区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供销社为</w:t>
      </w:r>
      <w:r>
        <w:rPr>
          <w:rFonts w:hint="eastAsia" w:ascii="仿宋" w:hAnsi="仿宋" w:eastAsia="仿宋" w:cs="仿宋"/>
          <w:sz w:val="32"/>
          <w:szCs w:val="32"/>
        </w:rPr>
        <w:t>参照公务员管理的差额拨款单位，主要职责为指导农村合作经营规范发展，组织协调农业生产资料的供应和各项为农服务工作，授权承担重要农业生产资料，农副产品的储备和适时调控市场，协调有关部门关系，维护供销合作社组织及社有企业的合法权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。机关定编27人，实有在职人员21人，离退休人员40人。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本单位只有部门本级，没有其他二级决算单位。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21212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212121"/>
          <w:sz w:val="32"/>
          <w:szCs w:val="32"/>
          <w:lang w:eastAsia="zh-CN"/>
        </w:rPr>
        <w:t>二、本单位</w:t>
      </w:r>
      <w:r>
        <w:rPr>
          <w:rFonts w:hint="eastAsia" w:ascii="仿宋" w:hAnsi="仿宋" w:eastAsia="仿宋" w:cs="仿宋"/>
          <w:b/>
          <w:bCs/>
          <w:color w:val="212121"/>
          <w:sz w:val="32"/>
          <w:szCs w:val="32"/>
          <w:lang w:val="en-US" w:eastAsia="zh-CN"/>
        </w:rPr>
        <w:t>2016年度决算情况说明</w:t>
      </w:r>
      <w:r>
        <w:rPr>
          <w:rFonts w:hint="eastAsia" w:ascii="仿宋" w:hAnsi="仿宋" w:eastAsia="仿宋" w:cs="仿宋"/>
          <w:b/>
          <w:bCs/>
          <w:color w:val="212121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1、本单位本年度各项收支均为财政一般预算拨款。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2016年区财政拨款4741344.00元，共计4741344.00元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，较上年增加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424541元</w:t>
      </w:r>
      <w:r>
        <w:rPr>
          <w:rFonts w:hint="eastAsia" w:ascii="仿宋" w:hAnsi="仿宋" w:eastAsia="仿宋" w:cs="仿宋"/>
          <w:sz w:val="32"/>
          <w:szCs w:val="32"/>
        </w:rPr>
        <w:t>。2016年支出总额为4741344.00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较上年增加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424541元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3、2016年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人员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3898859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较上年增加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786594.8元，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其中：基本工资1,135,213.00元，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津贴补贴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375,777.00元，伙食补助114,040.00元，社会保障缴费326,867.00元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，其他工资福利支出36,000.00元，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对个人和家庭的补助1,910,962.00元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中包含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抚恤金654,226.00元，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离退休人员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生活补助986,764.00元，奖励金3,840.00元，住房公积金186,202.00元，其他对个人和家庭的补助支出79,930.00元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个人和家庭的补助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支出较上年增加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603644.8元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人员经费增加主要：一是死亡抚恤金增加，二是人员调资影响，三是因调资住房公积金增加。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日常公用经费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842485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较上年减少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362053.8元，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其中：办公费79,236.00元，印刷费43,116.00元，水费5,346.00元，电费33,298.00元，邮电费3,488.00元，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物业管理费67,000.00元，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差旅费4,687.50元，维护费41,468.50元，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会议费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7,142.00元，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公务接待费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103,858.00元，专用材料费84,313.00元，工会经费42,711.00元，公务用车运行维护费32,135.00元，其他商品和服务支出222,996.00元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其他资本性支出71,690.00元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中包含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办公设备购置59,690.00元，专用设备购置12,000.00元。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年终无结余。</w:t>
      </w:r>
    </w:p>
    <w:p>
      <w:pPr>
        <w:pStyle w:val="3"/>
        <w:widowControl/>
        <w:numPr>
          <w:ilvl w:val="0"/>
          <w:numId w:val="0"/>
        </w:numPr>
        <w:spacing w:line="33" w:lineRule="atLeast"/>
        <w:ind w:right="180" w:rightChars="0"/>
        <w:rPr>
          <w:rFonts w:hint="eastAsia" w:ascii="黑体" w:hAnsi="黑体" w:eastAsia="黑体" w:cs="黑体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4、资金使用情况说明</w:t>
      </w:r>
    </w:p>
    <w:p>
      <w:pPr>
        <w:pStyle w:val="3"/>
        <w:widowControl/>
        <w:numPr>
          <w:ilvl w:val="0"/>
          <w:numId w:val="0"/>
        </w:numPr>
        <w:spacing w:line="33" w:lineRule="atLeast"/>
        <w:ind w:right="180" w:rightChars="0" w:firstLine="56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2016年我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社</w:t>
      </w:r>
      <w:r>
        <w:rPr>
          <w:rFonts w:hint="eastAsia" w:ascii="仿宋" w:hAnsi="仿宋" w:eastAsia="仿宋" w:cs="仿宋"/>
          <w:kern w:val="0"/>
          <w:sz w:val="32"/>
          <w:szCs w:val="32"/>
        </w:rPr>
        <w:t>在认真贯彻落实厉行节约、严控“三公”经费、降低一般运行经费。实行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kern w:val="0"/>
          <w:sz w:val="32"/>
          <w:szCs w:val="32"/>
        </w:rPr>
        <w:t>“三公”经费预算和公示制度，有效地控制了“三公”经费支出。实际支出没有超出预算规模、范围和标准，没有挤占、摊派、乱收费和转移“三公”经费支出的行为，所有“三公”经费支出合法、合规。2016年我单位“三公”经费支出合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135993</w:t>
      </w:r>
      <w:r>
        <w:rPr>
          <w:rFonts w:hint="eastAsia" w:ascii="仿宋" w:hAnsi="仿宋" w:eastAsia="仿宋" w:cs="仿宋"/>
          <w:kern w:val="0"/>
          <w:sz w:val="32"/>
          <w:szCs w:val="32"/>
        </w:rPr>
        <w:t>元，较上年减少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4655</w:t>
      </w:r>
      <w:r>
        <w:rPr>
          <w:rFonts w:hint="eastAsia" w:ascii="仿宋" w:hAnsi="仿宋" w:eastAsia="仿宋" w:cs="仿宋"/>
          <w:kern w:val="0"/>
          <w:sz w:val="32"/>
          <w:szCs w:val="32"/>
        </w:rPr>
        <w:t>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</w:rPr>
        <w:t>其中公务车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一台，</w:t>
      </w:r>
      <w:r>
        <w:rPr>
          <w:rFonts w:hint="eastAsia" w:ascii="仿宋" w:hAnsi="仿宋" w:eastAsia="仿宋" w:cs="仿宋"/>
          <w:kern w:val="0"/>
          <w:sz w:val="32"/>
          <w:szCs w:val="32"/>
        </w:rPr>
        <w:t>运行维护费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32135</w:t>
      </w:r>
      <w:r>
        <w:rPr>
          <w:rFonts w:hint="eastAsia" w:ascii="仿宋" w:hAnsi="仿宋" w:eastAsia="仿宋" w:cs="仿宋"/>
          <w:kern w:val="0"/>
          <w:sz w:val="32"/>
          <w:szCs w:val="32"/>
        </w:rPr>
        <w:t>元，与上年减少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2149</w:t>
      </w:r>
      <w:r>
        <w:rPr>
          <w:rFonts w:hint="eastAsia" w:ascii="仿宋" w:hAnsi="仿宋" w:eastAsia="仿宋" w:cs="仿宋"/>
          <w:kern w:val="0"/>
          <w:sz w:val="32"/>
          <w:szCs w:val="32"/>
        </w:rPr>
        <w:t>元;公务接待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80批次，接待</w:t>
      </w:r>
      <w:r>
        <w:rPr>
          <w:rFonts w:hint="eastAsia" w:ascii="仿宋" w:hAnsi="仿宋" w:eastAsia="仿宋" w:cs="仿宋"/>
          <w:kern w:val="0"/>
          <w:sz w:val="32"/>
          <w:szCs w:val="32"/>
        </w:rPr>
        <w:t>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103858</w:t>
      </w:r>
      <w:r>
        <w:rPr>
          <w:rFonts w:hint="eastAsia" w:ascii="仿宋" w:hAnsi="仿宋" w:eastAsia="仿宋" w:cs="仿宋"/>
          <w:kern w:val="0"/>
          <w:sz w:val="32"/>
          <w:szCs w:val="32"/>
        </w:rPr>
        <w:t>元，较上年下降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2506</w:t>
      </w:r>
      <w:r>
        <w:rPr>
          <w:rFonts w:hint="eastAsia" w:ascii="仿宋" w:hAnsi="仿宋" w:eastAsia="仿宋" w:cs="仿宋"/>
          <w:kern w:val="0"/>
          <w:sz w:val="32"/>
          <w:szCs w:val="32"/>
        </w:rPr>
        <w:t>元。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无因公出国（境）人员和支出。</w:t>
      </w:r>
    </w:p>
    <w:p>
      <w:pPr>
        <w:pStyle w:val="3"/>
        <w:widowControl/>
        <w:numPr>
          <w:ilvl w:val="0"/>
          <w:numId w:val="1"/>
        </w:numPr>
        <w:spacing w:line="33" w:lineRule="atLeast"/>
        <w:ind w:right="180" w:rightChars="0" w:firstLine="560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本单位本年度无政府性基金收入和支出，无政府采购支出。</w:t>
      </w:r>
    </w:p>
    <w:p>
      <w:pPr>
        <w:pStyle w:val="3"/>
        <w:widowControl/>
        <w:numPr>
          <w:ilvl w:val="0"/>
          <w:numId w:val="2"/>
        </w:numPr>
        <w:spacing w:line="33" w:lineRule="atLeast"/>
        <w:ind w:right="180" w:rightChars="0" w:firstLine="643" w:firstLineChars="200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</w:t>
      </w:r>
      <w:bookmarkStart w:id="0" w:name="_GoBack"/>
      <w:bookmarkEnd w:id="0"/>
      <w:r>
        <w:rPr>
          <w:rFonts w:eastAsia="仿宋_GB2312"/>
          <w:sz w:val="32"/>
          <w:szCs w:val="32"/>
        </w:rPr>
        <w:t>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widowControl/>
        <w:spacing w:line="600" w:lineRule="exact"/>
        <w:ind w:firstLine="66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3、财政拨款收入：指财政当年拨付的资金。</w:t>
      </w:r>
    </w:p>
    <w:p>
      <w:pPr>
        <w:pStyle w:val="3"/>
        <w:widowControl/>
        <w:numPr>
          <w:ilvl w:val="0"/>
          <w:numId w:val="0"/>
        </w:numPr>
        <w:spacing w:line="33" w:lineRule="atLeast"/>
        <w:ind w:right="180" w:rightChars="0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pacing w:line="33" w:lineRule="atLeast"/>
        <w:ind w:right="180" w:rightChars="0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FF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03AB"/>
    <w:multiLevelType w:val="singleLevel"/>
    <w:tmpl w:val="5A3203AB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5A320403"/>
    <w:multiLevelType w:val="singleLevel"/>
    <w:tmpl w:val="5A320403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82391"/>
    <w:rsid w:val="05782391"/>
    <w:rsid w:val="0D8F2A56"/>
    <w:rsid w:val="12A76C5D"/>
    <w:rsid w:val="13DC214B"/>
    <w:rsid w:val="161A064D"/>
    <w:rsid w:val="165430E9"/>
    <w:rsid w:val="200A4DB7"/>
    <w:rsid w:val="213F73B2"/>
    <w:rsid w:val="26B06F45"/>
    <w:rsid w:val="27DD0651"/>
    <w:rsid w:val="302A7118"/>
    <w:rsid w:val="30B86635"/>
    <w:rsid w:val="3C317A8D"/>
    <w:rsid w:val="40445977"/>
    <w:rsid w:val="41816791"/>
    <w:rsid w:val="4BBE4411"/>
    <w:rsid w:val="4CA423FB"/>
    <w:rsid w:val="4F8955F7"/>
    <w:rsid w:val="5601161E"/>
    <w:rsid w:val="5DC0257B"/>
    <w:rsid w:val="5E2803A1"/>
    <w:rsid w:val="5E846EAC"/>
    <w:rsid w:val="60852ED0"/>
    <w:rsid w:val="67295076"/>
    <w:rsid w:val="6937716D"/>
    <w:rsid w:val="730872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</w:rPr>
  </w:style>
  <w:style w:type="character" w:styleId="5">
    <w:name w:val="Strong"/>
    <w:basedOn w:val="4"/>
    <w:qFormat/>
    <w:uiPriority w:val="0"/>
    <w:rPr>
      <w:rFonts w:cs="Times New Roman"/>
      <w:b/>
      <w:bCs/>
    </w:rPr>
  </w:style>
  <w:style w:type="paragraph" w:customStyle="1" w:styleId="7">
    <w:name w:val="样式1"/>
    <w:basedOn w:val="1"/>
    <w:qFormat/>
    <w:uiPriority w:val="0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2017-02-06T03:07:00Z</dcterms:created>
  <dc:creator>Administrator</dc:creator>
  <cp:lastModifiedBy>Administrator</cp:lastModifiedBy>
  <dcterms:modified xsi:type="dcterms:W3CDTF">2017-12-14T05:24:23Z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