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F38" w:rsidRDefault="00EE3F38">
      <w:pPr>
        <w:pStyle w:val="Heading2"/>
        <w:widowControl/>
        <w:spacing w:before="0" w:beforeAutospacing="0" w:after="0" w:afterAutospacing="0" w:line="450" w:lineRule="atLeast"/>
        <w:jc w:val="center"/>
        <w:rPr>
          <w:rFonts w:ascii="仿宋_GB2312" w:eastAsia="仿宋_GB2312" w:hAnsi="仿宋_GB2312" w:cs="仿宋_GB2312"/>
          <w:bCs/>
          <w:color w:val="414141"/>
        </w:rPr>
      </w:pPr>
      <w:r>
        <w:rPr>
          <w:rFonts w:ascii="仿宋_GB2312" w:eastAsia="仿宋_GB2312" w:hAnsi="仿宋_GB2312" w:cs="仿宋_GB2312" w:hint="eastAsia"/>
          <w:bCs/>
          <w:color w:val="414141"/>
        </w:rPr>
        <w:t>桃花仑街道办事处</w:t>
      </w:r>
      <w:r>
        <w:rPr>
          <w:rFonts w:ascii="仿宋_GB2312" w:eastAsia="仿宋_GB2312" w:hAnsi="仿宋_GB2312" w:cs="仿宋_GB2312"/>
          <w:bCs/>
          <w:color w:val="414141"/>
        </w:rPr>
        <w:t>2018</w:t>
      </w:r>
      <w:r>
        <w:rPr>
          <w:rFonts w:ascii="仿宋_GB2312" w:eastAsia="仿宋_GB2312" w:hAnsi="仿宋_GB2312" w:cs="仿宋_GB2312" w:hint="eastAsia"/>
          <w:bCs/>
          <w:color w:val="414141"/>
        </w:rPr>
        <w:t>年度部门预算情况说明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一、部门基本概况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（一）职能职责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桃花仑街道办事处系益阳市赫山区的基层政府行政机关，其主要职责为：</w:t>
      </w:r>
      <w:r>
        <w:rPr>
          <w:rFonts w:ascii="仿宋_GB2312" w:eastAsia="仿宋_GB2312" w:hAnsi="仿宋_GB2312" w:cs="仿宋_GB2312"/>
          <w:sz w:val="32"/>
          <w:szCs w:val="32"/>
        </w:rPr>
        <w:t> 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）制定和组织实施经济、科技和社会发展计划，制定产业结构调整方案，组织指导好各业生产，抓好招商引资和立项争资，不断培育市场体系，组织经济运行，促进经济发展。</w:t>
      </w:r>
      <w:r>
        <w:rPr>
          <w:rFonts w:ascii="仿宋_GB2312" w:eastAsia="仿宋_GB2312" w:hAnsi="仿宋_GB2312" w:cs="仿宋_GB2312"/>
          <w:sz w:val="32"/>
          <w:szCs w:val="32"/>
        </w:rPr>
        <w:t> 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）制定并组织实施和部署重点工程建设，地方道路建设及公共设施，水利设施的管理，负责土地、水等自然资源和生态环境的保护工作。</w:t>
      </w:r>
      <w:r>
        <w:rPr>
          <w:rFonts w:ascii="仿宋_GB2312" w:eastAsia="仿宋_GB2312" w:hAnsi="仿宋_GB2312" w:cs="仿宋_GB2312"/>
          <w:sz w:val="32"/>
          <w:szCs w:val="32"/>
        </w:rPr>
        <w:t> 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）负责本行政区域内的民政、计划生育、文化教育、卫生、体育等社会公益事业的综合性工作，维护一切经济单位和个人的正当经济权益，取缔非法经济活动，调解和处理民事纠纷，打击刑事犯罪维护社会稳定。</w:t>
      </w:r>
      <w:r>
        <w:rPr>
          <w:rFonts w:ascii="仿宋_GB2312" w:eastAsia="仿宋_GB2312" w:hAnsi="仿宋_GB2312" w:cs="仿宋_GB2312"/>
          <w:sz w:val="32"/>
          <w:szCs w:val="32"/>
        </w:rPr>
        <w:t> 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）加强街道财政的监管和管理，按计划组织、管理街道财政收入和支出，执行国家有关财经纪律和政策，做好税收协控联管和私房税收征管工作，保证国家财政收入的完成，做好统计工作。</w:t>
      </w:r>
      <w:r>
        <w:rPr>
          <w:rFonts w:ascii="仿宋_GB2312" w:eastAsia="仿宋_GB2312" w:hAnsi="仿宋_GB2312" w:cs="仿宋_GB2312"/>
          <w:sz w:val="32"/>
          <w:szCs w:val="32"/>
        </w:rPr>
        <w:t> 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）抓好精神文明建设，丰富群众文化生活，提倡移风易俗，反对封建迷信，破除陈规陋习，树立社会主义新风尚。</w:t>
      </w:r>
      <w:r>
        <w:rPr>
          <w:rFonts w:ascii="仿宋_GB2312" w:eastAsia="仿宋_GB2312" w:hAnsi="仿宋_GB2312" w:cs="仿宋_GB2312"/>
          <w:sz w:val="32"/>
          <w:szCs w:val="32"/>
        </w:rPr>
        <w:t> 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）完成上级政府交办的其它事项。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（二）机构设置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年桃花仑街道预算编制单位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个，分别是社区指导站、民政与劳动保障办、经济发展办、计生办、财政所、综治办、党政办。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二、部门预算单位构成</w:t>
      </w:r>
    </w:p>
    <w:p w:rsidR="00EE3F38" w:rsidRDefault="00EE3F38">
      <w:pPr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桃花仑街道财政所只有本级，没有其他二级预算单位，因此，纳入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年部门预算编制范围的只有桃花仑街道财政所本级。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三、部门收支总体情况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部门预算包括本级预算和所属单位预算在内的汇总情况，以及对市县转移支付的情况。收入既包括一般公共预算收入、政府性基金收入和国有资本经营预算收入，又包括事业单位经营服务等收入；支出既包括保障机关及所属事业单位基本运行的经费，也包括各项专项经费。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（一）收入预算，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年年初预算数</w:t>
      </w:r>
      <w:r>
        <w:rPr>
          <w:rFonts w:ascii="仿宋_GB2312" w:eastAsia="仿宋_GB2312" w:hAnsi="仿宋_GB2312" w:cs="仿宋_GB2312"/>
          <w:sz w:val="32"/>
          <w:szCs w:val="32"/>
        </w:rPr>
        <w:t>833.16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万元，其中，一般公共预算拨款</w:t>
      </w:r>
      <w:r>
        <w:rPr>
          <w:rFonts w:ascii="仿宋_GB2312" w:eastAsia="仿宋_GB2312" w:hAnsi="仿宋_GB2312" w:cs="仿宋_GB2312"/>
          <w:sz w:val="32"/>
          <w:szCs w:val="32"/>
        </w:rPr>
        <w:t>782.88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万元，纳入专户管理的非税收入</w:t>
      </w:r>
      <w:r>
        <w:rPr>
          <w:rFonts w:ascii="仿宋_GB2312" w:eastAsia="仿宋_GB2312" w:hAnsi="仿宋_GB2312" w:cs="仿宋_GB2312"/>
          <w:sz w:val="32"/>
          <w:szCs w:val="32"/>
        </w:rPr>
        <w:t>15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万元，其他收入</w:t>
      </w:r>
      <w:r>
        <w:rPr>
          <w:rFonts w:ascii="仿宋_GB2312" w:eastAsia="仿宋_GB2312" w:hAnsi="仿宋_GB2312" w:cs="仿宋_GB2312"/>
          <w:sz w:val="32"/>
          <w:szCs w:val="32"/>
        </w:rPr>
        <w:t>35.28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万元。收入较去年增加</w:t>
      </w:r>
      <w:r>
        <w:rPr>
          <w:rFonts w:ascii="仿宋_GB2312" w:eastAsia="仿宋_GB2312" w:hAnsi="仿宋_GB2312" w:cs="仿宋_GB2312"/>
          <w:sz w:val="32"/>
          <w:szCs w:val="32"/>
        </w:rPr>
        <w:t>25.76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万元，主要是一般公共预算收入增加。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（二）支出预算，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年年初预算数</w:t>
      </w:r>
      <w:r>
        <w:rPr>
          <w:rFonts w:ascii="仿宋_GB2312" w:eastAsia="仿宋_GB2312" w:hAnsi="仿宋_GB2312" w:cs="仿宋_GB2312"/>
          <w:sz w:val="32"/>
          <w:szCs w:val="32"/>
        </w:rPr>
        <w:t>833.16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其中基本支出</w:t>
      </w:r>
      <w:r>
        <w:rPr>
          <w:rFonts w:ascii="仿宋_GB2312" w:eastAsia="仿宋_GB2312" w:hAnsi="宋体"/>
          <w:color w:val="000000"/>
          <w:sz w:val="32"/>
          <w:szCs w:val="32"/>
        </w:rPr>
        <w:t>606.99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万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元，包括：工资福利支出</w:t>
      </w:r>
      <w:r>
        <w:rPr>
          <w:rFonts w:ascii="仿宋_GB2312" w:eastAsia="仿宋_GB2312" w:hAnsi="宋体"/>
          <w:color w:val="000000"/>
          <w:sz w:val="32"/>
          <w:szCs w:val="32"/>
        </w:rPr>
        <w:t>460.72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万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元，对个人和家庭的补助</w:t>
      </w:r>
      <w:r>
        <w:rPr>
          <w:rFonts w:ascii="仿宋_GB2312" w:eastAsia="仿宋_GB2312"/>
          <w:color w:val="000000"/>
          <w:sz w:val="32"/>
          <w:szCs w:val="32"/>
        </w:rPr>
        <w:t>82.13</w:t>
      </w:r>
      <w:r>
        <w:rPr>
          <w:rFonts w:ascii="仿宋_GB2312" w:eastAsia="仿宋_GB2312" w:hint="eastAsia"/>
          <w:color w:val="000000"/>
          <w:sz w:val="32"/>
          <w:szCs w:val="32"/>
        </w:rPr>
        <w:t>万元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，商品和服务支出</w:t>
      </w:r>
      <w:r>
        <w:rPr>
          <w:rFonts w:ascii="仿宋_GB2312" w:eastAsia="仿宋_GB2312" w:hAnsi="宋体"/>
          <w:color w:val="000000"/>
          <w:sz w:val="32"/>
          <w:szCs w:val="32"/>
        </w:rPr>
        <w:t>64.14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万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元；项目支出预算</w:t>
      </w:r>
      <w:r>
        <w:rPr>
          <w:rFonts w:ascii="仿宋_GB2312" w:eastAsia="仿宋_GB2312" w:hAnsi="宋体"/>
          <w:color w:val="000000"/>
          <w:sz w:val="32"/>
          <w:szCs w:val="32"/>
        </w:rPr>
        <w:t>226.17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万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元，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其中</w:t>
      </w:r>
      <w:r w:rsidRPr="00982678">
        <w:rPr>
          <w:rFonts w:ascii="仿宋_GB2312" w:eastAsia="仿宋_GB2312" w:hAnsi="宋体" w:hint="eastAsia"/>
          <w:color w:val="000000"/>
          <w:sz w:val="32"/>
          <w:szCs w:val="32"/>
        </w:rPr>
        <w:t>专项商品和服务支出</w:t>
      </w:r>
      <w:r>
        <w:rPr>
          <w:rFonts w:ascii="仿宋_GB2312" w:eastAsia="仿宋_GB2312" w:hAnsi="宋体"/>
          <w:color w:val="000000"/>
          <w:sz w:val="32"/>
          <w:szCs w:val="32"/>
        </w:rPr>
        <w:t>225.64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万元，专项对个人和家庭的补助</w:t>
      </w:r>
      <w:r>
        <w:rPr>
          <w:rFonts w:ascii="仿宋_GB2312" w:eastAsia="仿宋_GB2312" w:hAnsi="宋体"/>
          <w:color w:val="000000"/>
          <w:sz w:val="32"/>
          <w:szCs w:val="32"/>
        </w:rPr>
        <w:t>0.53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。支出较去年增加</w:t>
      </w:r>
      <w:r>
        <w:rPr>
          <w:rFonts w:ascii="仿宋_GB2312" w:eastAsia="仿宋_GB2312" w:hAnsi="仿宋_GB2312" w:cs="仿宋_GB2312"/>
          <w:sz w:val="32"/>
          <w:szCs w:val="32"/>
        </w:rPr>
        <w:t>25.76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　四、一般公共预算拨款支出预算</w:t>
      </w:r>
    </w:p>
    <w:p w:rsidR="00EE3F38" w:rsidRDefault="00EE3F38">
      <w:pPr>
        <w:ind w:firstLine="64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年一般公共预算拨款收入</w:t>
      </w:r>
      <w:r>
        <w:rPr>
          <w:rFonts w:ascii="仿宋_GB2312" w:eastAsia="仿宋_GB2312" w:hAnsi="仿宋_GB2312" w:cs="仿宋_GB2312"/>
          <w:sz w:val="32"/>
          <w:szCs w:val="32"/>
        </w:rPr>
        <w:t>782.88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万元，具体安排情况如下：</w:t>
      </w:r>
    </w:p>
    <w:p w:rsidR="00EE3F38" w:rsidRDefault="00EE3F38" w:rsidP="003E6EDD">
      <w:pPr>
        <w:ind w:firstLineChars="1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（一）基本支出：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年年初预算数为</w:t>
      </w:r>
      <w:r>
        <w:rPr>
          <w:rFonts w:ascii="仿宋_GB2312" w:eastAsia="仿宋_GB2312" w:hAnsi="仿宋_GB2312" w:cs="仿宋_GB2312"/>
          <w:sz w:val="32"/>
          <w:szCs w:val="32"/>
        </w:rPr>
        <w:t>556.71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万元，是指为保障单位机构正常运转、完成日常工作任务而发生的各项支出，包括用于基本工资、津贴补贴等人员经费</w:t>
      </w:r>
      <w:r>
        <w:rPr>
          <w:rFonts w:ascii="仿宋_GB2312" w:eastAsia="仿宋_GB2312" w:hAnsi="仿宋_GB2312" w:cs="仿宋_GB2312"/>
          <w:sz w:val="32"/>
          <w:szCs w:val="32"/>
        </w:rPr>
        <w:t>508.76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万元以及办公费、印刷费、水电费、办公设备购置等日常公用经费</w:t>
      </w:r>
      <w:r>
        <w:rPr>
          <w:rFonts w:ascii="仿宋_GB2312" w:eastAsia="仿宋_GB2312" w:hAnsi="仿宋_GB2312" w:cs="仿宋_GB2312"/>
          <w:sz w:val="32"/>
          <w:szCs w:val="32"/>
        </w:rPr>
        <w:t>47.95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EE3F38" w:rsidRDefault="00EE3F38" w:rsidP="003E6EDD">
      <w:pPr>
        <w:ind w:firstLineChars="1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（二）项目支出：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年年初预算数为</w:t>
      </w:r>
      <w:r>
        <w:rPr>
          <w:rFonts w:ascii="仿宋_GB2312" w:eastAsia="仿宋_GB2312" w:hAnsi="仿宋_GB2312" w:cs="仿宋_GB2312"/>
          <w:sz w:val="32"/>
          <w:szCs w:val="32"/>
        </w:rPr>
        <w:t>226.17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万元，是指单位为完成特定行政工作任务或事业发展目标而发生的支出，包括有关事业发展专项、专项业务费、基本建设支出、对市县专项补助等。其中</w:t>
      </w:r>
      <w:r>
        <w:rPr>
          <w:rFonts w:ascii="仿宋_GB2312" w:eastAsia="仿宋_GB2312" w:hAnsi="仿宋_GB2312" w:cs="仿宋_GB2312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社区账务处理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万元；社区惠民资金</w:t>
      </w:r>
      <w:r>
        <w:rPr>
          <w:rFonts w:ascii="仿宋_GB2312" w:eastAsia="仿宋_GB2312" w:hAnsi="仿宋_GB2312" w:cs="仿宋_GB2312"/>
          <w:sz w:val="32"/>
          <w:szCs w:val="32"/>
        </w:rPr>
        <w:t>73.5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万元；人大代表活动费</w:t>
      </w:r>
      <w:r>
        <w:rPr>
          <w:rFonts w:ascii="仿宋_GB2312" w:eastAsia="仿宋_GB2312" w:hAnsi="仿宋_GB2312" w:cs="仿宋_GB2312"/>
          <w:sz w:val="32"/>
          <w:szCs w:val="32"/>
        </w:rPr>
        <w:t>2.1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万元，共青团经费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万元；党代表活动经费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万元；妇联工作经费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万元；信访维稳</w:t>
      </w:r>
      <w:r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万元；安全生产监管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万元；税改转支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万元；人大平台建设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万元；纪检岗位补贴</w:t>
      </w:r>
      <w:r>
        <w:rPr>
          <w:rFonts w:ascii="仿宋_GB2312" w:eastAsia="仿宋_GB2312" w:hAnsi="仿宋_GB2312" w:cs="仿宋_GB2312"/>
          <w:sz w:val="32"/>
          <w:szCs w:val="32"/>
        </w:rPr>
        <w:t>0.53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万元；专项补助</w:t>
      </w:r>
      <w:r>
        <w:rPr>
          <w:rFonts w:ascii="仿宋_GB2312" w:eastAsia="仿宋_GB2312" w:hAnsi="仿宋_GB2312" w:cs="仿宋_GB2312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万元；两税附加</w:t>
      </w:r>
      <w:r>
        <w:rPr>
          <w:rFonts w:ascii="仿宋_GB2312" w:eastAsia="仿宋_GB2312" w:hAnsi="仿宋_GB2312" w:cs="仿宋_GB2312"/>
          <w:sz w:val="32"/>
          <w:szCs w:val="32"/>
        </w:rPr>
        <w:t>0.04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万元；民兵应急分队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万元；社区经费</w:t>
      </w:r>
      <w:r>
        <w:rPr>
          <w:rFonts w:ascii="仿宋_GB2312" w:eastAsia="仿宋_GB2312" w:hAnsi="仿宋_GB2312" w:cs="仿宋_GB2312"/>
          <w:sz w:val="32"/>
          <w:szCs w:val="32"/>
        </w:rPr>
        <w:t>105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五、其他重要事项的情况说明</w:t>
      </w:r>
    </w:p>
    <w:p w:rsidR="00EE3F38" w:rsidRDefault="00EE3F38" w:rsidP="003E6EDD">
      <w:pPr>
        <w:ind w:firstLineChars="1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、机关运行经费</w:t>
      </w:r>
    </w:p>
    <w:p w:rsidR="00EE3F38" w:rsidRDefault="00EE3F38" w:rsidP="003E6EDD">
      <w:pPr>
        <w:ind w:firstLineChars="1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年桃花仑街道机关运行经费一般公共预算拨款</w:t>
      </w:r>
      <w:r>
        <w:rPr>
          <w:rFonts w:ascii="仿宋_GB2312" w:eastAsia="仿宋_GB2312" w:hAnsi="仿宋_GB2312" w:cs="仿宋_GB2312"/>
          <w:sz w:val="32"/>
          <w:szCs w:val="32"/>
        </w:rPr>
        <w:t>47.95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万元，比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年预算减少</w:t>
      </w:r>
      <w:r>
        <w:rPr>
          <w:rFonts w:ascii="仿宋_GB2312" w:eastAsia="仿宋_GB2312" w:hAnsi="仿宋_GB2312" w:cs="仿宋_GB2312"/>
          <w:sz w:val="32"/>
          <w:szCs w:val="32"/>
        </w:rPr>
        <w:t>1.41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万元，下降</w:t>
      </w:r>
      <w:r>
        <w:rPr>
          <w:rFonts w:ascii="仿宋_GB2312" w:eastAsia="仿宋_GB2312" w:hAnsi="仿宋_GB2312" w:cs="仿宋_GB2312"/>
          <w:sz w:val="32"/>
          <w:szCs w:val="32"/>
        </w:rPr>
        <w:t>2.85%</w:t>
      </w:r>
      <w:r>
        <w:rPr>
          <w:rFonts w:ascii="仿宋_GB2312" w:eastAsia="仿宋_GB2312" w:hAnsi="仿宋_GB2312" w:cs="仿宋_GB2312" w:hint="eastAsia"/>
          <w:sz w:val="32"/>
          <w:szCs w:val="32"/>
        </w:rPr>
        <w:t>。其中办公费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万元，印刷费</w:t>
      </w:r>
      <w:r>
        <w:rPr>
          <w:rFonts w:ascii="仿宋_GB2312" w:eastAsia="仿宋_GB2312" w:hAnsi="仿宋_GB2312" w:cs="仿宋_GB2312"/>
          <w:sz w:val="32"/>
          <w:szCs w:val="32"/>
        </w:rPr>
        <w:t>0.5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万元，水费</w:t>
      </w:r>
      <w:r>
        <w:rPr>
          <w:rFonts w:ascii="仿宋_GB2312" w:eastAsia="仿宋_GB2312" w:hAnsi="仿宋_GB2312" w:cs="仿宋_GB2312"/>
          <w:sz w:val="32"/>
          <w:szCs w:val="32"/>
        </w:rPr>
        <w:t>0.3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万元，电费</w:t>
      </w:r>
      <w:r>
        <w:rPr>
          <w:rFonts w:ascii="仿宋_GB2312" w:eastAsia="仿宋_GB2312" w:hAnsi="仿宋_GB2312" w:cs="仿宋_GB2312"/>
          <w:sz w:val="32"/>
          <w:szCs w:val="32"/>
        </w:rPr>
        <w:t>1.2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万元，差旅费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万元，维修（护）费</w:t>
      </w:r>
      <w:r>
        <w:rPr>
          <w:rFonts w:ascii="仿宋_GB2312" w:eastAsia="仿宋_GB2312" w:hAnsi="仿宋_GB2312" w:cs="仿宋_GB2312"/>
          <w:sz w:val="32"/>
          <w:szCs w:val="32"/>
        </w:rPr>
        <w:t>2.5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万元，会议费</w:t>
      </w: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万元，培训费</w:t>
      </w:r>
      <w:r>
        <w:rPr>
          <w:rFonts w:ascii="仿宋_GB2312" w:eastAsia="仿宋_GB2312" w:hAnsi="仿宋_GB2312" w:cs="仿宋_GB2312"/>
          <w:sz w:val="32"/>
          <w:szCs w:val="32"/>
        </w:rPr>
        <w:t>0.5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万元，公务接待费</w:t>
      </w:r>
      <w:r>
        <w:rPr>
          <w:rFonts w:ascii="仿宋_GB2312" w:eastAsia="仿宋_GB2312" w:hAnsi="仿宋_GB2312" w:cs="仿宋_GB2312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万元，劳务费</w:t>
      </w:r>
      <w:r>
        <w:rPr>
          <w:rFonts w:ascii="仿宋_GB2312" w:eastAsia="仿宋_GB2312" w:hAnsi="仿宋_GB2312" w:cs="仿宋_GB2312"/>
          <w:sz w:val="32"/>
          <w:szCs w:val="32"/>
        </w:rPr>
        <w:t>0.45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万元，工会经费</w:t>
      </w:r>
      <w:r>
        <w:rPr>
          <w:rFonts w:ascii="仿宋_GB2312" w:eastAsia="仿宋_GB2312" w:hAnsi="仿宋_GB2312" w:cs="仿宋_GB2312"/>
          <w:sz w:val="32"/>
          <w:szCs w:val="32"/>
        </w:rPr>
        <w:t>2.85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万元，福利费</w:t>
      </w:r>
      <w:r>
        <w:rPr>
          <w:rFonts w:ascii="仿宋_GB2312" w:eastAsia="仿宋_GB2312" w:hAnsi="仿宋_GB2312" w:cs="仿宋_GB2312"/>
          <w:sz w:val="32"/>
          <w:szCs w:val="32"/>
        </w:rPr>
        <w:t>4.27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万元，其他交通费用</w:t>
      </w:r>
      <w:r>
        <w:rPr>
          <w:rFonts w:ascii="仿宋_GB2312" w:eastAsia="仿宋_GB2312" w:hAnsi="仿宋_GB2312" w:cs="仿宋_GB2312"/>
          <w:sz w:val="32"/>
          <w:szCs w:val="32"/>
        </w:rPr>
        <w:t>16.08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EE3F38" w:rsidRDefault="00EE3F38" w:rsidP="003E6EDD">
      <w:pPr>
        <w:ind w:firstLineChars="1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“三公”经费预算</w:t>
      </w:r>
    </w:p>
    <w:p w:rsidR="00EE3F38" w:rsidRDefault="00EE3F38">
      <w:pPr>
        <w:ind w:firstLine="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年“三公”经费预算数为</w:t>
      </w:r>
      <w:r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万元，其中，公务接待费</w:t>
      </w:r>
      <w:r>
        <w:rPr>
          <w:rFonts w:ascii="仿宋_GB2312" w:eastAsia="仿宋_GB2312" w:hAnsi="仿宋_GB2312" w:cs="仿宋_GB2312"/>
          <w:sz w:val="32"/>
          <w:szCs w:val="32"/>
        </w:rPr>
        <w:t>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万元，公务用车购置费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万元，公务用车运行费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万元，因公出国（境）费</w:t>
      </w:r>
      <w:r>
        <w:rPr>
          <w:rFonts w:ascii="仿宋_GB2312" w:eastAsia="仿宋_GB2312" w:hAnsi="仿宋_GB2312" w:cs="仿宋_GB2312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年“三公”经费预算比</w:t>
      </w:r>
      <w:r>
        <w:rPr>
          <w:rFonts w:ascii="仿宋_GB2312" w:eastAsia="仿宋_GB2312" w:hAnsi="仿宋_GB2312" w:cs="仿宋_GB2312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年减少</w:t>
      </w:r>
      <w:r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万元，其中：公务接待费减少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万元，主要原因是严格按照中央和省、市、区有关规定控制公务接待费用。。公务用车运行维护费减少</w:t>
      </w: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万元，主要原因是单位已无公车。</w:t>
      </w:r>
    </w:p>
    <w:p w:rsidR="00EE3F38" w:rsidRDefault="00EE3F38" w:rsidP="003E6EDD">
      <w:pPr>
        <w:ind w:firstLineChars="1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、政府采购情况</w:t>
      </w:r>
    </w:p>
    <w:p w:rsidR="00EE3F38" w:rsidRDefault="00EE3F38" w:rsidP="003E6EDD">
      <w:pPr>
        <w:ind w:firstLineChars="1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桃花仑街道</w:t>
      </w:r>
      <w:r>
        <w:rPr>
          <w:rFonts w:ascii="仿宋_GB2312" w:eastAsia="仿宋_GB2312" w:hAnsi="仿宋_GB2312" w:cs="仿宋_GB2312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年无政府采购预算。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六、名词解释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 w:rsidR="00EE3F38" w:rsidRDefault="00EE3F38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 xml:space="preserve">　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sectPr w:rsidR="00EE3F38" w:rsidSect="003749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A7C1778"/>
    <w:rsid w:val="000B4D98"/>
    <w:rsid w:val="00275190"/>
    <w:rsid w:val="002D2616"/>
    <w:rsid w:val="00374914"/>
    <w:rsid w:val="003E6EDD"/>
    <w:rsid w:val="00982678"/>
    <w:rsid w:val="00D92B1D"/>
    <w:rsid w:val="00EE3F38"/>
    <w:rsid w:val="0B3538B9"/>
    <w:rsid w:val="2EDA4287"/>
    <w:rsid w:val="7A7C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914"/>
    <w:pPr>
      <w:widowControl w:val="0"/>
      <w:jc w:val="both"/>
    </w:pPr>
    <w:rPr>
      <w:rFonts w:ascii="Calibri" w:hAnsi="Calibri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4914"/>
    <w:pPr>
      <w:spacing w:before="100" w:beforeAutospacing="1" w:after="100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17433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rsid w:val="00374914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321</Words>
  <Characters>1833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唐军龙</cp:lastModifiedBy>
  <cp:revision>3</cp:revision>
  <dcterms:created xsi:type="dcterms:W3CDTF">2018-02-10T01:54:00Z</dcterms:created>
  <dcterms:modified xsi:type="dcterms:W3CDTF">2018-06-11T09:23:00Z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